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0D" w:rsidRDefault="00E04F0D" w:rsidP="008E738D">
      <w:pPr>
        <w:spacing w:after="0"/>
        <w:ind w:left="576"/>
        <w:jc w:val="center"/>
        <w:rPr>
          <w:b/>
          <w:sz w:val="24"/>
          <w:szCs w:val="24"/>
        </w:rPr>
      </w:pPr>
    </w:p>
    <w:p w:rsidR="00E04F0D" w:rsidRPr="006B2C92" w:rsidRDefault="00E04F0D" w:rsidP="008E738D">
      <w:pPr>
        <w:spacing w:after="0"/>
        <w:ind w:left="576"/>
        <w:jc w:val="center"/>
        <w:rPr>
          <w:b/>
          <w:sz w:val="36"/>
          <w:szCs w:val="36"/>
        </w:rPr>
      </w:pPr>
    </w:p>
    <w:p w:rsidR="00EE4230" w:rsidRPr="006B2C92" w:rsidRDefault="00E97993" w:rsidP="008E738D">
      <w:pPr>
        <w:spacing w:after="0"/>
        <w:ind w:left="576"/>
        <w:jc w:val="center"/>
        <w:rPr>
          <w:b/>
          <w:sz w:val="36"/>
          <w:szCs w:val="36"/>
        </w:rPr>
      </w:pPr>
      <w:r w:rsidRPr="006B2C92">
        <w:rPr>
          <w:b/>
          <w:sz w:val="36"/>
          <w:szCs w:val="36"/>
        </w:rPr>
        <w:t xml:space="preserve"> </w:t>
      </w:r>
      <w:r w:rsidR="002828C9" w:rsidRPr="006B2C92">
        <w:rPr>
          <w:b/>
          <w:sz w:val="36"/>
          <w:szCs w:val="36"/>
        </w:rPr>
        <w:t>DIREKTIVA</w:t>
      </w:r>
      <w:r w:rsidR="00002FAB" w:rsidRPr="006B2C92">
        <w:rPr>
          <w:b/>
          <w:sz w:val="36"/>
          <w:szCs w:val="36"/>
        </w:rPr>
        <w:t xml:space="preserve"> 2001/14/EC E</w:t>
      </w:r>
      <w:r w:rsidR="003A350F" w:rsidRPr="006B2C92">
        <w:rPr>
          <w:b/>
          <w:sz w:val="36"/>
          <w:szCs w:val="36"/>
        </w:rPr>
        <w:t xml:space="preserve"> </w:t>
      </w:r>
      <w:r w:rsidR="002713CA" w:rsidRPr="006B2C92">
        <w:rPr>
          <w:b/>
          <w:sz w:val="36"/>
          <w:szCs w:val="36"/>
        </w:rPr>
        <w:t>K</w:t>
      </w:r>
      <w:r w:rsidR="00897DB8" w:rsidRPr="006B2C92">
        <w:rPr>
          <w:b/>
          <w:sz w:val="36"/>
          <w:szCs w:val="36"/>
        </w:rPr>
        <w:t>Ë</w:t>
      </w:r>
      <w:r w:rsidR="00397A84" w:rsidRPr="006B2C92">
        <w:rPr>
          <w:b/>
          <w:sz w:val="36"/>
          <w:szCs w:val="36"/>
        </w:rPr>
        <w:t xml:space="preserve">SHILLIT </w:t>
      </w:r>
      <w:r w:rsidR="00281347" w:rsidRPr="006B2C92">
        <w:rPr>
          <w:b/>
          <w:sz w:val="36"/>
          <w:szCs w:val="36"/>
        </w:rPr>
        <w:t xml:space="preserve">DHE </w:t>
      </w:r>
      <w:r w:rsidR="00002FAB" w:rsidRPr="006B2C92">
        <w:rPr>
          <w:b/>
          <w:sz w:val="36"/>
          <w:szCs w:val="36"/>
        </w:rPr>
        <w:t>PARLAMENTIT EV</w:t>
      </w:r>
      <w:r w:rsidR="002713CA" w:rsidRPr="006B2C92">
        <w:rPr>
          <w:b/>
          <w:sz w:val="36"/>
          <w:szCs w:val="36"/>
        </w:rPr>
        <w:t>ROPIAN</w:t>
      </w:r>
    </w:p>
    <w:p w:rsidR="003A350F" w:rsidRPr="006B2C92" w:rsidRDefault="00993D06" w:rsidP="008E738D">
      <w:pPr>
        <w:spacing w:after="0"/>
        <w:ind w:left="576"/>
        <w:jc w:val="center"/>
        <w:rPr>
          <w:b/>
          <w:sz w:val="36"/>
          <w:szCs w:val="36"/>
        </w:rPr>
      </w:pPr>
      <w:r w:rsidRPr="006B2C92">
        <w:rPr>
          <w:b/>
          <w:sz w:val="36"/>
          <w:szCs w:val="36"/>
        </w:rPr>
        <w:t>t</w:t>
      </w:r>
      <w:r w:rsidR="00897DB8" w:rsidRPr="006B2C92">
        <w:rPr>
          <w:b/>
          <w:sz w:val="36"/>
          <w:szCs w:val="36"/>
        </w:rPr>
        <w:t>ë</w:t>
      </w:r>
      <w:r w:rsidR="003A350F" w:rsidRPr="006B2C92">
        <w:rPr>
          <w:b/>
          <w:sz w:val="36"/>
          <w:szCs w:val="36"/>
        </w:rPr>
        <w:t xml:space="preserve"> dat</w:t>
      </w:r>
      <w:r w:rsidR="00897DB8" w:rsidRPr="006B2C92">
        <w:rPr>
          <w:b/>
          <w:sz w:val="36"/>
          <w:szCs w:val="36"/>
        </w:rPr>
        <w:t>ë</w:t>
      </w:r>
      <w:r w:rsidR="003A350F" w:rsidRPr="006B2C92">
        <w:rPr>
          <w:b/>
          <w:sz w:val="36"/>
          <w:szCs w:val="36"/>
        </w:rPr>
        <w:t xml:space="preserve">s 26 </w:t>
      </w:r>
      <w:r w:rsidR="00B32138" w:rsidRPr="006B2C92">
        <w:rPr>
          <w:b/>
          <w:sz w:val="36"/>
          <w:szCs w:val="36"/>
        </w:rPr>
        <w:t>S</w:t>
      </w:r>
      <w:r w:rsidR="003A350F" w:rsidRPr="006B2C92">
        <w:rPr>
          <w:b/>
          <w:sz w:val="36"/>
          <w:szCs w:val="36"/>
        </w:rPr>
        <w:t>hkurt 2001</w:t>
      </w:r>
    </w:p>
    <w:p w:rsidR="003A350F" w:rsidRPr="00136626" w:rsidRDefault="003A350F" w:rsidP="008E738D">
      <w:pPr>
        <w:spacing w:after="0"/>
        <w:ind w:left="576"/>
        <w:jc w:val="center"/>
        <w:rPr>
          <w:sz w:val="24"/>
          <w:szCs w:val="24"/>
        </w:rPr>
      </w:pPr>
    </w:p>
    <w:p w:rsidR="003A350F" w:rsidRDefault="00227D1F" w:rsidP="008E738D">
      <w:pPr>
        <w:spacing w:after="0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897DB8">
        <w:rPr>
          <w:b/>
          <w:sz w:val="24"/>
          <w:szCs w:val="24"/>
        </w:rPr>
        <w:t>ë</w:t>
      </w:r>
      <w:r w:rsidR="00215AFC" w:rsidRPr="00136626">
        <w:rPr>
          <w:b/>
          <w:sz w:val="24"/>
          <w:szCs w:val="24"/>
        </w:rPr>
        <w:t xml:space="preserve"> alokimin e kapaciteteve te infrastruktur</w:t>
      </w:r>
      <w:r w:rsidR="00897DB8">
        <w:rPr>
          <w:b/>
          <w:sz w:val="24"/>
          <w:szCs w:val="24"/>
        </w:rPr>
        <w:t>ë</w:t>
      </w:r>
      <w:r w:rsidR="00215AFC" w:rsidRPr="00136626">
        <w:rPr>
          <w:b/>
          <w:sz w:val="24"/>
          <w:szCs w:val="24"/>
        </w:rPr>
        <w:t>s heku</w:t>
      </w:r>
      <w:r w:rsidR="00381EDF">
        <w:rPr>
          <w:b/>
          <w:sz w:val="24"/>
          <w:szCs w:val="24"/>
        </w:rPr>
        <w:t>rudhore dhe vendosjen e tarifave</w:t>
      </w:r>
      <w:r w:rsidR="00215AFC" w:rsidRPr="00136626">
        <w:rPr>
          <w:b/>
          <w:sz w:val="24"/>
          <w:szCs w:val="24"/>
        </w:rPr>
        <w:t xml:space="preserve"> p</w:t>
      </w:r>
      <w:r w:rsidR="00897DB8">
        <w:rPr>
          <w:b/>
          <w:sz w:val="24"/>
          <w:szCs w:val="24"/>
        </w:rPr>
        <w:t>ë</w:t>
      </w:r>
      <w:r w:rsidR="00215AFC" w:rsidRPr="00136626">
        <w:rPr>
          <w:b/>
          <w:sz w:val="24"/>
          <w:szCs w:val="24"/>
        </w:rPr>
        <w:t>r p</w:t>
      </w:r>
      <w:r w:rsidR="00897DB8">
        <w:rPr>
          <w:b/>
          <w:sz w:val="24"/>
          <w:szCs w:val="24"/>
        </w:rPr>
        <w:t>ë</w:t>
      </w:r>
      <w:r w:rsidR="00215AFC" w:rsidRPr="00136626">
        <w:rPr>
          <w:b/>
          <w:sz w:val="24"/>
          <w:szCs w:val="24"/>
        </w:rPr>
        <w:t>rdorimin e infrastrukur</w:t>
      </w:r>
      <w:r w:rsidR="00897DB8">
        <w:rPr>
          <w:b/>
          <w:sz w:val="24"/>
          <w:szCs w:val="24"/>
        </w:rPr>
        <w:t>ë</w:t>
      </w:r>
      <w:r w:rsidR="00215AFC" w:rsidRPr="00136626">
        <w:rPr>
          <w:b/>
          <w:sz w:val="24"/>
          <w:szCs w:val="24"/>
        </w:rPr>
        <w:t xml:space="preserve">s </w:t>
      </w:r>
      <w:r w:rsidR="008619B5" w:rsidRPr="00136626">
        <w:rPr>
          <w:b/>
          <w:sz w:val="24"/>
          <w:szCs w:val="24"/>
        </w:rPr>
        <w:t>hek</w:t>
      </w:r>
      <w:r w:rsidR="004B5302" w:rsidRPr="00136626">
        <w:rPr>
          <w:b/>
          <w:sz w:val="24"/>
          <w:szCs w:val="24"/>
        </w:rPr>
        <w:t>urudhore dhe p</w:t>
      </w:r>
      <w:r w:rsidR="00897DB8">
        <w:rPr>
          <w:b/>
          <w:sz w:val="24"/>
          <w:szCs w:val="24"/>
        </w:rPr>
        <w:t>ë</w:t>
      </w:r>
      <w:r w:rsidR="004B5302" w:rsidRPr="00136626">
        <w:rPr>
          <w:b/>
          <w:sz w:val="24"/>
          <w:szCs w:val="24"/>
        </w:rPr>
        <w:t xml:space="preserve">r certifikimin e </w:t>
      </w:r>
      <w:r w:rsidR="002713CA" w:rsidRPr="00136626">
        <w:rPr>
          <w:b/>
          <w:sz w:val="24"/>
          <w:szCs w:val="24"/>
        </w:rPr>
        <w:t>siguris</w:t>
      </w:r>
      <w:r w:rsidR="00897DB8">
        <w:rPr>
          <w:b/>
          <w:sz w:val="24"/>
          <w:szCs w:val="24"/>
        </w:rPr>
        <w:t>ë</w:t>
      </w:r>
    </w:p>
    <w:p w:rsidR="00F8182F" w:rsidRDefault="00F8182F" w:rsidP="008E738D">
      <w:pPr>
        <w:spacing w:after="0"/>
        <w:ind w:left="576"/>
        <w:jc w:val="center"/>
        <w:rPr>
          <w:b/>
          <w:sz w:val="24"/>
          <w:szCs w:val="24"/>
        </w:rPr>
      </w:pPr>
    </w:p>
    <w:p w:rsidR="00B74F9E" w:rsidRPr="00136626" w:rsidRDefault="00B74F9E" w:rsidP="008E738D">
      <w:pPr>
        <w:spacing w:after="0"/>
        <w:ind w:left="576"/>
        <w:jc w:val="center"/>
        <w:rPr>
          <w:b/>
          <w:sz w:val="24"/>
          <w:szCs w:val="24"/>
        </w:rPr>
      </w:pPr>
    </w:p>
    <w:p w:rsidR="00EE4230" w:rsidRDefault="00EE4230" w:rsidP="008E738D">
      <w:pPr>
        <w:spacing w:after="0"/>
        <w:ind w:left="576"/>
      </w:pPr>
    </w:p>
    <w:p w:rsidR="009F59E4" w:rsidRDefault="009F59E4" w:rsidP="008E738D">
      <w:pPr>
        <w:spacing w:after="0"/>
        <w:ind w:left="576"/>
        <w:rPr>
          <w:sz w:val="24"/>
          <w:szCs w:val="24"/>
        </w:rPr>
        <w:sectPr w:rsidR="009F59E4" w:rsidSect="00C73138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02753" w:rsidRPr="00A93C1C" w:rsidRDefault="00602753" w:rsidP="008E738D">
      <w:pPr>
        <w:spacing w:after="0"/>
        <w:ind w:left="576"/>
        <w:jc w:val="both"/>
        <w:rPr>
          <w:sz w:val="24"/>
          <w:szCs w:val="24"/>
        </w:rPr>
      </w:pPr>
      <w:r w:rsidRPr="00A93C1C">
        <w:rPr>
          <w:sz w:val="24"/>
          <w:szCs w:val="24"/>
        </w:rPr>
        <w:lastRenderedPageBreak/>
        <w:t>P</w:t>
      </w:r>
      <w:r w:rsidR="008A164F">
        <w:rPr>
          <w:sz w:val="24"/>
          <w:szCs w:val="24"/>
        </w:rPr>
        <w:t>ARLAMENTI EVROPIAN DHE K</w:t>
      </w:r>
      <w:r w:rsidR="00897DB8" w:rsidRPr="00A93C1C">
        <w:rPr>
          <w:sz w:val="24"/>
          <w:szCs w:val="24"/>
        </w:rPr>
        <w:t>Ë</w:t>
      </w:r>
      <w:r w:rsidR="002D3E34" w:rsidRPr="00A93C1C">
        <w:rPr>
          <w:sz w:val="24"/>
          <w:szCs w:val="24"/>
        </w:rPr>
        <w:t>SHILLI</w:t>
      </w:r>
      <w:r w:rsidR="00C76F3B" w:rsidRPr="00A93C1C">
        <w:rPr>
          <w:sz w:val="24"/>
          <w:szCs w:val="24"/>
        </w:rPr>
        <w:t xml:space="preserve"> I</w:t>
      </w:r>
      <w:r w:rsidR="00B34AA4">
        <w:rPr>
          <w:sz w:val="24"/>
          <w:szCs w:val="24"/>
        </w:rPr>
        <w:t xml:space="preserve"> </w:t>
      </w:r>
      <w:r w:rsidR="00D05DE7" w:rsidRPr="00A93C1C">
        <w:rPr>
          <w:sz w:val="24"/>
          <w:szCs w:val="24"/>
        </w:rPr>
        <w:t>BASHKIMIT</w:t>
      </w:r>
      <w:r w:rsidRPr="00A93C1C">
        <w:rPr>
          <w:sz w:val="24"/>
          <w:szCs w:val="24"/>
        </w:rPr>
        <w:t xml:space="preserve"> E</w:t>
      </w:r>
      <w:r w:rsidR="00D05DE7" w:rsidRPr="00A93C1C">
        <w:rPr>
          <w:sz w:val="24"/>
          <w:szCs w:val="24"/>
        </w:rPr>
        <w:t>VROPIAN</w:t>
      </w:r>
    </w:p>
    <w:p w:rsidR="00CF0B1E" w:rsidRDefault="00CF0B1E" w:rsidP="008E738D">
      <w:pPr>
        <w:spacing w:after="0"/>
        <w:ind w:left="576"/>
        <w:jc w:val="both"/>
      </w:pPr>
    </w:p>
    <w:p w:rsidR="00CF0B1E" w:rsidRPr="001627B6" w:rsidRDefault="00F8073B" w:rsidP="008E738D">
      <w:pPr>
        <w:spacing w:after="0"/>
        <w:ind w:left="576"/>
        <w:jc w:val="both"/>
        <w:rPr>
          <w:rFonts w:cstheme="minorHAnsi"/>
          <w:sz w:val="24"/>
          <w:szCs w:val="24"/>
        </w:rPr>
      </w:pPr>
      <w:r w:rsidRPr="001627B6">
        <w:rPr>
          <w:rFonts w:cstheme="minorHAnsi"/>
          <w:sz w:val="24"/>
          <w:szCs w:val="24"/>
        </w:rPr>
        <w:t xml:space="preserve">Duke pasur parasysh </w:t>
      </w:r>
      <w:r w:rsidR="00BA3023">
        <w:rPr>
          <w:rFonts w:cstheme="minorHAnsi"/>
          <w:sz w:val="24"/>
          <w:szCs w:val="24"/>
        </w:rPr>
        <w:t>Marr</w:t>
      </w:r>
      <w:r w:rsidR="0016744A">
        <w:rPr>
          <w:rFonts w:cstheme="minorHAnsi"/>
          <w:sz w:val="24"/>
          <w:szCs w:val="24"/>
        </w:rPr>
        <w:t>ë</w:t>
      </w:r>
      <w:r w:rsidR="00BA3023">
        <w:rPr>
          <w:rFonts w:cstheme="minorHAnsi"/>
          <w:sz w:val="24"/>
          <w:szCs w:val="24"/>
        </w:rPr>
        <w:t>veshjen p</w:t>
      </w:r>
      <w:r w:rsidR="0016744A">
        <w:rPr>
          <w:rFonts w:cstheme="minorHAnsi"/>
          <w:sz w:val="24"/>
          <w:szCs w:val="24"/>
        </w:rPr>
        <w:t>ë</w:t>
      </w:r>
      <w:r w:rsidR="00BA3023">
        <w:rPr>
          <w:rFonts w:cstheme="minorHAnsi"/>
          <w:sz w:val="24"/>
          <w:szCs w:val="24"/>
        </w:rPr>
        <w:t xml:space="preserve">r </w:t>
      </w:r>
      <w:r w:rsidRPr="001627B6">
        <w:rPr>
          <w:rFonts w:cstheme="minorHAnsi"/>
          <w:sz w:val="24"/>
          <w:szCs w:val="24"/>
        </w:rPr>
        <w:t>themel</w:t>
      </w:r>
      <w:r w:rsidR="00BA3023">
        <w:rPr>
          <w:rFonts w:cstheme="minorHAnsi"/>
          <w:sz w:val="24"/>
          <w:szCs w:val="24"/>
        </w:rPr>
        <w:t>imin e nj</w:t>
      </w:r>
      <w:r w:rsidR="0016744A">
        <w:rPr>
          <w:rFonts w:cstheme="minorHAnsi"/>
          <w:sz w:val="24"/>
          <w:szCs w:val="24"/>
        </w:rPr>
        <w:t>ë</w:t>
      </w:r>
      <w:r w:rsidR="00BA3023">
        <w:rPr>
          <w:rFonts w:cstheme="minorHAnsi"/>
          <w:sz w:val="24"/>
          <w:szCs w:val="24"/>
        </w:rPr>
        <w:t xml:space="preserve"> Komunitetit Evropian</w:t>
      </w:r>
      <w:r w:rsidRPr="001627B6">
        <w:rPr>
          <w:rFonts w:cstheme="minorHAnsi"/>
          <w:sz w:val="24"/>
          <w:szCs w:val="24"/>
        </w:rPr>
        <w:t>,</w:t>
      </w:r>
      <w:r w:rsidR="00BA3023">
        <w:rPr>
          <w:rFonts w:cstheme="minorHAnsi"/>
          <w:sz w:val="24"/>
          <w:szCs w:val="24"/>
        </w:rPr>
        <w:t xml:space="preserve"> </w:t>
      </w:r>
      <w:r w:rsidRPr="001627B6">
        <w:rPr>
          <w:rFonts w:cstheme="minorHAnsi"/>
          <w:sz w:val="24"/>
          <w:szCs w:val="24"/>
        </w:rPr>
        <w:t>dhe n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 veqanti Nenit 17 t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 saj</w:t>
      </w:r>
      <w:r w:rsidR="00642F17">
        <w:rPr>
          <w:rFonts w:cstheme="minorHAnsi"/>
          <w:sz w:val="24"/>
          <w:szCs w:val="24"/>
        </w:rPr>
        <w:t>,</w:t>
      </w:r>
    </w:p>
    <w:p w:rsidR="004E299D" w:rsidRPr="001627B6" w:rsidRDefault="004E299D" w:rsidP="008E738D">
      <w:pPr>
        <w:spacing w:after="0"/>
        <w:ind w:left="576"/>
        <w:jc w:val="both"/>
        <w:rPr>
          <w:rFonts w:cstheme="minorHAnsi"/>
          <w:sz w:val="24"/>
          <w:szCs w:val="24"/>
        </w:rPr>
      </w:pPr>
      <w:r w:rsidRPr="001627B6">
        <w:rPr>
          <w:rFonts w:cstheme="minorHAnsi"/>
          <w:sz w:val="24"/>
          <w:szCs w:val="24"/>
        </w:rPr>
        <w:t>Duke pasur par</w:t>
      </w:r>
      <w:r w:rsidR="00AE121D">
        <w:rPr>
          <w:rFonts w:cstheme="minorHAnsi"/>
          <w:sz w:val="24"/>
          <w:szCs w:val="24"/>
        </w:rPr>
        <w:t>asysh propozimin e Komisionit</w:t>
      </w:r>
      <w:r w:rsidR="002A5A79">
        <w:rPr>
          <w:rFonts w:cstheme="minorHAnsi"/>
          <w:sz w:val="24"/>
          <w:szCs w:val="24"/>
          <w:vertAlign w:val="superscript"/>
        </w:rPr>
        <w:t>(</w:t>
      </w:r>
      <w:r w:rsidR="002A5A79">
        <w:rPr>
          <w:rStyle w:val="FootnoteReference"/>
          <w:rFonts w:cstheme="minorHAnsi"/>
          <w:sz w:val="24"/>
          <w:szCs w:val="24"/>
        </w:rPr>
        <w:footnoteReference w:id="2"/>
      </w:r>
      <w:r w:rsidR="00963325">
        <w:rPr>
          <w:rFonts w:cstheme="minorHAnsi"/>
          <w:sz w:val="24"/>
          <w:szCs w:val="24"/>
          <w:vertAlign w:val="superscript"/>
        </w:rPr>
        <w:t>)</w:t>
      </w:r>
    </w:p>
    <w:p w:rsidR="004E299D" w:rsidRPr="001627B6" w:rsidRDefault="004E299D" w:rsidP="008E738D">
      <w:pPr>
        <w:spacing w:after="0"/>
        <w:ind w:left="576"/>
        <w:jc w:val="both"/>
        <w:rPr>
          <w:rFonts w:cstheme="minorHAnsi"/>
          <w:sz w:val="24"/>
          <w:szCs w:val="24"/>
        </w:rPr>
      </w:pPr>
      <w:r w:rsidRPr="001627B6">
        <w:rPr>
          <w:rFonts w:cstheme="minorHAnsi"/>
          <w:sz w:val="24"/>
          <w:szCs w:val="24"/>
        </w:rPr>
        <w:t xml:space="preserve">Duke pasur parasyh </w:t>
      </w:r>
      <w:r w:rsidR="00192EA0" w:rsidRPr="001627B6">
        <w:rPr>
          <w:rFonts w:cstheme="minorHAnsi"/>
          <w:sz w:val="24"/>
          <w:szCs w:val="24"/>
        </w:rPr>
        <w:t xml:space="preserve">opinionin e Komitetit Ekonomik dhe </w:t>
      </w:r>
      <w:r w:rsidR="00462206">
        <w:rPr>
          <w:rFonts w:cstheme="minorHAnsi"/>
          <w:sz w:val="24"/>
          <w:szCs w:val="24"/>
        </w:rPr>
        <w:t>Social</w:t>
      </w:r>
      <w:r w:rsidR="002A5A79">
        <w:rPr>
          <w:rStyle w:val="FootnoteReference"/>
          <w:rFonts w:cstheme="minorHAnsi"/>
          <w:sz w:val="24"/>
          <w:szCs w:val="24"/>
        </w:rPr>
        <w:footnoteReference w:id="3"/>
      </w:r>
    </w:p>
    <w:p w:rsidR="004E299D" w:rsidRPr="001627B6" w:rsidRDefault="004E299D" w:rsidP="008E738D">
      <w:pPr>
        <w:spacing w:after="0"/>
        <w:ind w:left="576"/>
        <w:jc w:val="both"/>
        <w:rPr>
          <w:rFonts w:cstheme="minorHAnsi"/>
          <w:sz w:val="24"/>
          <w:szCs w:val="24"/>
        </w:rPr>
      </w:pPr>
      <w:r w:rsidRPr="001627B6">
        <w:rPr>
          <w:rFonts w:cstheme="minorHAnsi"/>
          <w:sz w:val="24"/>
          <w:szCs w:val="24"/>
        </w:rPr>
        <w:t xml:space="preserve">Duke pasur parasysh </w:t>
      </w:r>
      <w:r w:rsidR="00462206">
        <w:rPr>
          <w:rFonts w:cstheme="minorHAnsi"/>
          <w:sz w:val="24"/>
          <w:szCs w:val="24"/>
        </w:rPr>
        <w:t xml:space="preserve">opinionin e Komitetit </w:t>
      </w:r>
      <w:r w:rsidR="008F3CC3">
        <w:rPr>
          <w:rFonts w:cstheme="minorHAnsi"/>
          <w:sz w:val="24"/>
          <w:szCs w:val="24"/>
        </w:rPr>
        <w:t>t</w:t>
      </w:r>
      <w:r w:rsidR="0016744A">
        <w:rPr>
          <w:rFonts w:cstheme="minorHAnsi"/>
          <w:sz w:val="24"/>
          <w:szCs w:val="24"/>
        </w:rPr>
        <w:t>ë</w:t>
      </w:r>
      <w:r w:rsidR="008F3CC3">
        <w:rPr>
          <w:rFonts w:cstheme="minorHAnsi"/>
          <w:sz w:val="24"/>
          <w:szCs w:val="24"/>
        </w:rPr>
        <w:t xml:space="preserve"> </w:t>
      </w:r>
      <w:r w:rsidR="00462206">
        <w:rPr>
          <w:rFonts w:cstheme="minorHAnsi"/>
          <w:sz w:val="24"/>
          <w:szCs w:val="24"/>
        </w:rPr>
        <w:t>Rajon</w:t>
      </w:r>
      <w:r w:rsidR="008F3CC3">
        <w:rPr>
          <w:rFonts w:cstheme="minorHAnsi"/>
          <w:sz w:val="24"/>
          <w:szCs w:val="24"/>
        </w:rPr>
        <w:t>eve</w:t>
      </w:r>
      <w:r w:rsidR="00963325">
        <w:rPr>
          <w:rFonts w:cstheme="minorHAnsi"/>
          <w:sz w:val="24"/>
          <w:szCs w:val="24"/>
          <w:vertAlign w:val="superscript"/>
        </w:rPr>
        <w:t>(</w:t>
      </w:r>
      <w:r w:rsidR="002A5A79">
        <w:rPr>
          <w:rStyle w:val="FootnoteReference"/>
          <w:rFonts w:cstheme="minorHAnsi"/>
          <w:sz w:val="24"/>
          <w:szCs w:val="24"/>
        </w:rPr>
        <w:footnoteReference w:id="4"/>
      </w:r>
      <w:r w:rsidR="00963325">
        <w:rPr>
          <w:rFonts w:cstheme="minorHAnsi"/>
          <w:sz w:val="24"/>
          <w:szCs w:val="24"/>
          <w:vertAlign w:val="superscript"/>
        </w:rPr>
        <w:t>)</w:t>
      </w:r>
    </w:p>
    <w:p w:rsidR="004E299D" w:rsidRDefault="004E299D" w:rsidP="00F97F3F">
      <w:pPr>
        <w:spacing w:after="0"/>
        <w:ind w:left="576"/>
        <w:jc w:val="both"/>
        <w:rPr>
          <w:rFonts w:cstheme="minorHAnsi"/>
          <w:sz w:val="24"/>
          <w:szCs w:val="24"/>
        </w:rPr>
      </w:pPr>
      <w:r w:rsidRPr="001627B6">
        <w:rPr>
          <w:rFonts w:cstheme="minorHAnsi"/>
          <w:sz w:val="24"/>
          <w:szCs w:val="24"/>
        </w:rPr>
        <w:t>Duke vepruar n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>rputhje me procedur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>n e p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>rcaktuar n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 </w:t>
      </w:r>
      <w:r w:rsidR="00F2457D" w:rsidRPr="001627B6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F2457D" w:rsidRPr="001627B6">
        <w:rPr>
          <w:rFonts w:cstheme="minorHAnsi"/>
          <w:sz w:val="24"/>
          <w:szCs w:val="24"/>
        </w:rPr>
        <w:t xml:space="preserve"> Nenin 251 t</w:t>
      </w:r>
      <w:r w:rsidR="00897DB8">
        <w:rPr>
          <w:rFonts w:cstheme="minorHAnsi"/>
          <w:sz w:val="24"/>
          <w:szCs w:val="24"/>
        </w:rPr>
        <w:t>ë</w:t>
      </w:r>
      <w:r w:rsidR="00462206">
        <w:rPr>
          <w:rFonts w:cstheme="minorHAnsi"/>
          <w:sz w:val="24"/>
          <w:szCs w:val="24"/>
        </w:rPr>
        <w:t xml:space="preserve"> </w:t>
      </w:r>
      <w:r w:rsidR="00777C67">
        <w:rPr>
          <w:rFonts w:cstheme="minorHAnsi"/>
          <w:sz w:val="24"/>
          <w:szCs w:val="24"/>
        </w:rPr>
        <w:t>Marr</w:t>
      </w:r>
      <w:r w:rsidR="0016744A">
        <w:rPr>
          <w:rFonts w:cstheme="minorHAnsi"/>
          <w:sz w:val="24"/>
          <w:szCs w:val="24"/>
        </w:rPr>
        <w:t>ë</w:t>
      </w:r>
      <w:r w:rsidR="00777C67">
        <w:rPr>
          <w:rFonts w:cstheme="minorHAnsi"/>
          <w:sz w:val="24"/>
          <w:szCs w:val="24"/>
        </w:rPr>
        <w:t>veshjes</w:t>
      </w:r>
      <w:r w:rsidR="00963325">
        <w:rPr>
          <w:rFonts w:cstheme="minorHAnsi"/>
          <w:sz w:val="24"/>
          <w:szCs w:val="24"/>
          <w:vertAlign w:val="superscript"/>
        </w:rPr>
        <w:t>(</w:t>
      </w:r>
      <w:r w:rsidR="002A5A79">
        <w:rPr>
          <w:rStyle w:val="FootnoteReference"/>
          <w:rFonts w:cstheme="minorHAnsi"/>
          <w:sz w:val="24"/>
          <w:szCs w:val="24"/>
        </w:rPr>
        <w:footnoteReference w:id="5"/>
      </w:r>
      <w:r w:rsidR="00963325">
        <w:rPr>
          <w:rFonts w:cstheme="minorHAnsi"/>
          <w:sz w:val="24"/>
          <w:szCs w:val="24"/>
          <w:vertAlign w:val="superscript"/>
        </w:rPr>
        <w:t>)</w:t>
      </w:r>
      <w:r w:rsidR="00462206">
        <w:rPr>
          <w:rFonts w:cstheme="minorHAnsi"/>
          <w:sz w:val="24"/>
          <w:szCs w:val="24"/>
        </w:rPr>
        <w:t xml:space="preserve"> </w:t>
      </w:r>
      <w:r w:rsidR="00D015CE">
        <w:rPr>
          <w:rFonts w:cstheme="minorHAnsi"/>
          <w:sz w:val="24"/>
          <w:szCs w:val="24"/>
        </w:rPr>
        <w:t>dhe</w:t>
      </w:r>
      <w:r w:rsidR="00FA2F6A" w:rsidRPr="001627B6">
        <w:rPr>
          <w:rFonts w:cstheme="minorHAnsi"/>
          <w:sz w:val="24"/>
          <w:szCs w:val="24"/>
        </w:rPr>
        <w:t xml:space="preserve"> marr</w:t>
      </w:r>
      <w:r w:rsidR="00897DB8">
        <w:rPr>
          <w:rFonts w:cstheme="minorHAnsi"/>
          <w:sz w:val="24"/>
          <w:szCs w:val="24"/>
        </w:rPr>
        <w:t>ë</w:t>
      </w:r>
      <w:r w:rsidR="00FA2F6A" w:rsidRPr="001627B6">
        <w:rPr>
          <w:rFonts w:cstheme="minorHAnsi"/>
          <w:sz w:val="24"/>
          <w:szCs w:val="24"/>
        </w:rPr>
        <w:t xml:space="preserve"> parasysh  tekstin</w:t>
      </w:r>
      <w:r w:rsidR="00586B14" w:rsidRPr="001627B6">
        <w:rPr>
          <w:rFonts w:cstheme="minorHAnsi"/>
          <w:sz w:val="24"/>
          <w:szCs w:val="24"/>
        </w:rPr>
        <w:t xml:space="preserve"> e</w:t>
      </w:r>
      <w:r w:rsidR="0001062A" w:rsidRPr="001627B6">
        <w:rPr>
          <w:rFonts w:cstheme="minorHAnsi"/>
          <w:sz w:val="24"/>
          <w:szCs w:val="24"/>
        </w:rPr>
        <w:t xml:space="preserve"> </w:t>
      </w:r>
      <w:r w:rsidR="0051301D">
        <w:rPr>
          <w:rFonts w:cstheme="minorHAnsi"/>
          <w:sz w:val="24"/>
          <w:szCs w:val="24"/>
        </w:rPr>
        <w:t>bashkangjitur</w:t>
      </w:r>
      <w:r w:rsidR="0001062A" w:rsidRPr="001627B6">
        <w:rPr>
          <w:rFonts w:cstheme="minorHAnsi"/>
          <w:sz w:val="24"/>
          <w:szCs w:val="24"/>
        </w:rPr>
        <w:t xml:space="preserve"> </w:t>
      </w:r>
      <w:r w:rsidR="0051301D">
        <w:rPr>
          <w:rFonts w:cstheme="minorHAnsi"/>
          <w:sz w:val="24"/>
          <w:szCs w:val="24"/>
        </w:rPr>
        <w:t xml:space="preserve">dhe </w:t>
      </w:r>
      <w:r w:rsidR="0051301D">
        <w:rPr>
          <w:rFonts w:cstheme="minorHAnsi"/>
          <w:sz w:val="24"/>
          <w:szCs w:val="24"/>
        </w:rPr>
        <w:lastRenderedPageBreak/>
        <w:t>t</w:t>
      </w:r>
      <w:r w:rsidR="0016744A">
        <w:rPr>
          <w:rFonts w:cstheme="minorHAnsi"/>
          <w:sz w:val="24"/>
          <w:szCs w:val="24"/>
        </w:rPr>
        <w:t>ë</w:t>
      </w:r>
      <w:r w:rsidR="0001062A" w:rsidRPr="001627B6">
        <w:rPr>
          <w:rFonts w:cstheme="minorHAnsi"/>
          <w:sz w:val="24"/>
          <w:szCs w:val="24"/>
        </w:rPr>
        <w:t xml:space="preserve"> miratuar m</w:t>
      </w:r>
      <w:r w:rsidR="00897DB8">
        <w:rPr>
          <w:rFonts w:cstheme="minorHAnsi"/>
          <w:sz w:val="24"/>
          <w:szCs w:val="24"/>
        </w:rPr>
        <w:t>ë</w:t>
      </w:r>
      <w:r w:rsidR="00F857E4">
        <w:rPr>
          <w:rFonts w:cstheme="minorHAnsi"/>
          <w:sz w:val="24"/>
          <w:szCs w:val="24"/>
        </w:rPr>
        <w:t xml:space="preserve"> 22 N</w:t>
      </w:r>
      <w:r w:rsidR="00897DB8">
        <w:rPr>
          <w:rFonts w:cstheme="minorHAnsi"/>
          <w:sz w:val="24"/>
          <w:szCs w:val="24"/>
        </w:rPr>
        <w:t>ë</w:t>
      </w:r>
      <w:r w:rsidR="0001062A" w:rsidRPr="001627B6">
        <w:rPr>
          <w:rFonts w:cstheme="minorHAnsi"/>
          <w:sz w:val="24"/>
          <w:szCs w:val="24"/>
        </w:rPr>
        <w:t>ntor</w:t>
      </w:r>
      <w:r w:rsidR="00E24715" w:rsidRPr="001627B6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E24715" w:rsidRPr="001627B6">
        <w:rPr>
          <w:rFonts w:cstheme="minorHAnsi"/>
          <w:sz w:val="24"/>
          <w:szCs w:val="24"/>
        </w:rPr>
        <w:t xml:space="preserve"> vitit</w:t>
      </w:r>
      <w:r w:rsidR="0001062A" w:rsidRPr="001627B6">
        <w:rPr>
          <w:rFonts w:cstheme="minorHAnsi"/>
          <w:sz w:val="24"/>
          <w:szCs w:val="24"/>
        </w:rPr>
        <w:t xml:space="preserve"> 2000 nga </w:t>
      </w:r>
      <w:r w:rsidR="00D63D4C" w:rsidRPr="001627B6">
        <w:rPr>
          <w:rFonts w:cstheme="minorHAnsi"/>
          <w:sz w:val="24"/>
          <w:szCs w:val="24"/>
        </w:rPr>
        <w:t xml:space="preserve">Komiteti </w:t>
      </w:r>
      <w:r w:rsidR="00CF5322" w:rsidRPr="001627B6">
        <w:rPr>
          <w:rFonts w:cstheme="minorHAnsi"/>
          <w:sz w:val="24"/>
          <w:szCs w:val="24"/>
        </w:rPr>
        <w:t xml:space="preserve"> </w:t>
      </w:r>
      <w:r w:rsidR="007E78CE">
        <w:rPr>
          <w:rFonts w:cstheme="minorHAnsi"/>
          <w:sz w:val="24"/>
          <w:szCs w:val="24"/>
        </w:rPr>
        <w:t>Rregullues</w:t>
      </w:r>
      <w:r w:rsidR="002B7941" w:rsidRPr="001627B6">
        <w:rPr>
          <w:rFonts w:cstheme="minorHAnsi"/>
          <w:sz w:val="24"/>
          <w:szCs w:val="24"/>
        </w:rPr>
        <w:t>,</w:t>
      </w:r>
    </w:p>
    <w:p w:rsidR="00F97F3F" w:rsidRPr="001627B6" w:rsidRDefault="00F97F3F" w:rsidP="00F97F3F">
      <w:pPr>
        <w:spacing w:after="0"/>
        <w:ind w:left="576"/>
        <w:jc w:val="both"/>
        <w:rPr>
          <w:rFonts w:cstheme="minorHAnsi"/>
          <w:sz w:val="24"/>
          <w:szCs w:val="24"/>
        </w:rPr>
      </w:pPr>
    </w:p>
    <w:p w:rsidR="00D4112B" w:rsidRDefault="00D4112B" w:rsidP="008E738D">
      <w:pPr>
        <w:spacing w:after="0"/>
        <w:ind w:left="576"/>
        <w:jc w:val="both"/>
        <w:rPr>
          <w:rFonts w:cstheme="minorHAnsi"/>
          <w:sz w:val="24"/>
          <w:szCs w:val="24"/>
        </w:rPr>
      </w:pPr>
      <w:r w:rsidRPr="001627B6">
        <w:rPr>
          <w:rFonts w:cstheme="minorHAnsi"/>
          <w:sz w:val="24"/>
          <w:szCs w:val="24"/>
        </w:rPr>
        <w:t>Nd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>rkaq:</w:t>
      </w:r>
    </w:p>
    <w:p w:rsidR="000B14A8" w:rsidRPr="001627B6" w:rsidRDefault="000B14A8" w:rsidP="008E738D">
      <w:pPr>
        <w:spacing w:after="0"/>
        <w:ind w:left="576"/>
        <w:jc w:val="both"/>
        <w:rPr>
          <w:rFonts w:cstheme="minorHAnsi"/>
          <w:sz w:val="24"/>
          <w:szCs w:val="24"/>
        </w:rPr>
      </w:pPr>
    </w:p>
    <w:p w:rsidR="00E05405" w:rsidRDefault="00C76F3B" w:rsidP="008E738D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1627B6">
        <w:rPr>
          <w:rFonts w:cstheme="minorHAnsi"/>
          <w:sz w:val="24"/>
          <w:szCs w:val="24"/>
        </w:rPr>
        <w:t>Integrimi</w:t>
      </w:r>
      <w:r w:rsidR="00DC2F18" w:rsidRPr="001627B6">
        <w:rPr>
          <w:rFonts w:cstheme="minorHAnsi"/>
          <w:sz w:val="24"/>
          <w:szCs w:val="24"/>
        </w:rPr>
        <w:t xml:space="preserve"> m</w:t>
      </w:r>
      <w:r w:rsidR="00897DB8">
        <w:rPr>
          <w:rFonts w:cstheme="minorHAnsi"/>
          <w:sz w:val="24"/>
          <w:szCs w:val="24"/>
        </w:rPr>
        <w:t>ë</w:t>
      </w:r>
      <w:r w:rsidR="005D4597" w:rsidRPr="001627B6">
        <w:rPr>
          <w:rFonts w:cstheme="minorHAnsi"/>
          <w:sz w:val="24"/>
          <w:szCs w:val="24"/>
        </w:rPr>
        <w:t xml:space="preserve"> </w:t>
      </w:r>
      <w:r w:rsidR="004A5082">
        <w:rPr>
          <w:rFonts w:cstheme="minorHAnsi"/>
          <w:sz w:val="24"/>
          <w:szCs w:val="24"/>
        </w:rPr>
        <w:t>i madh</w:t>
      </w:r>
      <w:r w:rsidR="00DC2F18" w:rsidRPr="001627B6">
        <w:rPr>
          <w:rFonts w:cstheme="minorHAnsi"/>
          <w:sz w:val="24"/>
          <w:szCs w:val="24"/>
        </w:rPr>
        <w:t xml:space="preserve"> </w:t>
      </w:r>
      <w:r w:rsidRPr="001627B6">
        <w:rPr>
          <w:rFonts w:cstheme="minorHAnsi"/>
          <w:sz w:val="24"/>
          <w:szCs w:val="24"/>
        </w:rPr>
        <w:t>i</w:t>
      </w:r>
      <w:r w:rsidR="001F6D57" w:rsidRPr="001627B6">
        <w:rPr>
          <w:rFonts w:cstheme="minorHAnsi"/>
          <w:sz w:val="24"/>
          <w:szCs w:val="24"/>
        </w:rPr>
        <w:t xml:space="preserve"> </w:t>
      </w:r>
      <w:r w:rsidR="00DC2F18" w:rsidRPr="001627B6">
        <w:rPr>
          <w:rFonts w:cstheme="minorHAnsi"/>
          <w:sz w:val="24"/>
          <w:szCs w:val="24"/>
        </w:rPr>
        <w:t>sketorit t</w:t>
      </w:r>
      <w:r w:rsidR="00897DB8">
        <w:rPr>
          <w:rFonts w:cstheme="minorHAnsi"/>
          <w:sz w:val="24"/>
          <w:szCs w:val="24"/>
        </w:rPr>
        <w:t>ë</w:t>
      </w:r>
      <w:r w:rsidR="008D3624">
        <w:rPr>
          <w:rFonts w:cstheme="minorHAnsi"/>
          <w:sz w:val="24"/>
          <w:szCs w:val="24"/>
        </w:rPr>
        <w:t xml:space="preserve"> K</w:t>
      </w:r>
      <w:r w:rsidR="00DC2F18" w:rsidRPr="001627B6">
        <w:rPr>
          <w:rFonts w:cstheme="minorHAnsi"/>
          <w:sz w:val="24"/>
          <w:szCs w:val="24"/>
        </w:rPr>
        <w:t>omunitetit h</w:t>
      </w:r>
      <w:r w:rsidRPr="001627B6">
        <w:rPr>
          <w:rFonts w:cstheme="minorHAnsi"/>
          <w:sz w:val="24"/>
          <w:szCs w:val="24"/>
        </w:rPr>
        <w:t>e</w:t>
      </w:r>
      <w:r w:rsidR="00DC2F18" w:rsidRPr="001627B6">
        <w:rPr>
          <w:rFonts w:cstheme="minorHAnsi"/>
          <w:sz w:val="24"/>
          <w:szCs w:val="24"/>
        </w:rPr>
        <w:t xml:space="preserve">kurudhor </w:t>
      </w:r>
      <w:r w:rsidR="00897DB8">
        <w:rPr>
          <w:rFonts w:cstheme="minorHAnsi"/>
          <w:sz w:val="24"/>
          <w:szCs w:val="24"/>
        </w:rPr>
        <w:t>ë</w:t>
      </w:r>
      <w:r w:rsidR="00DC2F18" w:rsidRPr="001627B6">
        <w:rPr>
          <w:rFonts w:cstheme="minorHAnsi"/>
          <w:sz w:val="24"/>
          <w:szCs w:val="24"/>
        </w:rPr>
        <w:t>sht</w:t>
      </w:r>
      <w:r w:rsidR="00897DB8">
        <w:rPr>
          <w:rFonts w:cstheme="minorHAnsi"/>
          <w:sz w:val="24"/>
          <w:szCs w:val="24"/>
        </w:rPr>
        <w:t>ë</w:t>
      </w:r>
      <w:r w:rsidR="00DC2F18" w:rsidRPr="001627B6">
        <w:rPr>
          <w:rFonts w:cstheme="minorHAnsi"/>
          <w:sz w:val="24"/>
          <w:szCs w:val="24"/>
        </w:rPr>
        <w:t xml:space="preserve"> nj</w:t>
      </w:r>
      <w:r w:rsidR="00897DB8">
        <w:rPr>
          <w:rFonts w:cstheme="minorHAnsi"/>
          <w:sz w:val="24"/>
          <w:szCs w:val="24"/>
        </w:rPr>
        <w:t>ë</w:t>
      </w:r>
      <w:r w:rsidR="00DC2F18" w:rsidRPr="001627B6">
        <w:rPr>
          <w:rFonts w:cstheme="minorHAnsi"/>
          <w:sz w:val="24"/>
          <w:szCs w:val="24"/>
        </w:rPr>
        <w:t xml:space="preserve"> e</w:t>
      </w:r>
      <w:r w:rsidRPr="001627B6">
        <w:rPr>
          <w:rFonts w:cstheme="minorHAnsi"/>
          <w:sz w:val="24"/>
          <w:szCs w:val="24"/>
        </w:rPr>
        <w:t>lement thelb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>sor p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>r p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>rmbushjen</w:t>
      </w:r>
      <w:r w:rsidR="006616B0">
        <w:rPr>
          <w:rFonts w:cstheme="minorHAnsi"/>
          <w:sz w:val="24"/>
          <w:szCs w:val="24"/>
        </w:rPr>
        <w:t xml:space="preserve"> e</w:t>
      </w:r>
      <w:r w:rsidR="00DC2F18" w:rsidRPr="001627B6">
        <w:rPr>
          <w:rFonts w:cstheme="minorHAnsi"/>
          <w:sz w:val="24"/>
          <w:szCs w:val="24"/>
        </w:rPr>
        <w:t xml:space="preserve"> tregut t</w:t>
      </w:r>
      <w:r w:rsidR="00897DB8">
        <w:rPr>
          <w:rFonts w:cstheme="minorHAnsi"/>
          <w:sz w:val="24"/>
          <w:szCs w:val="24"/>
        </w:rPr>
        <w:t>ë</w:t>
      </w:r>
      <w:r w:rsidR="00DC2F18" w:rsidRPr="001627B6">
        <w:rPr>
          <w:rFonts w:cstheme="minorHAnsi"/>
          <w:sz w:val="24"/>
          <w:szCs w:val="24"/>
        </w:rPr>
        <w:t xml:space="preserve"> brendsh</w:t>
      </w:r>
      <w:r w:rsidR="00897DB8">
        <w:rPr>
          <w:rFonts w:cstheme="minorHAnsi"/>
          <w:sz w:val="24"/>
          <w:szCs w:val="24"/>
        </w:rPr>
        <w:t>ë</w:t>
      </w:r>
      <w:r w:rsidR="00DC2F18" w:rsidRPr="001627B6">
        <w:rPr>
          <w:rFonts w:cstheme="minorHAnsi"/>
          <w:sz w:val="24"/>
          <w:szCs w:val="24"/>
        </w:rPr>
        <w:t xml:space="preserve">m </w:t>
      </w:r>
      <w:r w:rsidR="0061588C">
        <w:rPr>
          <w:rFonts w:cstheme="minorHAnsi"/>
          <w:sz w:val="24"/>
          <w:szCs w:val="24"/>
        </w:rPr>
        <w:t>dhe vazhdimin</w:t>
      </w:r>
      <w:r w:rsidR="00697D05" w:rsidRPr="001627B6">
        <w:rPr>
          <w:rFonts w:cstheme="minorHAnsi"/>
          <w:sz w:val="24"/>
          <w:szCs w:val="24"/>
        </w:rPr>
        <w:t xml:space="preserve"> drejt arritjes s</w:t>
      </w:r>
      <w:r w:rsidR="00897DB8">
        <w:rPr>
          <w:rFonts w:cstheme="minorHAnsi"/>
          <w:sz w:val="24"/>
          <w:szCs w:val="24"/>
        </w:rPr>
        <w:t>ë</w:t>
      </w:r>
      <w:r w:rsidR="00697D05" w:rsidRPr="001627B6">
        <w:rPr>
          <w:rFonts w:cstheme="minorHAnsi"/>
          <w:sz w:val="24"/>
          <w:szCs w:val="24"/>
        </w:rPr>
        <w:t xml:space="preserve"> </w:t>
      </w:r>
      <w:r w:rsidR="005A0AA4">
        <w:rPr>
          <w:rFonts w:cstheme="minorHAnsi"/>
          <w:sz w:val="24"/>
          <w:szCs w:val="24"/>
        </w:rPr>
        <w:t>l</w:t>
      </w:r>
      <w:r w:rsidR="008C41E8">
        <w:rPr>
          <w:rFonts w:cstheme="minorHAnsi"/>
          <w:sz w:val="24"/>
          <w:szCs w:val="24"/>
        </w:rPr>
        <w:t>ë</w:t>
      </w:r>
      <w:r w:rsidR="005A0AA4">
        <w:rPr>
          <w:rFonts w:cstheme="minorHAnsi"/>
          <w:sz w:val="24"/>
          <w:szCs w:val="24"/>
        </w:rPr>
        <w:t>vizjes</w:t>
      </w:r>
      <w:r w:rsidR="00697D05" w:rsidRPr="001627B6">
        <w:rPr>
          <w:rFonts w:cstheme="minorHAnsi"/>
          <w:sz w:val="24"/>
          <w:szCs w:val="24"/>
        </w:rPr>
        <w:t xml:space="preserve"> </w:t>
      </w:r>
      <w:r w:rsidR="005A0AA4">
        <w:rPr>
          <w:rFonts w:cstheme="minorHAnsi"/>
          <w:sz w:val="24"/>
          <w:szCs w:val="24"/>
        </w:rPr>
        <w:t>s</w:t>
      </w:r>
      <w:r w:rsidR="00897DB8">
        <w:rPr>
          <w:rFonts w:cstheme="minorHAnsi"/>
          <w:sz w:val="24"/>
          <w:szCs w:val="24"/>
        </w:rPr>
        <w:t>ë</w:t>
      </w:r>
      <w:r w:rsidR="00697D05" w:rsidRPr="001627B6">
        <w:rPr>
          <w:rFonts w:cstheme="minorHAnsi"/>
          <w:sz w:val="24"/>
          <w:szCs w:val="24"/>
        </w:rPr>
        <w:t xml:space="preserve"> q</w:t>
      </w:r>
      <w:r w:rsidR="00897DB8">
        <w:rPr>
          <w:rFonts w:cstheme="minorHAnsi"/>
          <w:sz w:val="24"/>
          <w:szCs w:val="24"/>
        </w:rPr>
        <w:t>ë</w:t>
      </w:r>
      <w:r w:rsidR="00697D05" w:rsidRPr="001627B6">
        <w:rPr>
          <w:rFonts w:cstheme="minorHAnsi"/>
          <w:sz w:val="24"/>
          <w:szCs w:val="24"/>
        </w:rPr>
        <w:t>ndruesh</w:t>
      </w:r>
      <w:r w:rsidR="0061588C">
        <w:rPr>
          <w:rFonts w:cstheme="minorHAnsi"/>
          <w:sz w:val="24"/>
          <w:szCs w:val="24"/>
        </w:rPr>
        <w:t>m</w:t>
      </w:r>
      <w:r w:rsidR="008C41E8">
        <w:rPr>
          <w:rFonts w:cstheme="minorHAnsi"/>
          <w:sz w:val="24"/>
          <w:szCs w:val="24"/>
        </w:rPr>
        <w:t>e</w:t>
      </w:r>
      <w:r w:rsidR="00C02D49" w:rsidRPr="001627B6">
        <w:rPr>
          <w:rFonts w:cstheme="minorHAnsi"/>
          <w:sz w:val="24"/>
          <w:szCs w:val="24"/>
        </w:rPr>
        <w:t>.</w:t>
      </w:r>
    </w:p>
    <w:p w:rsidR="00FF0CFA" w:rsidRPr="001627B6" w:rsidRDefault="00FF0CFA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CB25A6" w:rsidRDefault="003A3426" w:rsidP="008E738D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1627B6">
        <w:rPr>
          <w:rFonts w:cstheme="minorHAnsi"/>
          <w:sz w:val="24"/>
          <w:szCs w:val="24"/>
        </w:rPr>
        <w:t>Direktiva e K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>shillit 91/440/EEC t</w:t>
      </w:r>
      <w:r w:rsidR="00897DB8">
        <w:rPr>
          <w:rFonts w:cstheme="minorHAnsi"/>
          <w:sz w:val="24"/>
          <w:szCs w:val="24"/>
        </w:rPr>
        <w:t>ë</w:t>
      </w:r>
      <w:r w:rsidR="00395B09">
        <w:rPr>
          <w:rFonts w:cstheme="minorHAnsi"/>
          <w:sz w:val="24"/>
          <w:szCs w:val="24"/>
        </w:rPr>
        <w:t xml:space="preserve"> 29 K</w:t>
      </w:r>
      <w:r w:rsidRPr="001627B6">
        <w:rPr>
          <w:rFonts w:cstheme="minorHAnsi"/>
          <w:sz w:val="24"/>
          <w:szCs w:val="24"/>
        </w:rPr>
        <w:t>orrikut t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 vitit 1991 mbi zhvillimin e </w:t>
      </w:r>
      <w:r w:rsidR="003922AC">
        <w:rPr>
          <w:rFonts w:cstheme="minorHAnsi"/>
          <w:sz w:val="24"/>
          <w:szCs w:val="24"/>
        </w:rPr>
        <w:t>hekurudhave</w:t>
      </w:r>
      <w:r w:rsidR="003922AC" w:rsidRPr="001627B6">
        <w:rPr>
          <w:rFonts w:cstheme="minorHAnsi"/>
          <w:sz w:val="24"/>
          <w:szCs w:val="24"/>
        </w:rPr>
        <w:t xml:space="preserve"> t</w:t>
      </w:r>
      <w:r w:rsidR="003922AC">
        <w:rPr>
          <w:rFonts w:cstheme="minorHAnsi"/>
          <w:sz w:val="24"/>
          <w:szCs w:val="24"/>
        </w:rPr>
        <w:t>ë</w:t>
      </w:r>
      <w:r w:rsidR="003922AC" w:rsidRPr="001627B6">
        <w:rPr>
          <w:rFonts w:cstheme="minorHAnsi"/>
          <w:sz w:val="24"/>
          <w:szCs w:val="24"/>
        </w:rPr>
        <w:t xml:space="preserve"> </w:t>
      </w:r>
      <w:r w:rsidRPr="001627B6">
        <w:rPr>
          <w:rFonts w:cstheme="minorHAnsi"/>
          <w:sz w:val="24"/>
          <w:szCs w:val="24"/>
        </w:rPr>
        <w:t>Komunitetit</w:t>
      </w:r>
      <w:r w:rsidR="00963325">
        <w:rPr>
          <w:rFonts w:cstheme="minorHAnsi"/>
          <w:sz w:val="24"/>
          <w:szCs w:val="24"/>
          <w:vertAlign w:val="superscript"/>
        </w:rPr>
        <w:t>(</w:t>
      </w:r>
      <w:r w:rsidR="002A5A79">
        <w:rPr>
          <w:rStyle w:val="FootnoteReference"/>
          <w:rFonts w:cstheme="minorHAnsi"/>
          <w:sz w:val="24"/>
          <w:szCs w:val="24"/>
        </w:rPr>
        <w:footnoteReference w:id="6"/>
      </w:r>
      <w:r w:rsidR="00963325">
        <w:rPr>
          <w:rFonts w:cstheme="minorHAnsi"/>
          <w:sz w:val="24"/>
          <w:szCs w:val="24"/>
          <w:vertAlign w:val="superscript"/>
        </w:rPr>
        <w:t>)</w:t>
      </w:r>
      <w:r w:rsidRPr="001627B6">
        <w:rPr>
          <w:rFonts w:cstheme="minorHAnsi"/>
          <w:sz w:val="24"/>
          <w:szCs w:val="24"/>
        </w:rPr>
        <w:t xml:space="preserve"> </w:t>
      </w:r>
      <w:r w:rsidR="00AB2CAF">
        <w:rPr>
          <w:rFonts w:cstheme="minorHAnsi"/>
          <w:sz w:val="24"/>
          <w:szCs w:val="24"/>
        </w:rPr>
        <w:t xml:space="preserve">ofron </w:t>
      </w:r>
      <w:r w:rsidRPr="001627B6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 drejtat e caktuara t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 qasjes n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 transportin nd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>rkomb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>tar hekurudhor p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r </w:t>
      </w:r>
      <w:r w:rsidR="00D857C1" w:rsidRPr="001627B6">
        <w:rPr>
          <w:rFonts w:cstheme="minorHAnsi"/>
          <w:sz w:val="24"/>
          <w:szCs w:val="24"/>
        </w:rPr>
        <w:t xml:space="preserve"> nd</w:t>
      </w:r>
      <w:r w:rsidR="00897DB8">
        <w:rPr>
          <w:rFonts w:cstheme="minorHAnsi"/>
          <w:sz w:val="24"/>
          <w:szCs w:val="24"/>
        </w:rPr>
        <w:t>ë</w:t>
      </w:r>
      <w:r w:rsidR="00416299">
        <w:rPr>
          <w:rFonts w:cstheme="minorHAnsi"/>
          <w:sz w:val="24"/>
          <w:szCs w:val="24"/>
        </w:rPr>
        <w:t>rmarrjet hekurudhore</w:t>
      </w:r>
      <w:r w:rsidR="00D857C1" w:rsidRPr="001627B6">
        <w:rPr>
          <w:rFonts w:cstheme="minorHAnsi"/>
          <w:sz w:val="24"/>
          <w:szCs w:val="24"/>
        </w:rPr>
        <w:t>,</w:t>
      </w:r>
      <w:r w:rsidR="00416299">
        <w:rPr>
          <w:rFonts w:cstheme="minorHAnsi"/>
          <w:sz w:val="24"/>
          <w:szCs w:val="24"/>
        </w:rPr>
        <w:t xml:space="preserve"> </w:t>
      </w:r>
      <w:r w:rsidR="00D857C1" w:rsidRPr="001627B6">
        <w:rPr>
          <w:rFonts w:cstheme="minorHAnsi"/>
          <w:sz w:val="24"/>
          <w:szCs w:val="24"/>
        </w:rPr>
        <w:t xml:space="preserve">si dhe </w:t>
      </w:r>
      <w:r w:rsidR="00A67A51">
        <w:rPr>
          <w:rFonts w:cstheme="minorHAnsi"/>
          <w:sz w:val="24"/>
          <w:szCs w:val="24"/>
        </w:rPr>
        <w:t>grupet</w:t>
      </w:r>
      <w:r w:rsidR="00B66F57" w:rsidRPr="001627B6">
        <w:rPr>
          <w:rFonts w:cstheme="minorHAnsi"/>
          <w:sz w:val="24"/>
          <w:szCs w:val="24"/>
        </w:rPr>
        <w:t xml:space="preserve"> </w:t>
      </w:r>
      <w:r w:rsidR="00A67A51">
        <w:rPr>
          <w:rFonts w:cstheme="minorHAnsi"/>
          <w:sz w:val="24"/>
          <w:szCs w:val="24"/>
        </w:rPr>
        <w:t>n</w:t>
      </w:r>
      <w:r w:rsidR="00B66F57" w:rsidRPr="001627B6">
        <w:rPr>
          <w:rFonts w:cstheme="minorHAnsi"/>
          <w:sz w:val="24"/>
          <w:szCs w:val="24"/>
        </w:rPr>
        <w:t>d</w:t>
      </w:r>
      <w:r w:rsidR="00897DB8">
        <w:rPr>
          <w:rFonts w:cstheme="minorHAnsi"/>
          <w:sz w:val="24"/>
          <w:szCs w:val="24"/>
        </w:rPr>
        <w:t>ë</w:t>
      </w:r>
      <w:r w:rsidR="00B66F57" w:rsidRPr="001627B6">
        <w:rPr>
          <w:rFonts w:cstheme="minorHAnsi"/>
          <w:sz w:val="24"/>
          <w:szCs w:val="24"/>
        </w:rPr>
        <w:t>rkomb</w:t>
      </w:r>
      <w:r w:rsidR="00897DB8">
        <w:rPr>
          <w:rFonts w:cstheme="minorHAnsi"/>
          <w:sz w:val="24"/>
          <w:szCs w:val="24"/>
        </w:rPr>
        <w:t>ë</w:t>
      </w:r>
      <w:r w:rsidR="00B66F57" w:rsidRPr="001627B6">
        <w:rPr>
          <w:rFonts w:cstheme="minorHAnsi"/>
          <w:sz w:val="24"/>
          <w:szCs w:val="24"/>
        </w:rPr>
        <w:t>tare t</w:t>
      </w:r>
      <w:r w:rsidR="00897DB8">
        <w:rPr>
          <w:rFonts w:cstheme="minorHAnsi"/>
          <w:sz w:val="24"/>
          <w:szCs w:val="24"/>
        </w:rPr>
        <w:t>ë</w:t>
      </w:r>
      <w:r w:rsidR="00B66F57" w:rsidRPr="001627B6">
        <w:rPr>
          <w:rFonts w:cstheme="minorHAnsi"/>
          <w:sz w:val="24"/>
          <w:szCs w:val="24"/>
        </w:rPr>
        <w:t xml:space="preserve"> nd</w:t>
      </w:r>
      <w:r w:rsidR="00897DB8">
        <w:rPr>
          <w:rFonts w:cstheme="minorHAnsi"/>
          <w:sz w:val="24"/>
          <w:szCs w:val="24"/>
        </w:rPr>
        <w:t>ë</w:t>
      </w:r>
      <w:r w:rsidR="00B66F57" w:rsidRPr="001627B6">
        <w:rPr>
          <w:rFonts w:cstheme="minorHAnsi"/>
          <w:sz w:val="24"/>
          <w:szCs w:val="24"/>
        </w:rPr>
        <w:t>rmarrjeve hekurudhore</w:t>
      </w:r>
      <w:r w:rsidR="001903EC" w:rsidRPr="001627B6">
        <w:rPr>
          <w:rFonts w:cstheme="minorHAnsi"/>
          <w:sz w:val="24"/>
          <w:szCs w:val="24"/>
        </w:rPr>
        <w:t>; k</w:t>
      </w:r>
      <w:r w:rsidR="00897DB8">
        <w:rPr>
          <w:rFonts w:cstheme="minorHAnsi"/>
          <w:sz w:val="24"/>
          <w:szCs w:val="24"/>
        </w:rPr>
        <w:t>ë</w:t>
      </w:r>
      <w:r w:rsidR="001903EC" w:rsidRPr="001627B6">
        <w:rPr>
          <w:rFonts w:cstheme="minorHAnsi"/>
          <w:sz w:val="24"/>
          <w:szCs w:val="24"/>
        </w:rPr>
        <w:t>to t</w:t>
      </w:r>
      <w:r w:rsidR="0016744A">
        <w:rPr>
          <w:rFonts w:cstheme="minorHAnsi"/>
          <w:sz w:val="24"/>
          <w:szCs w:val="24"/>
        </w:rPr>
        <w:t>ë</w:t>
      </w:r>
      <w:r w:rsidR="001903EC" w:rsidRPr="001627B6">
        <w:rPr>
          <w:rFonts w:cstheme="minorHAnsi"/>
          <w:sz w:val="24"/>
          <w:szCs w:val="24"/>
        </w:rPr>
        <w:t xml:space="preserve"> drejta n</w:t>
      </w:r>
      <w:r w:rsidR="00897DB8">
        <w:rPr>
          <w:rFonts w:cstheme="minorHAnsi"/>
          <w:sz w:val="24"/>
          <w:szCs w:val="24"/>
        </w:rPr>
        <w:t>ë</w:t>
      </w:r>
      <w:r w:rsidR="001903EC" w:rsidRPr="001627B6">
        <w:rPr>
          <w:rFonts w:cstheme="minorHAnsi"/>
          <w:sz w:val="24"/>
          <w:szCs w:val="24"/>
        </w:rPr>
        <w:t>nkuptojn</w:t>
      </w:r>
      <w:r w:rsidR="00897DB8">
        <w:rPr>
          <w:rFonts w:cstheme="minorHAnsi"/>
          <w:sz w:val="24"/>
          <w:szCs w:val="24"/>
        </w:rPr>
        <w:t>ë</w:t>
      </w:r>
      <w:r w:rsidR="001903EC" w:rsidRPr="001627B6">
        <w:rPr>
          <w:rFonts w:cstheme="minorHAnsi"/>
          <w:sz w:val="24"/>
          <w:szCs w:val="24"/>
        </w:rPr>
        <w:t xml:space="preserve"> q</w:t>
      </w:r>
      <w:r w:rsidR="00897DB8">
        <w:rPr>
          <w:rFonts w:cstheme="minorHAnsi"/>
          <w:sz w:val="24"/>
          <w:szCs w:val="24"/>
        </w:rPr>
        <w:t>ë</w:t>
      </w:r>
      <w:r w:rsidR="001903EC" w:rsidRPr="001627B6">
        <w:rPr>
          <w:rFonts w:cstheme="minorHAnsi"/>
          <w:sz w:val="24"/>
          <w:szCs w:val="24"/>
        </w:rPr>
        <w:t xml:space="preserve"> infrastruktura </w:t>
      </w:r>
      <w:r w:rsidR="001903EC" w:rsidRPr="001627B6">
        <w:rPr>
          <w:rFonts w:cstheme="minorHAnsi"/>
          <w:sz w:val="24"/>
          <w:szCs w:val="24"/>
        </w:rPr>
        <w:lastRenderedPageBreak/>
        <w:t xml:space="preserve">hekurudhore </w:t>
      </w:r>
      <w:r w:rsidR="0085131F" w:rsidRPr="001627B6">
        <w:rPr>
          <w:rFonts w:cstheme="minorHAnsi"/>
          <w:sz w:val="24"/>
          <w:szCs w:val="24"/>
        </w:rPr>
        <w:t>mund t</w:t>
      </w:r>
      <w:r w:rsidR="00897DB8">
        <w:rPr>
          <w:rFonts w:cstheme="minorHAnsi"/>
          <w:sz w:val="24"/>
          <w:szCs w:val="24"/>
        </w:rPr>
        <w:t>ë</w:t>
      </w:r>
      <w:r w:rsidR="0085131F" w:rsidRPr="001627B6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85131F" w:rsidRPr="001627B6">
        <w:rPr>
          <w:rFonts w:cstheme="minorHAnsi"/>
          <w:sz w:val="24"/>
          <w:szCs w:val="24"/>
        </w:rPr>
        <w:t>rdoret nga p</w:t>
      </w:r>
      <w:r w:rsidR="00897DB8">
        <w:rPr>
          <w:rFonts w:cstheme="minorHAnsi"/>
          <w:sz w:val="24"/>
          <w:szCs w:val="24"/>
        </w:rPr>
        <w:t>ë</w:t>
      </w:r>
      <w:r w:rsidR="0085131F" w:rsidRPr="001627B6">
        <w:rPr>
          <w:rFonts w:cstheme="minorHAnsi"/>
          <w:sz w:val="24"/>
          <w:szCs w:val="24"/>
        </w:rPr>
        <w:t>rdorues t</w:t>
      </w:r>
      <w:r w:rsidR="00897DB8">
        <w:rPr>
          <w:rFonts w:cstheme="minorHAnsi"/>
          <w:sz w:val="24"/>
          <w:szCs w:val="24"/>
        </w:rPr>
        <w:t>ë</w:t>
      </w:r>
      <w:r w:rsidR="0085131F" w:rsidRPr="001627B6">
        <w:rPr>
          <w:rFonts w:cstheme="minorHAnsi"/>
          <w:sz w:val="24"/>
          <w:szCs w:val="24"/>
        </w:rPr>
        <w:t xml:space="preserve"> shumt</w:t>
      </w:r>
      <w:r w:rsidR="00897DB8">
        <w:rPr>
          <w:rFonts w:cstheme="minorHAnsi"/>
          <w:sz w:val="24"/>
          <w:szCs w:val="24"/>
        </w:rPr>
        <w:t>ë</w:t>
      </w:r>
      <w:r w:rsidR="0085131F" w:rsidRPr="001627B6">
        <w:rPr>
          <w:rFonts w:cstheme="minorHAnsi"/>
          <w:sz w:val="24"/>
          <w:szCs w:val="24"/>
        </w:rPr>
        <w:t>.</w:t>
      </w:r>
    </w:p>
    <w:p w:rsidR="00CB25A6" w:rsidRPr="00CB25A6" w:rsidRDefault="00CB25A6" w:rsidP="008E738D">
      <w:pPr>
        <w:spacing w:after="0"/>
        <w:ind w:left="576"/>
        <w:jc w:val="both"/>
        <w:rPr>
          <w:rFonts w:cstheme="minorHAnsi"/>
          <w:sz w:val="24"/>
          <w:szCs w:val="24"/>
        </w:rPr>
      </w:pPr>
    </w:p>
    <w:p w:rsidR="00A85D57" w:rsidRDefault="00337A9C" w:rsidP="008E738D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1627B6">
        <w:rPr>
          <w:rFonts w:cstheme="minorHAnsi"/>
          <w:sz w:val="24"/>
          <w:szCs w:val="24"/>
        </w:rPr>
        <w:t>Direktiva e K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>shillit 95/19/EC t</w:t>
      </w:r>
      <w:r w:rsidR="00897DB8">
        <w:rPr>
          <w:rFonts w:cstheme="minorHAnsi"/>
          <w:sz w:val="24"/>
          <w:szCs w:val="24"/>
        </w:rPr>
        <w:t>ë</w:t>
      </w:r>
      <w:r w:rsidR="00A45522">
        <w:rPr>
          <w:rFonts w:cstheme="minorHAnsi"/>
          <w:sz w:val="24"/>
          <w:szCs w:val="24"/>
        </w:rPr>
        <w:t xml:space="preserve"> 1</w:t>
      </w:r>
      <w:r w:rsidRPr="001627B6">
        <w:rPr>
          <w:rFonts w:cstheme="minorHAnsi"/>
          <w:sz w:val="24"/>
          <w:szCs w:val="24"/>
        </w:rPr>
        <w:t>9 Korrikut t</w:t>
      </w:r>
      <w:r w:rsidR="00897DB8">
        <w:rPr>
          <w:rFonts w:cstheme="minorHAnsi"/>
          <w:sz w:val="24"/>
          <w:szCs w:val="24"/>
        </w:rPr>
        <w:t>ë</w:t>
      </w:r>
      <w:r w:rsidR="00B826DA">
        <w:rPr>
          <w:rFonts w:cstheme="minorHAnsi"/>
          <w:sz w:val="24"/>
          <w:szCs w:val="24"/>
        </w:rPr>
        <w:t xml:space="preserve"> vitit 1995 </w:t>
      </w:r>
      <w:r w:rsidR="002650C2">
        <w:rPr>
          <w:rFonts w:cstheme="minorHAnsi"/>
          <w:sz w:val="24"/>
          <w:szCs w:val="24"/>
        </w:rPr>
        <w:t>mbi</w:t>
      </w:r>
      <w:r w:rsidRPr="001627B6">
        <w:rPr>
          <w:rFonts w:cstheme="minorHAnsi"/>
          <w:sz w:val="24"/>
          <w:szCs w:val="24"/>
        </w:rPr>
        <w:t xml:space="preserve"> alokimin e kapaciteteve t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s </w:t>
      </w:r>
      <w:r w:rsidR="00BA6694" w:rsidRPr="001627B6">
        <w:rPr>
          <w:rFonts w:cstheme="minorHAnsi"/>
          <w:sz w:val="24"/>
          <w:szCs w:val="24"/>
        </w:rPr>
        <w:t xml:space="preserve">hekurudhore </w:t>
      </w:r>
      <w:r w:rsidR="00505F37">
        <w:rPr>
          <w:rFonts w:cstheme="minorHAnsi"/>
          <w:sz w:val="24"/>
          <w:szCs w:val="24"/>
        </w:rPr>
        <w:t xml:space="preserve">dhe </w:t>
      </w:r>
      <w:r w:rsidR="009E43CB">
        <w:rPr>
          <w:rFonts w:cstheme="minorHAnsi"/>
          <w:sz w:val="24"/>
          <w:szCs w:val="24"/>
        </w:rPr>
        <w:t>p</w:t>
      </w:r>
      <w:r w:rsidR="008C41E8">
        <w:rPr>
          <w:rFonts w:cstheme="minorHAnsi"/>
          <w:sz w:val="24"/>
          <w:szCs w:val="24"/>
        </w:rPr>
        <w:t>ë</w:t>
      </w:r>
      <w:r w:rsidR="009E43CB">
        <w:rPr>
          <w:rFonts w:cstheme="minorHAnsi"/>
          <w:sz w:val="24"/>
          <w:szCs w:val="24"/>
        </w:rPr>
        <w:t>rcaktimit t</w:t>
      </w:r>
      <w:r w:rsidR="008C41E8">
        <w:rPr>
          <w:rFonts w:cstheme="minorHAnsi"/>
          <w:sz w:val="24"/>
          <w:szCs w:val="24"/>
        </w:rPr>
        <w:t>ë</w:t>
      </w:r>
      <w:r w:rsidR="009E43CB">
        <w:rPr>
          <w:rFonts w:cstheme="minorHAnsi"/>
          <w:sz w:val="24"/>
          <w:szCs w:val="24"/>
        </w:rPr>
        <w:t xml:space="preserve"> çmimeve</w:t>
      </w:r>
      <w:r w:rsidR="005F28B6">
        <w:rPr>
          <w:rFonts w:cstheme="minorHAnsi"/>
          <w:sz w:val="24"/>
          <w:szCs w:val="24"/>
        </w:rPr>
        <w:t xml:space="preserve"> p</w:t>
      </w:r>
      <w:r w:rsidR="008C41E8">
        <w:rPr>
          <w:rFonts w:cstheme="minorHAnsi"/>
          <w:sz w:val="24"/>
          <w:szCs w:val="24"/>
        </w:rPr>
        <w:t>ë</w:t>
      </w:r>
      <w:r w:rsidR="005F28B6">
        <w:rPr>
          <w:rFonts w:cstheme="minorHAnsi"/>
          <w:sz w:val="24"/>
          <w:szCs w:val="24"/>
        </w:rPr>
        <w:t>r tarifat</w:t>
      </w:r>
      <w:r w:rsidR="00A15C97" w:rsidRPr="001627B6">
        <w:rPr>
          <w:rFonts w:cstheme="minorHAnsi"/>
          <w:sz w:val="24"/>
          <w:szCs w:val="24"/>
        </w:rPr>
        <w:t xml:space="preserve"> </w:t>
      </w:r>
      <w:r w:rsidR="00BE3AA3">
        <w:rPr>
          <w:rFonts w:cstheme="minorHAnsi"/>
          <w:sz w:val="24"/>
          <w:szCs w:val="24"/>
        </w:rPr>
        <w:t>infrastruktur</w:t>
      </w:r>
      <w:r w:rsidR="005F28B6">
        <w:rPr>
          <w:rFonts w:cstheme="minorHAnsi"/>
          <w:sz w:val="24"/>
          <w:szCs w:val="24"/>
        </w:rPr>
        <w:t>ore</w:t>
      </w:r>
      <w:r w:rsidR="002735DD">
        <w:rPr>
          <w:rFonts w:cstheme="minorHAnsi"/>
          <w:sz w:val="24"/>
          <w:szCs w:val="24"/>
          <w:vertAlign w:val="superscript"/>
        </w:rPr>
        <w:t>(</w:t>
      </w:r>
      <w:r w:rsidR="002A5A79">
        <w:rPr>
          <w:rStyle w:val="FootnoteReference"/>
          <w:rFonts w:cstheme="minorHAnsi"/>
          <w:sz w:val="24"/>
          <w:szCs w:val="24"/>
        </w:rPr>
        <w:footnoteReference w:id="7"/>
      </w:r>
      <w:r w:rsidR="002735DD">
        <w:rPr>
          <w:rFonts w:cstheme="minorHAnsi"/>
          <w:sz w:val="24"/>
          <w:szCs w:val="24"/>
          <w:vertAlign w:val="superscript"/>
        </w:rPr>
        <w:t>)</w:t>
      </w:r>
      <w:r w:rsidR="00A15C97" w:rsidRPr="001627B6">
        <w:rPr>
          <w:rFonts w:cstheme="minorHAnsi"/>
          <w:sz w:val="24"/>
          <w:szCs w:val="24"/>
        </w:rPr>
        <w:t xml:space="preserve"> </w:t>
      </w:r>
      <w:r w:rsidR="003828CF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A15C97" w:rsidRPr="001627B6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A15C97" w:rsidRPr="001627B6">
        <w:rPr>
          <w:rFonts w:cstheme="minorHAnsi"/>
          <w:sz w:val="24"/>
          <w:szCs w:val="24"/>
        </w:rPr>
        <w:t>rcaktuar n</w:t>
      </w:r>
      <w:r w:rsidR="00897DB8">
        <w:rPr>
          <w:rFonts w:cstheme="minorHAnsi"/>
          <w:sz w:val="24"/>
          <w:szCs w:val="24"/>
        </w:rPr>
        <w:t>ë</w:t>
      </w:r>
      <w:r w:rsidR="00A15C97" w:rsidRPr="001627B6">
        <w:rPr>
          <w:rFonts w:cstheme="minorHAnsi"/>
          <w:sz w:val="24"/>
          <w:szCs w:val="24"/>
        </w:rPr>
        <w:t xml:space="preserve"> nj</w:t>
      </w:r>
      <w:r w:rsidR="00897DB8">
        <w:rPr>
          <w:rFonts w:cstheme="minorHAnsi"/>
          <w:sz w:val="24"/>
          <w:szCs w:val="24"/>
        </w:rPr>
        <w:t>ë</w:t>
      </w:r>
      <w:r w:rsidR="00A15C97" w:rsidRPr="001627B6">
        <w:rPr>
          <w:rFonts w:cstheme="minorHAnsi"/>
          <w:sz w:val="24"/>
          <w:szCs w:val="24"/>
        </w:rPr>
        <w:t xml:space="preserve"> korniz</w:t>
      </w:r>
      <w:r w:rsidR="00897DB8">
        <w:rPr>
          <w:rFonts w:cstheme="minorHAnsi"/>
          <w:sz w:val="24"/>
          <w:szCs w:val="24"/>
        </w:rPr>
        <w:t>ë</w:t>
      </w:r>
      <w:r w:rsidR="00A15C97" w:rsidRPr="001627B6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A15C97" w:rsidRPr="001627B6">
        <w:rPr>
          <w:rFonts w:cstheme="minorHAnsi"/>
          <w:sz w:val="24"/>
          <w:szCs w:val="24"/>
        </w:rPr>
        <w:t xml:space="preserve"> </w:t>
      </w:r>
      <w:r w:rsidR="007369CC" w:rsidRPr="001627B6">
        <w:rPr>
          <w:rFonts w:cstheme="minorHAnsi"/>
          <w:sz w:val="24"/>
          <w:szCs w:val="24"/>
        </w:rPr>
        <w:t>gjer</w:t>
      </w:r>
      <w:r w:rsidR="00897DB8">
        <w:rPr>
          <w:rFonts w:cstheme="minorHAnsi"/>
          <w:sz w:val="24"/>
          <w:szCs w:val="24"/>
        </w:rPr>
        <w:t>ë</w:t>
      </w:r>
      <w:r w:rsidR="007369CC" w:rsidRPr="001627B6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7369CC" w:rsidRPr="001627B6">
        <w:rPr>
          <w:rFonts w:cstheme="minorHAnsi"/>
          <w:sz w:val="24"/>
          <w:szCs w:val="24"/>
        </w:rPr>
        <w:t xml:space="preserve">r alokimin </w:t>
      </w:r>
      <w:r w:rsidR="00C301B6" w:rsidRPr="001627B6">
        <w:rPr>
          <w:rFonts w:cstheme="minorHAnsi"/>
          <w:sz w:val="24"/>
          <w:szCs w:val="24"/>
        </w:rPr>
        <w:t>e kapaciteteve t</w:t>
      </w:r>
      <w:r w:rsidR="00897DB8">
        <w:rPr>
          <w:rFonts w:cstheme="minorHAnsi"/>
          <w:sz w:val="24"/>
          <w:szCs w:val="24"/>
        </w:rPr>
        <w:t>ë</w:t>
      </w:r>
      <w:r w:rsidR="00C301B6" w:rsidRPr="001627B6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C301B6" w:rsidRPr="001627B6">
        <w:rPr>
          <w:rFonts w:cstheme="minorHAnsi"/>
          <w:sz w:val="24"/>
          <w:szCs w:val="24"/>
        </w:rPr>
        <w:t>s hekurudhore.</w:t>
      </w:r>
    </w:p>
    <w:p w:rsidR="00A85D57" w:rsidRPr="00A85D57" w:rsidRDefault="00A85D57" w:rsidP="008E738D">
      <w:pPr>
        <w:spacing w:after="0"/>
        <w:ind w:left="576"/>
        <w:jc w:val="both"/>
        <w:rPr>
          <w:rFonts w:cstheme="minorHAnsi"/>
          <w:sz w:val="24"/>
          <w:szCs w:val="24"/>
        </w:rPr>
      </w:pPr>
    </w:p>
    <w:p w:rsidR="00C14E1C" w:rsidRDefault="00346031" w:rsidP="008E738D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1627B6">
        <w:rPr>
          <w:rFonts w:cstheme="minorHAnsi"/>
          <w:sz w:val="24"/>
          <w:szCs w:val="24"/>
        </w:rPr>
        <w:t>K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>to Direktiva nuk e kan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 penguar nj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 ndryshim t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 konsideruesh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>m n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 struktur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n </w:t>
      </w:r>
      <w:r w:rsidR="00A747E1" w:rsidRPr="001627B6">
        <w:rPr>
          <w:rFonts w:cstheme="minorHAnsi"/>
          <w:sz w:val="24"/>
          <w:szCs w:val="24"/>
        </w:rPr>
        <w:t xml:space="preserve">dhe nivelin </w:t>
      </w:r>
      <w:r w:rsidR="001307E7" w:rsidRPr="001627B6">
        <w:rPr>
          <w:rFonts w:cstheme="minorHAnsi"/>
          <w:sz w:val="24"/>
          <w:szCs w:val="24"/>
        </w:rPr>
        <w:t xml:space="preserve">e tarifave </w:t>
      </w:r>
      <w:r w:rsidR="005303FC" w:rsidRPr="001627B6">
        <w:rPr>
          <w:rFonts w:cstheme="minorHAnsi"/>
          <w:sz w:val="24"/>
          <w:szCs w:val="24"/>
        </w:rPr>
        <w:t>hekurudhore infrastrukturore</w:t>
      </w:r>
      <w:r w:rsidR="003163AD" w:rsidRPr="001627B6">
        <w:rPr>
          <w:rFonts w:cstheme="minorHAnsi"/>
          <w:sz w:val="24"/>
          <w:szCs w:val="24"/>
        </w:rPr>
        <w:t xml:space="preserve"> dhe form</w:t>
      </w:r>
      <w:r w:rsidR="00897DB8">
        <w:rPr>
          <w:rFonts w:cstheme="minorHAnsi"/>
          <w:sz w:val="24"/>
          <w:szCs w:val="24"/>
        </w:rPr>
        <w:t>ë</w:t>
      </w:r>
      <w:r w:rsidR="004C0244">
        <w:rPr>
          <w:rFonts w:cstheme="minorHAnsi"/>
          <w:sz w:val="24"/>
          <w:szCs w:val="24"/>
        </w:rPr>
        <w:t>n si dhe</w:t>
      </w:r>
      <w:r w:rsidR="003163AD" w:rsidRPr="001627B6">
        <w:rPr>
          <w:rFonts w:cstheme="minorHAnsi"/>
          <w:sz w:val="24"/>
          <w:szCs w:val="24"/>
        </w:rPr>
        <w:t xml:space="preserve"> koh</w:t>
      </w:r>
      <w:r w:rsidR="00897DB8">
        <w:rPr>
          <w:rFonts w:cstheme="minorHAnsi"/>
          <w:sz w:val="24"/>
          <w:szCs w:val="24"/>
        </w:rPr>
        <w:t>ë</w:t>
      </w:r>
      <w:r w:rsidR="003163AD" w:rsidRPr="001627B6">
        <w:rPr>
          <w:rFonts w:cstheme="minorHAnsi"/>
          <w:sz w:val="24"/>
          <w:szCs w:val="24"/>
        </w:rPr>
        <w:t>z</w:t>
      </w:r>
      <w:r w:rsidR="00206CAA">
        <w:rPr>
          <w:rFonts w:cstheme="minorHAnsi"/>
          <w:sz w:val="24"/>
          <w:szCs w:val="24"/>
        </w:rPr>
        <w:t>gjatjen</w:t>
      </w:r>
      <w:r w:rsidR="00105CD5" w:rsidRPr="001627B6">
        <w:rPr>
          <w:rFonts w:cstheme="minorHAnsi"/>
          <w:sz w:val="24"/>
          <w:szCs w:val="24"/>
        </w:rPr>
        <w:t xml:space="preserve"> </w:t>
      </w:r>
      <w:r w:rsidR="00206CAA">
        <w:rPr>
          <w:rFonts w:cstheme="minorHAnsi"/>
          <w:sz w:val="24"/>
          <w:szCs w:val="24"/>
        </w:rPr>
        <w:t>e</w:t>
      </w:r>
      <w:r w:rsidR="00105CD5" w:rsidRPr="001627B6">
        <w:rPr>
          <w:rFonts w:cstheme="minorHAnsi"/>
          <w:sz w:val="24"/>
          <w:szCs w:val="24"/>
        </w:rPr>
        <w:t xml:space="preserve"> proceseve</w:t>
      </w:r>
      <w:r w:rsidR="00C514FF" w:rsidRPr="001627B6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C514FF" w:rsidRPr="001627B6">
        <w:rPr>
          <w:rFonts w:cstheme="minorHAnsi"/>
          <w:sz w:val="24"/>
          <w:szCs w:val="24"/>
        </w:rPr>
        <w:t xml:space="preserve"> alokimit</w:t>
      </w:r>
      <w:r w:rsidR="00105CD5" w:rsidRPr="001627B6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105CD5" w:rsidRPr="001627B6">
        <w:rPr>
          <w:rFonts w:cstheme="minorHAnsi"/>
          <w:sz w:val="24"/>
          <w:szCs w:val="24"/>
        </w:rPr>
        <w:t xml:space="preserve"> kapaciteteve</w:t>
      </w:r>
      <w:r w:rsidR="00C514FF" w:rsidRPr="001627B6">
        <w:rPr>
          <w:rFonts w:cstheme="minorHAnsi"/>
          <w:sz w:val="24"/>
          <w:szCs w:val="24"/>
        </w:rPr>
        <w:t>.</w:t>
      </w:r>
    </w:p>
    <w:p w:rsidR="008E5F3C" w:rsidRPr="008E5F3C" w:rsidRDefault="008E5F3C" w:rsidP="008E738D">
      <w:pPr>
        <w:spacing w:after="0"/>
        <w:ind w:left="576"/>
        <w:jc w:val="both"/>
        <w:rPr>
          <w:rFonts w:cstheme="minorHAnsi"/>
          <w:sz w:val="24"/>
          <w:szCs w:val="24"/>
        </w:rPr>
      </w:pPr>
    </w:p>
    <w:p w:rsidR="005A210E" w:rsidRDefault="00781FE6" w:rsidP="008E738D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1627B6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>r t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 siguruar </w:t>
      </w:r>
      <w:r w:rsidR="005D28B7" w:rsidRPr="001627B6">
        <w:rPr>
          <w:rFonts w:cstheme="minorHAnsi"/>
          <w:sz w:val="24"/>
          <w:szCs w:val="24"/>
        </w:rPr>
        <w:t>transparenc</w:t>
      </w:r>
      <w:r w:rsidR="00897DB8">
        <w:rPr>
          <w:rFonts w:cstheme="minorHAnsi"/>
          <w:sz w:val="24"/>
          <w:szCs w:val="24"/>
        </w:rPr>
        <w:t>ë</w:t>
      </w:r>
      <w:r w:rsidR="00660572">
        <w:rPr>
          <w:rFonts w:cstheme="minorHAnsi"/>
          <w:sz w:val="24"/>
          <w:szCs w:val="24"/>
        </w:rPr>
        <w:t xml:space="preserve"> dhe qasje</w:t>
      </w:r>
      <w:r w:rsidR="007E3056">
        <w:rPr>
          <w:rFonts w:cstheme="minorHAnsi"/>
          <w:sz w:val="24"/>
          <w:szCs w:val="24"/>
        </w:rPr>
        <w:t xml:space="preserve"> jo-</w:t>
      </w:r>
      <w:r w:rsidR="005D28B7" w:rsidRPr="001627B6">
        <w:rPr>
          <w:rFonts w:cstheme="minorHAnsi"/>
          <w:sz w:val="24"/>
          <w:szCs w:val="24"/>
        </w:rPr>
        <w:t>diskriminuese n</w:t>
      </w:r>
      <w:r w:rsidR="00897DB8">
        <w:rPr>
          <w:rFonts w:cstheme="minorHAnsi"/>
          <w:sz w:val="24"/>
          <w:szCs w:val="24"/>
        </w:rPr>
        <w:t>ë</w:t>
      </w:r>
      <w:r w:rsidR="005D28B7" w:rsidRPr="001627B6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5D28B7" w:rsidRPr="001627B6">
        <w:rPr>
          <w:rFonts w:cstheme="minorHAnsi"/>
          <w:sz w:val="24"/>
          <w:szCs w:val="24"/>
        </w:rPr>
        <w:t xml:space="preserve">n hekurudhore </w:t>
      </w:r>
      <w:r w:rsidR="001979A6" w:rsidRPr="001627B6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1979A6" w:rsidRPr="001627B6">
        <w:rPr>
          <w:rFonts w:cstheme="minorHAnsi"/>
          <w:sz w:val="24"/>
          <w:szCs w:val="24"/>
        </w:rPr>
        <w:t>r t</w:t>
      </w:r>
      <w:r w:rsidR="00897DB8">
        <w:rPr>
          <w:rFonts w:cstheme="minorHAnsi"/>
          <w:sz w:val="24"/>
          <w:szCs w:val="24"/>
        </w:rPr>
        <w:t>ë</w:t>
      </w:r>
      <w:r w:rsidR="001979A6" w:rsidRPr="001627B6">
        <w:rPr>
          <w:rFonts w:cstheme="minorHAnsi"/>
          <w:sz w:val="24"/>
          <w:szCs w:val="24"/>
        </w:rPr>
        <w:t xml:space="preserve"> gjitha </w:t>
      </w:r>
      <w:r w:rsidR="00DC661B" w:rsidRPr="001627B6">
        <w:rPr>
          <w:rFonts w:cstheme="minorHAnsi"/>
          <w:sz w:val="24"/>
          <w:szCs w:val="24"/>
        </w:rPr>
        <w:t>nd</w:t>
      </w:r>
      <w:r w:rsidR="00897DB8">
        <w:rPr>
          <w:rFonts w:cstheme="minorHAnsi"/>
          <w:sz w:val="24"/>
          <w:szCs w:val="24"/>
        </w:rPr>
        <w:t>ë</w:t>
      </w:r>
      <w:r w:rsidR="00DC661B" w:rsidRPr="001627B6">
        <w:rPr>
          <w:rFonts w:cstheme="minorHAnsi"/>
          <w:sz w:val="24"/>
          <w:szCs w:val="24"/>
        </w:rPr>
        <w:t>rmarrjet hekurudhore</w:t>
      </w:r>
      <w:r w:rsidR="000B25AA" w:rsidRPr="001627B6">
        <w:rPr>
          <w:rFonts w:cstheme="minorHAnsi"/>
          <w:sz w:val="24"/>
          <w:szCs w:val="24"/>
        </w:rPr>
        <w:t xml:space="preserve"> k</w:t>
      </w:r>
      <w:r w:rsidR="00897DB8">
        <w:rPr>
          <w:rFonts w:cstheme="minorHAnsi"/>
          <w:sz w:val="24"/>
          <w:szCs w:val="24"/>
        </w:rPr>
        <w:t>ë</w:t>
      </w:r>
      <w:r w:rsidR="000B25AA" w:rsidRPr="001627B6">
        <w:rPr>
          <w:rFonts w:cstheme="minorHAnsi"/>
          <w:sz w:val="24"/>
          <w:szCs w:val="24"/>
        </w:rPr>
        <w:t>rkohet q</w:t>
      </w:r>
      <w:r w:rsidR="00897DB8">
        <w:rPr>
          <w:rFonts w:cstheme="minorHAnsi"/>
          <w:sz w:val="24"/>
          <w:szCs w:val="24"/>
        </w:rPr>
        <w:t>ë</w:t>
      </w:r>
      <w:r w:rsidR="000B25AA" w:rsidRPr="001627B6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0B25AA" w:rsidRPr="001627B6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7D68B4">
        <w:rPr>
          <w:rFonts w:cstheme="minorHAnsi"/>
          <w:sz w:val="24"/>
          <w:szCs w:val="24"/>
        </w:rPr>
        <w:t>rdorin t</w:t>
      </w:r>
      <w:r w:rsidR="0016744A">
        <w:rPr>
          <w:rFonts w:cstheme="minorHAnsi"/>
          <w:sz w:val="24"/>
          <w:szCs w:val="24"/>
        </w:rPr>
        <w:t>ë</w:t>
      </w:r>
      <w:r w:rsidR="000B25AA" w:rsidRPr="001627B6">
        <w:rPr>
          <w:rFonts w:cstheme="minorHAnsi"/>
          <w:sz w:val="24"/>
          <w:szCs w:val="24"/>
        </w:rPr>
        <w:t xml:space="preserve"> gjith</w:t>
      </w:r>
      <w:r w:rsidR="0016744A">
        <w:rPr>
          <w:rFonts w:cstheme="minorHAnsi"/>
          <w:sz w:val="24"/>
          <w:szCs w:val="24"/>
        </w:rPr>
        <w:t>ë</w:t>
      </w:r>
      <w:r w:rsidR="000B25AA" w:rsidRPr="001627B6">
        <w:rPr>
          <w:rFonts w:cstheme="minorHAnsi"/>
          <w:sz w:val="24"/>
          <w:szCs w:val="24"/>
        </w:rPr>
        <w:t xml:space="preserve"> informa</w:t>
      </w:r>
      <w:r w:rsidR="00BC2AAA">
        <w:rPr>
          <w:rFonts w:cstheme="minorHAnsi"/>
          <w:sz w:val="24"/>
          <w:szCs w:val="24"/>
        </w:rPr>
        <w:t>cioni</w:t>
      </w:r>
      <w:r w:rsidR="007D68B4">
        <w:rPr>
          <w:rFonts w:cstheme="minorHAnsi"/>
          <w:sz w:val="24"/>
          <w:szCs w:val="24"/>
        </w:rPr>
        <w:t>n</w:t>
      </w:r>
      <w:r w:rsidR="00E91952" w:rsidRPr="001627B6">
        <w:rPr>
          <w:rFonts w:cstheme="minorHAnsi"/>
          <w:sz w:val="24"/>
          <w:szCs w:val="24"/>
        </w:rPr>
        <w:t xml:space="preserve"> </w:t>
      </w:r>
      <w:r w:rsidR="007D68B4">
        <w:rPr>
          <w:rFonts w:cstheme="minorHAnsi"/>
          <w:sz w:val="24"/>
          <w:szCs w:val="24"/>
        </w:rPr>
        <w:t>e</w:t>
      </w:r>
      <w:r w:rsidR="00E91952" w:rsidRPr="001627B6">
        <w:rPr>
          <w:rFonts w:cstheme="minorHAnsi"/>
          <w:sz w:val="24"/>
          <w:szCs w:val="24"/>
        </w:rPr>
        <w:t xml:space="preserve"> nevojsh</w:t>
      </w:r>
      <w:r w:rsidR="0016744A">
        <w:rPr>
          <w:rFonts w:cstheme="minorHAnsi"/>
          <w:sz w:val="24"/>
          <w:szCs w:val="24"/>
        </w:rPr>
        <w:t>ë</w:t>
      </w:r>
      <w:r w:rsidR="00E91952" w:rsidRPr="001627B6">
        <w:rPr>
          <w:rFonts w:cstheme="minorHAnsi"/>
          <w:sz w:val="24"/>
          <w:szCs w:val="24"/>
        </w:rPr>
        <w:t>m</w:t>
      </w:r>
      <w:r w:rsidR="00E067D9">
        <w:rPr>
          <w:rFonts w:cstheme="minorHAnsi"/>
          <w:sz w:val="24"/>
          <w:szCs w:val="24"/>
        </w:rPr>
        <w:t xml:space="preserve"> e q</w:t>
      </w:r>
      <w:r w:rsidR="0016744A">
        <w:rPr>
          <w:rFonts w:cstheme="minorHAnsi"/>
          <w:sz w:val="24"/>
          <w:szCs w:val="24"/>
        </w:rPr>
        <w:t>ë</w:t>
      </w:r>
      <w:r w:rsidR="00E91952" w:rsidRPr="001627B6">
        <w:rPr>
          <w:rFonts w:cstheme="minorHAnsi"/>
          <w:sz w:val="24"/>
          <w:szCs w:val="24"/>
        </w:rPr>
        <w:t xml:space="preserve"> </w:t>
      </w:r>
      <w:r w:rsidR="00E067D9">
        <w:rPr>
          <w:rFonts w:cstheme="minorHAnsi"/>
          <w:sz w:val="24"/>
          <w:szCs w:val="24"/>
        </w:rPr>
        <w:t>duhet</w:t>
      </w:r>
      <w:r w:rsidR="00E067D9" w:rsidRPr="001627B6">
        <w:rPr>
          <w:rFonts w:cstheme="minorHAnsi"/>
          <w:sz w:val="24"/>
          <w:szCs w:val="24"/>
        </w:rPr>
        <w:t xml:space="preserve"> t</w:t>
      </w:r>
      <w:r w:rsidR="0016744A">
        <w:rPr>
          <w:rFonts w:cstheme="minorHAnsi"/>
          <w:sz w:val="24"/>
          <w:szCs w:val="24"/>
        </w:rPr>
        <w:t>ë</w:t>
      </w:r>
      <w:r w:rsidR="00E067D9" w:rsidRPr="001627B6">
        <w:rPr>
          <w:rFonts w:cstheme="minorHAnsi"/>
          <w:sz w:val="24"/>
          <w:szCs w:val="24"/>
        </w:rPr>
        <w:t xml:space="preserve"> publikohen n</w:t>
      </w:r>
      <w:r w:rsidR="00E067D9">
        <w:rPr>
          <w:rFonts w:cstheme="minorHAnsi"/>
          <w:sz w:val="24"/>
          <w:szCs w:val="24"/>
        </w:rPr>
        <w:t>ë</w:t>
      </w:r>
      <w:r w:rsidR="00E067D9" w:rsidRPr="001627B6">
        <w:rPr>
          <w:rFonts w:cstheme="minorHAnsi"/>
          <w:sz w:val="24"/>
          <w:szCs w:val="24"/>
        </w:rPr>
        <w:t xml:space="preserve"> nj</w:t>
      </w:r>
      <w:r w:rsidR="00E067D9">
        <w:rPr>
          <w:rFonts w:cstheme="minorHAnsi"/>
          <w:sz w:val="24"/>
          <w:szCs w:val="24"/>
        </w:rPr>
        <w:t>ë</w:t>
      </w:r>
      <w:r w:rsidR="00E067D9" w:rsidRPr="001627B6">
        <w:rPr>
          <w:rFonts w:cstheme="minorHAnsi"/>
          <w:sz w:val="24"/>
          <w:szCs w:val="24"/>
        </w:rPr>
        <w:t xml:space="preserve"> </w:t>
      </w:r>
      <w:r w:rsidR="00E067D9">
        <w:rPr>
          <w:rFonts w:cstheme="minorHAnsi"/>
          <w:sz w:val="24"/>
          <w:szCs w:val="24"/>
        </w:rPr>
        <w:t>Ekspoze</w:t>
      </w:r>
      <w:r w:rsidR="00E067D9" w:rsidRPr="001627B6">
        <w:rPr>
          <w:rFonts w:cstheme="minorHAnsi"/>
          <w:sz w:val="24"/>
          <w:szCs w:val="24"/>
        </w:rPr>
        <w:t xml:space="preserve"> t</w:t>
      </w:r>
      <w:r w:rsidR="00E067D9">
        <w:rPr>
          <w:rFonts w:cstheme="minorHAnsi"/>
          <w:sz w:val="24"/>
          <w:szCs w:val="24"/>
        </w:rPr>
        <w:t>ë</w:t>
      </w:r>
      <w:r w:rsidR="00E067D9" w:rsidRPr="001627B6">
        <w:rPr>
          <w:rFonts w:cstheme="minorHAnsi"/>
          <w:sz w:val="24"/>
          <w:szCs w:val="24"/>
        </w:rPr>
        <w:t xml:space="preserve"> Rrjetit </w:t>
      </w:r>
      <w:r w:rsidR="00E91952" w:rsidRPr="001627B6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E91952" w:rsidRPr="001627B6">
        <w:rPr>
          <w:rFonts w:cstheme="minorHAnsi"/>
          <w:sz w:val="24"/>
          <w:szCs w:val="24"/>
        </w:rPr>
        <w:t>r t</w:t>
      </w:r>
      <w:r w:rsidR="00897DB8">
        <w:rPr>
          <w:rFonts w:cstheme="minorHAnsi"/>
          <w:sz w:val="24"/>
          <w:szCs w:val="24"/>
        </w:rPr>
        <w:t>ë</w:t>
      </w:r>
      <w:r w:rsidR="00E91952" w:rsidRPr="001627B6">
        <w:rPr>
          <w:rFonts w:cstheme="minorHAnsi"/>
          <w:sz w:val="24"/>
          <w:szCs w:val="24"/>
        </w:rPr>
        <w:t xml:space="preserve"> pasur </w:t>
      </w:r>
      <w:r w:rsidR="00E23400">
        <w:rPr>
          <w:rFonts w:cstheme="minorHAnsi"/>
          <w:sz w:val="24"/>
          <w:szCs w:val="24"/>
        </w:rPr>
        <w:t>t</w:t>
      </w:r>
      <w:r w:rsidR="0016744A">
        <w:rPr>
          <w:rFonts w:cstheme="minorHAnsi"/>
          <w:sz w:val="24"/>
          <w:szCs w:val="24"/>
        </w:rPr>
        <w:t>ë</w:t>
      </w:r>
      <w:r w:rsidR="00E23400">
        <w:rPr>
          <w:rFonts w:cstheme="minorHAnsi"/>
          <w:sz w:val="24"/>
          <w:szCs w:val="24"/>
        </w:rPr>
        <w:t xml:space="preserve"> drejta t</w:t>
      </w:r>
      <w:r w:rsidR="0016744A">
        <w:rPr>
          <w:rFonts w:cstheme="minorHAnsi"/>
          <w:sz w:val="24"/>
          <w:szCs w:val="24"/>
        </w:rPr>
        <w:t>ë</w:t>
      </w:r>
      <w:r w:rsidR="00E23400">
        <w:rPr>
          <w:rFonts w:cstheme="minorHAnsi"/>
          <w:sz w:val="24"/>
          <w:szCs w:val="24"/>
        </w:rPr>
        <w:t xml:space="preserve"> </w:t>
      </w:r>
      <w:r w:rsidR="00E91952" w:rsidRPr="001627B6">
        <w:rPr>
          <w:rFonts w:cstheme="minorHAnsi"/>
          <w:sz w:val="24"/>
          <w:szCs w:val="24"/>
        </w:rPr>
        <w:t>qasje</w:t>
      </w:r>
      <w:r w:rsidR="00E23400">
        <w:rPr>
          <w:rFonts w:cstheme="minorHAnsi"/>
          <w:sz w:val="24"/>
          <w:szCs w:val="24"/>
        </w:rPr>
        <w:t>s</w:t>
      </w:r>
      <w:r w:rsidR="001608A1" w:rsidRPr="001627B6">
        <w:rPr>
          <w:rFonts w:cstheme="minorHAnsi"/>
          <w:sz w:val="24"/>
          <w:szCs w:val="24"/>
        </w:rPr>
        <w:t>.</w:t>
      </w:r>
    </w:p>
    <w:p w:rsidR="00ED0FB3" w:rsidRPr="00ED0FB3" w:rsidRDefault="00ED0FB3" w:rsidP="008E738D">
      <w:pPr>
        <w:spacing w:after="0"/>
        <w:ind w:left="576"/>
        <w:jc w:val="both"/>
        <w:rPr>
          <w:rFonts w:cstheme="minorHAnsi"/>
          <w:sz w:val="24"/>
          <w:szCs w:val="24"/>
        </w:rPr>
      </w:pPr>
    </w:p>
    <w:p w:rsidR="00EE4230" w:rsidRDefault="00111B8A" w:rsidP="008E738D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1627B6">
        <w:rPr>
          <w:rFonts w:cstheme="minorHAnsi"/>
          <w:sz w:val="24"/>
          <w:szCs w:val="24"/>
        </w:rPr>
        <w:t>Skemat e p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rshtatshme </w:t>
      </w:r>
      <w:r w:rsidR="00B623A8" w:rsidRPr="001627B6">
        <w:rPr>
          <w:rFonts w:cstheme="minorHAnsi"/>
          <w:sz w:val="24"/>
          <w:szCs w:val="24"/>
        </w:rPr>
        <w:t>p</w:t>
      </w:r>
      <w:r w:rsidR="00B623A8">
        <w:rPr>
          <w:rFonts w:cstheme="minorHAnsi"/>
          <w:sz w:val="24"/>
          <w:szCs w:val="24"/>
        </w:rPr>
        <w:t>ë</w:t>
      </w:r>
      <w:r w:rsidR="00B623A8" w:rsidRPr="001627B6">
        <w:rPr>
          <w:rFonts w:cstheme="minorHAnsi"/>
          <w:sz w:val="24"/>
          <w:szCs w:val="24"/>
        </w:rPr>
        <w:t xml:space="preserve">r </w:t>
      </w:r>
      <w:r w:rsidR="00B623A8">
        <w:rPr>
          <w:rFonts w:cstheme="minorHAnsi"/>
          <w:sz w:val="24"/>
          <w:szCs w:val="24"/>
        </w:rPr>
        <w:t>alokimin</w:t>
      </w:r>
      <w:r w:rsidR="00B623A8" w:rsidRPr="001627B6">
        <w:rPr>
          <w:rFonts w:cstheme="minorHAnsi"/>
          <w:sz w:val="24"/>
          <w:szCs w:val="24"/>
        </w:rPr>
        <w:t xml:space="preserve"> </w:t>
      </w:r>
      <w:r w:rsidR="00B623A8">
        <w:rPr>
          <w:rFonts w:cstheme="minorHAnsi"/>
          <w:sz w:val="24"/>
          <w:szCs w:val="24"/>
        </w:rPr>
        <w:t>e</w:t>
      </w:r>
      <w:r w:rsidRPr="001627B6">
        <w:rPr>
          <w:rFonts w:cstheme="minorHAnsi"/>
          <w:sz w:val="24"/>
          <w:szCs w:val="24"/>
        </w:rPr>
        <w:t xml:space="preserve"> kapaciteteve t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B623A8">
        <w:rPr>
          <w:rFonts w:cstheme="minorHAnsi"/>
          <w:sz w:val="24"/>
          <w:szCs w:val="24"/>
        </w:rPr>
        <w:t>s</w:t>
      </w:r>
      <w:r w:rsidR="00AC5DE9">
        <w:rPr>
          <w:rFonts w:cstheme="minorHAnsi"/>
          <w:sz w:val="24"/>
          <w:szCs w:val="24"/>
        </w:rPr>
        <w:t xml:space="preserve"> </w:t>
      </w:r>
      <w:r w:rsidR="00E61D7B" w:rsidRPr="001627B6">
        <w:rPr>
          <w:rFonts w:cstheme="minorHAnsi"/>
          <w:sz w:val="24"/>
          <w:szCs w:val="24"/>
        </w:rPr>
        <w:t xml:space="preserve">hekurudhore </w:t>
      </w:r>
      <w:r w:rsidR="00BB032D" w:rsidRPr="001627B6">
        <w:rPr>
          <w:rFonts w:cstheme="minorHAnsi"/>
          <w:sz w:val="24"/>
          <w:szCs w:val="24"/>
        </w:rPr>
        <w:t>s</w:t>
      </w:r>
      <w:r w:rsidR="00897DB8">
        <w:rPr>
          <w:rFonts w:cstheme="minorHAnsi"/>
          <w:sz w:val="24"/>
          <w:szCs w:val="24"/>
        </w:rPr>
        <w:t>ë</w:t>
      </w:r>
      <w:r w:rsidR="00BB032D" w:rsidRPr="001627B6">
        <w:rPr>
          <w:rFonts w:cstheme="minorHAnsi"/>
          <w:sz w:val="24"/>
          <w:szCs w:val="24"/>
        </w:rPr>
        <w:t xml:space="preserve"> bashku me </w:t>
      </w:r>
      <w:r w:rsidR="00D740E0" w:rsidRPr="001627B6">
        <w:rPr>
          <w:rFonts w:cstheme="minorHAnsi"/>
          <w:sz w:val="24"/>
          <w:szCs w:val="24"/>
        </w:rPr>
        <w:t>operator</w:t>
      </w:r>
      <w:r w:rsidR="00897DB8">
        <w:rPr>
          <w:rFonts w:cstheme="minorHAnsi"/>
          <w:sz w:val="24"/>
          <w:szCs w:val="24"/>
        </w:rPr>
        <w:t>ë</w:t>
      </w:r>
      <w:r w:rsidR="00D740E0" w:rsidRPr="001627B6">
        <w:rPr>
          <w:rFonts w:cstheme="minorHAnsi"/>
          <w:sz w:val="24"/>
          <w:szCs w:val="24"/>
        </w:rPr>
        <w:t>t konkurues</w:t>
      </w:r>
      <w:r w:rsidR="00903F40" w:rsidRPr="001627B6">
        <w:rPr>
          <w:rFonts w:cstheme="minorHAnsi"/>
          <w:sz w:val="24"/>
          <w:szCs w:val="24"/>
        </w:rPr>
        <w:t xml:space="preserve"> do t</w:t>
      </w:r>
      <w:r w:rsidR="00897DB8">
        <w:rPr>
          <w:rFonts w:cstheme="minorHAnsi"/>
          <w:sz w:val="24"/>
          <w:szCs w:val="24"/>
        </w:rPr>
        <w:t>ë</w:t>
      </w:r>
      <w:r w:rsidR="00903F40" w:rsidRPr="001627B6">
        <w:rPr>
          <w:rFonts w:cstheme="minorHAnsi"/>
          <w:sz w:val="24"/>
          <w:szCs w:val="24"/>
        </w:rPr>
        <w:t xml:space="preserve"> rezultoj</w:t>
      </w:r>
      <w:r w:rsidR="00897DB8">
        <w:rPr>
          <w:rFonts w:cstheme="minorHAnsi"/>
          <w:sz w:val="24"/>
          <w:szCs w:val="24"/>
        </w:rPr>
        <w:t>ë</w:t>
      </w:r>
      <w:r w:rsidR="00903F40" w:rsidRPr="001627B6"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="00903F40" w:rsidRPr="001627B6">
        <w:rPr>
          <w:rFonts w:cstheme="minorHAnsi"/>
          <w:sz w:val="24"/>
          <w:szCs w:val="24"/>
        </w:rPr>
        <w:t xml:space="preserve"> nj</w:t>
      </w:r>
      <w:r w:rsidR="00897DB8">
        <w:rPr>
          <w:rFonts w:cstheme="minorHAnsi"/>
          <w:sz w:val="24"/>
          <w:szCs w:val="24"/>
        </w:rPr>
        <w:t>ë</w:t>
      </w:r>
      <w:r w:rsidR="00903F40" w:rsidRPr="001627B6">
        <w:rPr>
          <w:rFonts w:cstheme="minorHAnsi"/>
          <w:sz w:val="24"/>
          <w:szCs w:val="24"/>
        </w:rPr>
        <w:t xml:space="preserve"> ekuilib</w:t>
      </w:r>
      <w:r w:rsidR="00897DB8">
        <w:rPr>
          <w:rFonts w:cstheme="minorHAnsi"/>
          <w:sz w:val="24"/>
          <w:szCs w:val="24"/>
        </w:rPr>
        <w:t>ë</w:t>
      </w:r>
      <w:r w:rsidR="00903F40" w:rsidRPr="001627B6">
        <w:rPr>
          <w:rFonts w:cstheme="minorHAnsi"/>
          <w:sz w:val="24"/>
          <w:szCs w:val="24"/>
        </w:rPr>
        <w:t>r m</w:t>
      </w:r>
      <w:r w:rsidR="00897DB8">
        <w:rPr>
          <w:rFonts w:cstheme="minorHAnsi"/>
          <w:sz w:val="24"/>
          <w:szCs w:val="24"/>
        </w:rPr>
        <w:t>ë</w:t>
      </w:r>
      <w:r w:rsidR="00903F40" w:rsidRPr="001627B6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903F40" w:rsidRPr="001627B6">
        <w:rPr>
          <w:rFonts w:cstheme="minorHAnsi"/>
          <w:sz w:val="24"/>
          <w:szCs w:val="24"/>
        </w:rPr>
        <w:t xml:space="preserve"> mir</w:t>
      </w:r>
      <w:r w:rsidR="00897DB8">
        <w:rPr>
          <w:rFonts w:cstheme="minorHAnsi"/>
          <w:sz w:val="24"/>
          <w:szCs w:val="24"/>
        </w:rPr>
        <w:t>ë</w:t>
      </w:r>
      <w:r w:rsidR="00903F40" w:rsidRPr="001627B6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903F40" w:rsidRPr="001627B6">
        <w:rPr>
          <w:rFonts w:cstheme="minorHAnsi"/>
          <w:sz w:val="24"/>
          <w:szCs w:val="24"/>
        </w:rPr>
        <w:t xml:space="preserve"> transportit </w:t>
      </w:r>
      <w:r w:rsidR="00780BE4" w:rsidRPr="001627B6">
        <w:rPr>
          <w:rFonts w:cstheme="minorHAnsi"/>
          <w:sz w:val="24"/>
          <w:szCs w:val="24"/>
        </w:rPr>
        <w:t>dhe m</w:t>
      </w:r>
      <w:r w:rsidR="00897DB8">
        <w:rPr>
          <w:rFonts w:cstheme="minorHAnsi"/>
          <w:sz w:val="24"/>
          <w:szCs w:val="24"/>
        </w:rPr>
        <w:t>ë</w:t>
      </w:r>
      <w:r w:rsidR="00780BE4" w:rsidRPr="001627B6">
        <w:rPr>
          <w:rFonts w:cstheme="minorHAnsi"/>
          <w:sz w:val="24"/>
          <w:szCs w:val="24"/>
        </w:rPr>
        <w:t>nyr</w:t>
      </w:r>
      <w:r w:rsidR="007E4379">
        <w:rPr>
          <w:rFonts w:cstheme="minorHAnsi"/>
          <w:sz w:val="24"/>
          <w:szCs w:val="24"/>
        </w:rPr>
        <w:t>a</w:t>
      </w:r>
      <w:r w:rsidR="0084156A">
        <w:rPr>
          <w:rFonts w:cstheme="minorHAnsi"/>
          <w:sz w:val="24"/>
          <w:szCs w:val="24"/>
        </w:rPr>
        <w:t>t e</w:t>
      </w:r>
      <w:r w:rsidR="00050E54" w:rsidRPr="001627B6">
        <w:rPr>
          <w:rFonts w:cstheme="minorHAnsi"/>
          <w:sz w:val="24"/>
          <w:szCs w:val="24"/>
        </w:rPr>
        <w:t xml:space="preserve"> </w:t>
      </w:r>
      <w:r w:rsidR="00780BE4" w:rsidRPr="001627B6">
        <w:rPr>
          <w:rFonts w:cstheme="minorHAnsi"/>
          <w:sz w:val="24"/>
          <w:szCs w:val="24"/>
        </w:rPr>
        <w:t>transportit.</w:t>
      </w:r>
    </w:p>
    <w:p w:rsidR="00AC5DE9" w:rsidRPr="00AC5DE9" w:rsidRDefault="00AC5DE9" w:rsidP="008E738D">
      <w:pPr>
        <w:spacing w:after="0"/>
        <w:ind w:left="576"/>
        <w:jc w:val="both"/>
        <w:rPr>
          <w:rFonts w:cstheme="minorHAnsi"/>
          <w:sz w:val="24"/>
          <w:szCs w:val="24"/>
        </w:rPr>
      </w:pPr>
    </w:p>
    <w:p w:rsidR="00B54C03" w:rsidRDefault="00B54C03" w:rsidP="008E738D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1627B6">
        <w:rPr>
          <w:rFonts w:cstheme="minorHAnsi"/>
          <w:sz w:val="24"/>
          <w:szCs w:val="24"/>
        </w:rPr>
        <w:t>Duke e inkurajuar p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rdorimin </w:t>
      </w:r>
      <w:r w:rsidR="00257978" w:rsidRPr="001627B6">
        <w:rPr>
          <w:rFonts w:cstheme="minorHAnsi"/>
          <w:sz w:val="24"/>
          <w:szCs w:val="24"/>
        </w:rPr>
        <w:t>optimal t</w:t>
      </w:r>
      <w:r w:rsidR="00897DB8">
        <w:rPr>
          <w:rFonts w:cstheme="minorHAnsi"/>
          <w:sz w:val="24"/>
          <w:szCs w:val="24"/>
        </w:rPr>
        <w:t>ë</w:t>
      </w:r>
      <w:r w:rsidR="00257978" w:rsidRPr="001627B6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257978" w:rsidRPr="001627B6">
        <w:rPr>
          <w:rFonts w:cstheme="minorHAnsi"/>
          <w:sz w:val="24"/>
          <w:szCs w:val="24"/>
        </w:rPr>
        <w:t xml:space="preserve">s hekurudhore </w:t>
      </w:r>
      <w:r w:rsidR="000F229D" w:rsidRPr="001627B6">
        <w:rPr>
          <w:rFonts w:cstheme="minorHAnsi"/>
          <w:sz w:val="24"/>
          <w:szCs w:val="24"/>
        </w:rPr>
        <w:t>do t</w:t>
      </w:r>
      <w:r w:rsidR="00897DB8">
        <w:rPr>
          <w:rFonts w:cstheme="minorHAnsi"/>
          <w:sz w:val="24"/>
          <w:szCs w:val="24"/>
        </w:rPr>
        <w:t>ë</w:t>
      </w:r>
      <w:r w:rsidR="000F229D" w:rsidRPr="001627B6">
        <w:rPr>
          <w:rFonts w:cstheme="minorHAnsi"/>
          <w:sz w:val="24"/>
          <w:szCs w:val="24"/>
        </w:rPr>
        <w:t xml:space="preserve"> </w:t>
      </w:r>
      <w:r w:rsidR="000F229D" w:rsidRPr="001627B6">
        <w:rPr>
          <w:rFonts w:cstheme="minorHAnsi"/>
          <w:sz w:val="24"/>
          <w:szCs w:val="24"/>
        </w:rPr>
        <w:lastRenderedPageBreak/>
        <w:t>rezultoj</w:t>
      </w:r>
      <w:r w:rsidR="00897DB8">
        <w:rPr>
          <w:rFonts w:cstheme="minorHAnsi"/>
          <w:sz w:val="24"/>
          <w:szCs w:val="24"/>
        </w:rPr>
        <w:t>ë</w:t>
      </w:r>
      <w:r w:rsidR="008835BF" w:rsidRPr="001627B6">
        <w:rPr>
          <w:rFonts w:cstheme="minorHAnsi"/>
          <w:sz w:val="24"/>
          <w:szCs w:val="24"/>
        </w:rPr>
        <w:t xml:space="preserve"> </w:t>
      </w:r>
      <w:r w:rsidR="00275759" w:rsidRPr="001627B6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AF4273" w:rsidRPr="001627B6">
        <w:rPr>
          <w:rFonts w:cstheme="minorHAnsi"/>
          <w:sz w:val="24"/>
          <w:szCs w:val="24"/>
        </w:rPr>
        <w:t xml:space="preserve"> </w:t>
      </w:r>
      <w:r w:rsidR="00275759" w:rsidRPr="001627B6">
        <w:rPr>
          <w:rFonts w:cstheme="minorHAnsi"/>
          <w:sz w:val="24"/>
          <w:szCs w:val="24"/>
        </w:rPr>
        <w:t xml:space="preserve">redukimin </w:t>
      </w:r>
      <w:r w:rsidR="007F6920" w:rsidRPr="001627B6">
        <w:rPr>
          <w:rFonts w:cstheme="minorHAnsi"/>
          <w:sz w:val="24"/>
          <w:szCs w:val="24"/>
        </w:rPr>
        <w:t>e kostos s</w:t>
      </w:r>
      <w:r w:rsidR="00897DB8">
        <w:rPr>
          <w:rFonts w:cstheme="minorHAnsi"/>
          <w:sz w:val="24"/>
          <w:szCs w:val="24"/>
        </w:rPr>
        <w:t>ë</w:t>
      </w:r>
      <w:r w:rsidR="00C32165" w:rsidRPr="001627B6">
        <w:rPr>
          <w:rFonts w:cstheme="minorHAnsi"/>
          <w:sz w:val="24"/>
          <w:szCs w:val="24"/>
        </w:rPr>
        <w:t xml:space="preserve"> transportit p</w:t>
      </w:r>
      <w:r w:rsidR="00897DB8">
        <w:rPr>
          <w:rFonts w:cstheme="minorHAnsi"/>
          <w:sz w:val="24"/>
          <w:szCs w:val="24"/>
        </w:rPr>
        <w:t>ë</w:t>
      </w:r>
      <w:r w:rsidR="00C32165" w:rsidRPr="001627B6">
        <w:rPr>
          <w:rFonts w:cstheme="minorHAnsi"/>
          <w:sz w:val="24"/>
          <w:szCs w:val="24"/>
        </w:rPr>
        <w:t>r shoq</w:t>
      </w:r>
      <w:r w:rsidR="00897DB8">
        <w:rPr>
          <w:rFonts w:cstheme="minorHAnsi"/>
          <w:sz w:val="24"/>
          <w:szCs w:val="24"/>
        </w:rPr>
        <w:t>ë</w:t>
      </w:r>
      <w:r w:rsidR="00C32165" w:rsidRPr="001627B6">
        <w:rPr>
          <w:rFonts w:cstheme="minorHAnsi"/>
          <w:sz w:val="24"/>
          <w:szCs w:val="24"/>
        </w:rPr>
        <w:t>rin</w:t>
      </w:r>
      <w:r w:rsidR="00897DB8">
        <w:rPr>
          <w:rFonts w:cstheme="minorHAnsi"/>
          <w:sz w:val="24"/>
          <w:szCs w:val="24"/>
        </w:rPr>
        <w:t>ë</w:t>
      </w:r>
      <w:r w:rsidR="00C32165" w:rsidRPr="001627B6">
        <w:rPr>
          <w:rFonts w:cstheme="minorHAnsi"/>
          <w:sz w:val="24"/>
          <w:szCs w:val="24"/>
        </w:rPr>
        <w:t>.</w:t>
      </w:r>
    </w:p>
    <w:p w:rsidR="00F310E5" w:rsidRPr="00F310E5" w:rsidRDefault="00F310E5" w:rsidP="008E738D">
      <w:pPr>
        <w:spacing w:after="0"/>
        <w:ind w:left="576"/>
        <w:jc w:val="both"/>
        <w:rPr>
          <w:rFonts w:cstheme="minorHAnsi"/>
          <w:sz w:val="24"/>
          <w:szCs w:val="24"/>
        </w:rPr>
      </w:pPr>
    </w:p>
    <w:p w:rsidR="00093EC5" w:rsidRDefault="001122A4" w:rsidP="008E738D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1627B6">
        <w:rPr>
          <w:rFonts w:cstheme="minorHAnsi"/>
          <w:sz w:val="24"/>
          <w:szCs w:val="24"/>
        </w:rPr>
        <w:t>Nj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 sek</w:t>
      </w:r>
      <w:r w:rsidR="008F5DE0" w:rsidRPr="001627B6">
        <w:rPr>
          <w:rFonts w:cstheme="minorHAnsi"/>
          <w:sz w:val="24"/>
          <w:szCs w:val="24"/>
        </w:rPr>
        <w:t>tor efikas i</w:t>
      </w:r>
      <w:r w:rsidR="00E92535">
        <w:rPr>
          <w:rFonts w:cstheme="minorHAnsi"/>
          <w:sz w:val="24"/>
          <w:szCs w:val="24"/>
        </w:rPr>
        <w:t xml:space="preserve"> mallrave</w:t>
      </w:r>
      <w:r w:rsidR="00B65EBF" w:rsidRPr="001627B6">
        <w:rPr>
          <w:rFonts w:cstheme="minorHAnsi"/>
          <w:sz w:val="24"/>
          <w:szCs w:val="24"/>
        </w:rPr>
        <w:t>,</w:t>
      </w:r>
      <w:r w:rsidR="00E92535">
        <w:rPr>
          <w:rFonts w:cstheme="minorHAnsi"/>
          <w:sz w:val="24"/>
          <w:szCs w:val="24"/>
        </w:rPr>
        <w:t xml:space="preserve"> </w:t>
      </w:r>
      <w:r w:rsidR="00B65EBF" w:rsidRPr="001627B6">
        <w:rPr>
          <w:rFonts w:cstheme="minorHAnsi"/>
          <w:sz w:val="24"/>
          <w:szCs w:val="24"/>
        </w:rPr>
        <w:t>sidomos p</w:t>
      </w:r>
      <w:r w:rsidR="00897DB8">
        <w:rPr>
          <w:rFonts w:cstheme="minorHAnsi"/>
          <w:sz w:val="24"/>
          <w:szCs w:val="24"/>
        </w:rPr>
        <w:t>ë</w:t>
      </w:r>
      <w:r w:rsidR="00E92535">
        <w:rPr>
          <w:rFonts w:cstheme="minorHAnsi"/>
          <w:sz w:val="24"/>
          <w:szCs w:val="24"/>
        </w:rPr>
        <w:t>rtej kufijve</w:t>
      </w:r>
      <w:r w:rsidR="00B65EBF" w:rsidRPr="001627B6">
        <w:rPr>
          <w:rFonts w:cstheme="minorHAnsi"/>
          <w:sz w:val="24"/>
          <w:szCs w:val="24"/>
        </w:rPr>
        <w:t>,</w:t>
      </w:r>
      <w:r w:rsidR="00E92535">
        <w:rPr>
          <w:rFonts w:cstheme="minorHAnsi"/>
          <w:sz w:val="24"/>
          <w:szCs w:val="24"/>
        </w:rPr>
        <w:t xml:space="preserve"> </w:t>
      </w:r>
      <w:r w:rsidR="00B65EBF" w:rsidRPr="001627B6">
        <w:rPr>
          <w:rFonts w:cstheme="minorHAnsi"/>
          <w:sz w:val="24"/>
          <w:szCs w:val="24"/>
        </w:rPr>
        <w:t>k</w:t>
      </w:r>
      <w:r w:rsidR="00897DB8">
        <w:rPr>
          <w:rFonts w:cstheme="minorHAnsi"/>
          <w:sz w:val="24"/>
          <w:szCs w:val="24"/>
        </w:rPr>
        <w:t>ë</w:t>
      </w:r>
      <w:r w:rsidR="00B65EBF" w:rsidRPr="001627B6">
        <w:rPr>
          <w:rFonts w:cstheme="minorHAnsi"/>
          <w:sz w:val="24"/>
          <w:szCs w:val="24"/>
        </w:rPr>
        <w:t>rkon masa veprimi p</w:t>
      </w:r>
      <w:r w:rsidR="00897DB8">
        <w:rPr>
          <w:rFonts w:cstheme="minorHAnsi"/>
          <w:sz w:val="24"/>
          <w:szCs w:val="24"/>
        </w:rPr>
        <w:t>ë</w:t>
      </w:r>
      <w:r w:rsidR="00B65EBF" w:rsidRPr="001627B6">
        <w:rPr>
          <w:rFonts w:cstheme="minorHAnsi"/>
          <w:sz w:val="24"/>
          <w:szCs w:val="24"/>
        </w:rPr>
        <w:t>r hapjen e tr</w:t>
      </w:r>
      <w:r w:rsidR="004E716B" w:rsidRPr="001627B6">
        <w:rPr>
          <w:rFonts w:cstheme="minorHAnsi"/>
          <w:sz w:val="24"/>
          <w:szCs w:val="24"/>
        </w:rPr>
        <w:t>e</w:t>
      </w:r>
      <w:r w:rsidR="00B65EBF" w:rsidRPr="001627B6">
        <w:rPr>
          <w:rFonts w:cstheme="minorHAnsi"/>
          <w:sz w:val="24"/>
          <w:szCs w:val="24"/>
        </w:rPr>
        <w:t>gut</w:t>
      </w:r>
      <w:r w:rsidR="007406E8" w:rsidRPr="001627B6">
        <w:rPr>
          <w:rFonts w:cstheme="minorHAnsi"/>
          <w:sz w:val="24"/>
          <w:szCs w:val="24"/>
        </w:rPr>
        <w:t>.</w:t>
      </w:r>
    </w:p>
    <w:p w:rsidR="009C0498" w:rsidRPr="009C0498" w:rsidRDefault="009C0498" w:rsidP="008E738D">
      <w:pPr>
        <w:spacing w:after="0"/>
        <w:ind w:left="576"/>
        <w:jc w:val="both"/>
        <w:rPr>
          <w:rFonts w:cstheme="minorHAnsi"/>
          <w:sz w:val="24"/>
          <w:szCs w:val="24"/>
        </w:rPr>
      </w:pPr>
    </w:p>
    <w:p w:rsidR="00BB52BF" w:rsidRDefault="00A22595" w:rsidP="008E738D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1627B6">
        <w:rPr>
          <w:rFonts w:cstheme="minorHAnsi"/>
          <w:sz w:val="24"/>
          <w:szCs w:val="24"/>
        </w:rPr>
        <w:t>Duhet t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 b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>het e mundur p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r shtetet </w:t>
      </w:r>
      <w:r w:rsidR="004E716B" w:rsidRPr="001627B6">
        <w:rPr>
          <w:rFonts w:cstheme="minorHAnsi"/>
          <w:sz w:val="24"/>
          <w:szCs w:val="24"/>
        </w:rPr>
        <w:t>an</w:t>
      </w:r>
      <w:r w:rsidR="00897DB8">
        <w:rPr>
          <w:rFonts w:cstheme="minorHAnsi"/>
          <w:sz w:val="24"/>
          <w:szCs w:val="24"/>
        </w:rPr>
        <w:t>ë</w:t>
      </w:r>
      <w:r w:rsidR="004E716B" w:rsidRPr="001627B6">
        <w:rPr>
          <w:rFonts w:cstheme="minorHAnsi"/>
          <w:sz w:val="24"/>
          <w:szCs w:val="24"/>
        </w:rPr>
        <w:t>tare q</w:t>
      </w:r>
      <w:r w:rsidR="00897DB8">
        <w:rPr>
          <w:rFonts w:cstheme="minorHAnsi"/>
          <w:sz w:val="24"/>
          <w:szCs w:val="24"/>
        </w:rPr>
        <w:t>ë</w:t>
      </w:r>
      <w:r w:rsidR="009C0498">
        <w:rPr>
          <w:rFonts w:cstheme="minorHAnsi"/>
          <w:sz w:val="24"/>
          <w:szCs w:val="24"/>
        </w:rPr>
        <w:t xml:space="preserve"> </w:t>
      </w:r>
      <w:r w:rsidR="004E716B" w:rsidRPr="001627B6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4E716B" w:rsidRPr="001627B6">
        <w:rPr>
          <w:rFonts w:cstheme="minorHAnsi"/>
          <w:sz w:val="24"/>
          <w:szCs w:val="24"/>
        </w:rPr>
        <w:t xml:space="preserve"> lejohen</w:t>
      </w:r>
      <w:r w:rsidR="00D73806" w:rsidRPr="001627B6">
        <w:rPr>
          <w:rFonts w:cstheme="minorHAnsi"/>
          <w:sz w:val="24"/>
          <w:szCs w:val="24"/>
        </w:rPr>
        <w:t xml:space="preserve"> </w:t>
      </w:r>
      <w:r w:rsidR="00C711A0">
        <w:rPr>
          <w:rFonts w:cstheme="minorHAnsi"/>
          <w:sz w:val="24"/>
          <w:szCs w:val="24"/>
        </w:rPr>
        <w:t>shfryt</w:t>
      </w:r>
      <w:r w:rsidR="0016744A">
        <w:rPr>
          <w:rFonts w:cstheme="minorHAnsi"/>
          <w:sz w:val="24"/>
          <w:szCs w:val="24"/>
        </w:rPr>
        <w:t>ë</w:t>
      </w:r>
      <w:r w:rsidR="00C711A0">
        <w:rPr>
          <w:rFonts w:cstheme="minorHAnsi"/>
          <w:sz w:val="24"/>
          <w:szCs w:val="24"/>
        </w:rPr>
        <w:t>zuesit</w:t>
      </w:r>
      <w:r w:rsidR="00D73806" w:rsidRPr="001627B6">
        <w:rPr>
          <w:rFonts w:cstheme="minorHAnsi"/>
          <w:sz w:val="24"/>
          <w:szCs w:val="24"/>
        </w:rPr>
        <w:t xml:space="preserve"> e sh</w:t>
      </w:r>
      <w:r w:rsidR="00897DB8">
        <w:rPr>
          <w:rFonts w:cstheme="minorHAnsi"/>
          <w:sz w:val="24"/>
          <w:szCs w:val="24"/>
        </w:rPr>
        <w:t>ë</w:t>
      </w:r>
      <w:r w:rsidR="00D73806" w:rsidRPr="001627B6">
        <w:rPr>
          <w:rFonts w:cstheme="minorHAnsi"/>
          <w:sz w:val="24"/>
          <w:szCs w:val="24"/>
        </w:rPr>
        <w:t xml:space="preserve">rbimeve hekurudhore </w:t>
      </w:r>
      <w:r w:rsidR="00BB6FCC" w:rsidRPr="001627B6">
        <w:rPr>
          <w:rFonts w:cstheme="minorHAnsi"/>
          <w:sz w:val="24"/>
          <w:szCs w:val="24"/>
        </w:rPr>
        <w:t>q</w:t>
      </w:r>
      <w:r w:rsidR="00897DB8">
        <w:rPr>
          <w:rFonts w:cstheme="minorHAnsi"/>
          <w:sz w:val="24"/>
          <w:szCs w:val="24"/>
        </w:rPr>
        <w:t>ë</w:t>
      </w:r>
      <w:r w:rsidR="00635494" w:rsidRPr="001627B6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635494" w:rsidRPr="001627B6">
        <w:rPr>
          <w:rFonts w:cstheme="minorHAnsi"/>
          <w:sz w:val="24"/>
          <w:szCs w:val="24"/>
        </w:rPr>
        <w:t xml:space="preserve"> </w:t>
      </w:r>
      <w:r w:rsidR="00BB6FCC" w:rsidRPr="001627B6">
        <w:rPr>
          <w:rFonts w:cstheme="minorHAnsi"/>
          <w:sz w:val="24"/>
          <w:szCs w:val="24"/>
        </w:rPr>
        <w:t>futen</w:t>
      </w:r>
      <w:r w:rsidR="00B1514F" w:rsidRPr="001627B6">
        <w:rPr>
          <w:rFonts w:cstheme="minorHAnsi"/>
          <w:sz w:val="24"/>
          <w:szCs w:val="24"/>
        </w:rPr>
        <w:t xml:space="preserve"> </w:t>
      </w:r>
      <w:r w:rsidR="007D3E86" w:rsidRPr="001627B6">
        <w:rPr>
          <w:rFonts w:cstheme="minorHAnsi"/>
          <w:sz w:val="24"/>
          <w:szCs w:val="24"/>
        </w:rPr>
        <w:t>drejt</w:t>
      </w:r>
      <w:r w:rsidR="00897DB8">
        <w:rPr>
          <w:rFonts w:cstheme="minorHAnsi"/>
          <w:sz w:val="24"/>
          <w:szCs w:val="24"/>
        </w:rPr>
        <w:t>ë</w:t>
      </w:r>
      <w:r w:rsidR="007D3E86" w:rsidRPr="001627B6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7D3E86" w:rsidRPr="001627B6">
        <w:rPr>
          <w:rFonts w:cstheme="minorHAnsi"/>
          <w:sz w:val="24"/>
          <w:szCs w:val="24"/>
        </w:rPr>
        <w:t>rdrejt</w:t>
      </w:r>
      <w:r w:rsidR="00897DB8">
        <w:rPr>
          <w:rFonts w:cstheme="minorHAnsi"/>
          <w:sz w:val="24"/>
          <w:szCs w:val="24"/>
        </w:rPr>
        <w:t>ë</w:t>
      </w:r>
      <w:r w:rsidR="007D3E86" w:rsidRPr="001627B6">
        <w:rPr>
          <w:rFonts w:cstheme="minorHAnsi"/>
          <w:sz w:val="24"/>
          <w:szCs w:val="24"/>
        </w:rPr>
        <w:t xml:space="preserve"> </w:t>
      </w:r>
      <w:r w:rsidR="00BB6FCC" w:rsidRPr="001627B6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241CBA" w:rsidRPr="001627B6">
        <w:rPr>
          <w:rFonts w:cstheme="minorHAnsi"/>
          <w:sz w:val="24"/>
          <w:szCs w:val="24"/>
        </w:rPr>
        <w:t xml:space="preserve"> proceset e </w:t>
      </w:r>
      <w:r w:rsidR="003E5E35">
        <w:rPr>
          <w:rFonts w:cstheme="minorHAnsi"/>
          <w:sz w:val="24"/>
          <w:szCs w:val="24"/>
        </w:rPr>
        <w:t>alokimit t</w:t>
      </w:r>
      <w:r w:rsidR="00897DB8">
        <w:rPr>
          <w:rFonts w:cstheme="minorHAnsi"/>
          <w:sz w:val="24"/>
          <w:szCs w:val="24"/>
        </w:rPr>
        <w:t>ë</w:t>
      </w:r>
      <w:r w:rsidR="00475499" w:rsidRPr="001627B6">
        <w:rPr>
          <w:rFonts w:cstheme="minorHAnsi"/>
          <w:sz w:val="24"/>
          <w:szCs w:val="24"/>
        </w:rPr>
        <w:t xml:space="preserve"> kapaciteteve.</w:t>
      </w:r>
    </w:p>
    <w:p w:rsidR="003C20E0" w:rsidRPr="003C20E0" w:rsidRDefault="003C20E0" w:rsidP="008E738D">
      <w:pPr>
        <w:spacing w:after="0"/>
        <w:ind w:left="576"/>
        <w:jc w:val="both"/>
        <w:rPr>
          <w:rFonts w:cstheme="minorHAnsi"/>
          <w:sz w:val="24"/>
          <w:szCs w:val="24"/>
        </w:rPr>
      </w:pPr>
    </w:p>
    <w:p w:rsidR="00BC24FC" w:rsidRPr="00BF26B5" w:rsidRDefault="00B11D44" w:rsidP="008E738D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BF26B5">
        <w:rPr>
          <w:rFonts w:cstheme="minorHAnsi"/>
          <w:sz w:val="24"/>
          <w:szCs w:val="24"/>
        </w:rPr>
        <w:t>Riparimi</w:t>
      </w:r>
      <w:r w:rsidR="00DD165A" w:rsidRPr="00BF26B5">
        <w:rPr>
          <w:rFonts w:cstheme="minorHAnsi"/>
          <w:sz w:val="24"/>
          <w:szCs w:val="24"/>
        </w:rPr>
        <w:t xml:space="preserve">n e hekurudhave Evropiane </w:t>
      </w:r>
      <w:r w:rsidR="003E3F8C" w:rsidRPr="00BF26B5">
        <w:rPr>
          <w:rFonts w:cstheme="minorHAnsi"/>
          <w:sz w:val="24"/>
          <w:szCs w:val="24"/>
        </w:rPr>
        <w:t>me an</w:t>
      </w:r>
      <w:r w:rsidR="00897DB8" w:rsidRPr="00BF26B5">
        <w:rPr>
          <w:rFonts w:cstheme="minorHAnsi"/>
          <w:sz w:val="24"/>
          <w:szCs w:val="24"/>
        </w:rPr>
        <w:t>ë</w:t>
      </w:r>
      <w:r w:rsidR="003E3F8C" w:rsidRPr="00BF26B5">
        <w:rPr>
          <w:rFonts w:cstheme="minorHAnsi"/>
          <w:sz w:val="24"/>
          <w:szCs w:val="24"/>
        </w:rPr>
        <w:t xml:space="preserve"> t</w:t>
      </w:r>
      <w:r w:rsidR="00897DB8" w:rsidRPr="00BF26B5">
        <w:rPr>
          <w:rFonts w:cstheme="minorHAnsi"/>
          <w:sz w:val="24"/>
          <w:szCs w:val="24"/>
        </w:rPr>
        <w:t>ë</w:t>
      </w:r>
      <w:r w:rsidR="003E3F8C" w:rsidRPr="00BF26B5">
        <w:rPr>
          <w:rFonts w:cstheme="minorHAnsi"/>
          <w:sz w:val="24"/>
          <w:szCs w:val="24"/>
        </w:rPr>
        <w:t xml:space="preserve"> qasjes s</w:t>
      </w:r>
      <w:r w:rsidR="00897DB8" w:rsidRPr="00BF26B5">
        <w:rPr>
          <w:rFonts w:cstheme="minorHAnsi"/>
          <w:sz w:val="24"/>
          <w:szCs w:val="24"/>
        </w:rPr>
        <w:t>ë</w:t>
      </w:r>
      <w:r w:rsidR="003E3F8C" w:rsidRPr="00BF26B5">
        <w:rPr>
          <w:rFonts w:cstheme="minorHAnsi"/>
          <w:sz w:val="24"/>
          <w:szCs w:val="24"/>
        </w:rPr>
        <w:t xml:space="preserve"> </w:t>
      </w:r>
      <w:r w:rsidR="00F639BA" w:rsidRPr="00BF26B5">
        <w:rPr>
          <w:rFonts w:cstheme="minorHAnsi"/>
          <w:sz w:val="24"/>
          <w:szCs w:val="24"/>
        </w:rPr>
        <w:t>vazhduar</w:t>
      </w:r>
      <w:r w:rsidR="003E3F8C" w:rsidRPr="00BF26B5">
        <w:rPr>
          <w:rFonts w:cstheme="minorHAnsi"/>
          <w:sz w:val="24"/>
          <w:szCs w:val="24"/>
        </w:rPr>
        <w:t xml:space="preserve"> </w:t>
      </w:r>
      <w:r w:rsidR="000E5230" w:rsidRPr="00BF26B5">
        <w:rPr>
          <w:rFonts w:cstheme="minorHAnsi"/>
          <w:sz w:val="24"/>
          <w:szCs w:val="24"/>
        </w:rPr>
        <w:t xml:space="preserve"> p</w:t>
      </w:r>
      <w:r w:rsidR="00897DB8" w:rsidRPr="00BF26B5">
        <w:rPr>
          <w:rFonts w:cstheme="minorHAnsi"/>
          <w:sz w:val="24"/>
          <w:szCs w:val="24"/>
        </w:rPr>
        <w:t>ë</w:t>
      </w:r>
      <w:r w:rsidR="000E5230" w:rsidRPr="00BF26B5">
        <w:rPr>
          <w:rFonts w:cstheme="minorHAnsi"/>
          <w:sz w:val="24"/>
          <w:szCs w:val="24"/>
        </w:rPr>
        <w:t xml:space="preserve">r transportin </w:t>
      </w:r>
      <w:r w:rsidR="004A5EAF" w:rsidRPr="00BF26B5">
        <w:rPr>
          <w:rFonts w:cstheme="minorHAnsi"/>
          <w:sz w:val="24"/>
          <w:szCs w:val="24"/>
        </w:rPr>
        <w:t xml:space="preserve"> e </w:t>
      </w:r>
      <w:r w:rsidR="002A45CE" w:rsidRPr="00BF26B5">
        <w:rPr>
          <w:rFonts w:cstheme="minorHAnsi"/>
          <w:sz w:val="24"/>
          <w:szCs w:val="24"/>
        </w:rPr>
        <w:t xml:space="preserve">mallrave </w:t>
      </w:r>
      <w:r w:rsidR="00A82B96" w:rsidRPr="00BF26B5">
        <w:rPr>
          <w:rFonts w:cstheme="minorHAnsi"/>
          <w:sz w:val="24"/>
          <w:szCs w:val="24"/>
        </w:rPr>
        <w:t xml:space="preserve"> nd</w:t>
      </w:r>
      <w:r w:rsidR="00897DB8" w:rsidRPr="00BF26B5">
        <w:rPr>
          <w:rFonts w:cstheme="minorHAnsi"/>
          <w:sz w:val="24"/>
          <w:szCs w:val="24"/>
        </w:rPr>
        <w:t>ë</w:t>
      </w:r>
      <w:r w:rsidR="00A82B96" w:rsidRPr="00BF26B5">
        <w:rPr>
          <w:rFonts w:cstheme="minorHAnsi"/>
          <w:sz w:val="24"/>
          <w:szCs w:val="24"/>
        </w:rPr>
        <w:t>rkomb</w:t>
      </w:r>
      <w:r w:rsidR="00897DB8" w:rsidRPr="00BF26B5">
        <w:rPr>
          <w:rFonts w:cstheme="minorHAnsi"/>
          <w:sz w:val="24"/>
          <w:szCs w:val="24"/>
        </w:rPr>
        <w:t>ë</w:t>
      </w:r>
      <w:r w:rsidR="00A82B96" w:rsidRPr="00BF26B5">
        <w:rPr>
          <w:rFonts w:cstheme="minorHAnsi"/>
          <w:sz w:val="24"/>
          <w:szCs w:val="24"/>
        </w:rPr>
        <w:t xml:space="preserve">tare </w:t>
      </w:r>
      <w:r w:rsidR="00427319" w:rsidRPr="00BF26B5">
        <w:rPr>
          <w:rFonts w:cstheme="minorHAnsi"/>
          <w:sz w:val="24"/>
          <w:szCs w:val="24"/>
        </w:rPr>
        <w:t>n</w:t>
      </w:r>
      <w:r w:rsidR="00897DB8" w:rsidRPr="00BF26B5">
        <w:rPr>
          <w:rFonts w:cstheme="minorHAnsi"/>
          <w:sz w:val="24"/>
          <w:szCs w:val="24"/>
        </w:rPr>
        <w:t>ë</w:t>
      </w:r>
      <w:r w:rsidR="00427319" w:rsidRPr="00BF26B5">
        <w:rPr>
          <w:rFonts w:cstheme="minorHAnsi"/>
          <w:sz w:val="24"/>
          <w:szCs w:val="24"/>
        </w:rPr>
        <w:t xml:space="preserve"> rrjetin</w:t>
      </w:r>
      <w:r w:rsidR="00F117EE" w:rsidRPr="00BF26B5">
        <w:rPr>
          <w:rFonts w:cstheme="minorHAnsi"/>
          <w:sz w:val="24"/>
          <w:szCs w:val="24"/>
        </w:rPr>
        <w:t xml:space="preserve"> hekurudhor t</w:t>
      </w:r>
      <w:r w:rsidR="00897DB8" w:rsidRPr="00BF26B5">
        <w:rPr>
          <w:rFonts w:cstheme="minorHAnsi"/>
          <w:sz w:val="24"/>
          <w:szCs w:val="24"/>
        </w:rPr>
        <w:t>ë</w:t>
      </w:r>
      <w:r w:rsidR="00F117EE" w:rsidRPr="00BF26B5">
        <w:rPr>
          <w:rFonts w:cstheme="minorHAnsi"/>
          <w:sz w:val="24"/>
          <w:szCs w:val="24"/>
        </w:rPr>
        <w:t xml:space="preserve"> mallrave </w:t>
      </w:r>
      <w:r w:rsidR="008C15E5" w:rsidRPr="00BF26B5">
        <w:rPr>
          <w:rFonts w:cstheme="minorHAnsi"/>
          <w:sz w:val="24"/>
          <w:szCs w:val="24"/>
        </w:rPr>
        <w:t>p</w:t>
      </w:r>
      <w:r w:rsidR="00897DB8" w:rsidRPr="00BF26B5">
        <w:rPr>
          <w:rFonts w:cstheme="minorHAnsi"/>
          <w:sz w:val="24"/>
          <w:szCs w:val="24"/>
        </w:rPr>
        <w:t>ë</w:t>
      </w:r>
      <w:r w:rsidR="008C15E5" w:rsidRPr="00BF26B5">
        <w:rPr>
          <w:rFonts w:cstheme="minorHAnsi"/>
          <w:sz w:val="24"/>
          <w:szCs w:val="24"/>
        </w:rPr>
        <w:t>rtej Evrop</w:t>
      </w:r>
      <w:r w:rsidR="00897DB8" w:rsidRPr="00BF26B5">
        <w:rPr>
          <w:rFonts w:cstheme="minorHAnsi"/>
          <w:sz w:val="24"/>
          <w:szCs w:val="24"/>
        </w:rPr>
        <w:t>ë</w:t>
      </w:r>
      <w:r w:rsidR="008C15E5" w:rsidRPr="00BF26B5">
        <w:rPr>
          <w:rFonts w:cstheme="minorHAnsi"/>
          <w:sz w:val="24"/>
          <w:szCs w:val="24"/>
        </w:rPr>
        <w:t>s k</w:t>
      </w:r>
      <w:r w:rsidR="00897DB8" w:rsidRPr="00BF26B5">
        <w:rPr>
          <w:rFonts w:cstheme="minorHAnsi"/>
          <w:sz w:val="24"/>
          <w:szCs w:val="24"/>
        </w:rPr>
        <w:t>ë</w:t>
      </w:r>
      <w:r w:rsidR="008C15E5" w:rsidRPr="00BF26B5">
        <w:rPr>
          <w:rFonts w:cstheme="minorHAnsi"/>
          <w:sz w:val="24"/>
          <w:szCs w:val="24"/>
        </w:rPr>
        <w:t xml:space="preserve">rkon </w:t>
      </w:r>
      <w:r w:rsidR="001528E4" w:rsidRPr="00BF26B5">
        <w:rPr>
          <w:rFonts w:cstheme="minorHAnsi"/>
          <w:sz w:val="24"/>
          <w:szCs w:val="24"/>
        </w:rPr>
        <w:t>konkurenc</w:t>
      </w:r>
      <w:r w:rsidR="00897DB8" w:rsidRPr="00BF26B5">
        <w:rPr>
          <w:rFonts w:cstheme="minorHAnsi"/>
          <w:sz w:val="24"/>
          <w:szCs w:val="24"/>
        </w:rPr>
        <w:t>ë</w:t>
      </w:r>
      <w:r w:rsidR="001528E4" w:rsidRPr="00BF26B5">
        <w:rPr>
          <w:rFonts w:cstheme="minorHAnsi"/>
          <w:sz w:val="24"/>
          <w:szCs w:val="24"/>
        </w:rPr>
        <w:t xml:space="preserve"> t</w:t>
      </w:r>
      <w:r w:rsidR="00897DB8" w:rsidRPr="00BF26B5">
        <w:rPr>
          <w:rFonts w:cstheme="minorHAnsi"/>
          <w:sz w:val="24"/>
          <w:szCs w:val="24"/>
        </w:rPr>
        <w:t>ë</w:t>
      </w:r>
      <w:r w:rsidR="001528E4" w:rsidRPr="00BF26B5">
        <w:rPr>
          <w:rFonts w:cstheme="minorHAnsi"/>
          <w:sz w:val="24"/>
          <w:szCs w:val="24"/>
        </w:rPr>
        <w:t xml:space="preserve"> ndershme </w:t>
      </w:r>
      <w:r w:rsidR="006C3CD4" w:rsidRPr="00BF26B5">
        <w:rPr>
          <w:rFonts w:cstheme="minorHAnsi"/>
          <w:sz w:val="24"/>
          <w:szCs w:val="24"/>
        </w:rPr>
        <w:t xml:space="preserve">intermodale </w:t>
      </w:r>
      <w:r w:rsidR="00455328" w:rsidRPr="00BF26B5">
        <w:rPr>
          <w:rFonts w:cstheme="minorHAnsi"/>
          <w:sz w:val="24"/>
          <w:szCs w:val="24"/>
        </w:rPr>
        <w:t>nd</w:t>
      </w:r>
      <w:r w:rsidR="00897DB8" w:rsidRPr="00BF26B5">
        <w:rPr>
          <w:rFonts w:cstheme="minorHAnsi"/>
          <w:sz w:val="24"/>
          <w:szCs w:val="24"/>
        </w:rPr>
        <w:t>ë</w:t>
      </w:r>
      <w:r w:rsidR="00455328" w:rsidRPr="00BF26B5">
        <w:rPr>
          <w:rFonts w:cstheme="minorHAnsi"/>
          <w:sz w:val="24"/>
          <w:szCs w:val="24"/>
        </w:rPr>
        <w:t>rmjet hekurudh</w:t>
      </w:r>
      <w:r w:rsidR="00897DB8" w:rsidRPr="00BF26B5">
        <w:rPr>
          <w:rFonts w:cstheme="minorHAnsi"/>
          <w:sz w:val="24"/>
          <w:szCs w:val="24"/>
        </w:rPr>
        <w:t>ë</w:t>
      </w:r>
      <w:r w:rsidR="00455328" w:rsidRPr="00BF26B5">
        <w:rPr>
          <w:rFonts w:cstheme="minorHAnsi"/>
          <w:sz w:val="24"/>
          <w:szCs w:val="24"/>
        </w:rPr>
        <w:t>s dhe rrug</w:t>
      </w:r>
      <w:r w:rsidR="00897DB8" w:rsidRPr="00BF26B5">
        <w:rPr>
          <w:rFonts w:cstheme="minorHAnsi"/>
          <w:sz w:val="24"/>
          <w:szCs w:val="24"/>
        </w:rPr>
        <w:t>ë</w:t>
      </w:r>
      <w:r w:rsidR="00455328" w:rsidRPr="00BF26B5">
        <w:rPr>
          <w:rFonts w:cstheme="minorHAnsi"/>
          <w:sz w:val="24"/>
          <w:szCs w:val="24"/>
        </w:rPr>
        <w:t>s,</w:t>
      </w:r>
      <w:r w:rsidR="00AA7168" w:rsidRPr="00BF26B5">
        <w:rPr>
          <w:rFonts w:cstheme="minorHAnsi"/>
          <w:sz w:val="24"/>
          <w:szCs w:val="24"/>
        </w:rPr>
        <w:t xml:space="preserve"> </w:t>
      </w:r>
      <w:r w:rsidR="00455328" w:rsidRPr="00BF26B5">
        <w:rPr>
          <w:rFonts w:cstheme="minorHAnsi"/>
          <w:sz w:val="24"/>
          <w:szCs w:val="24"/>
        </w:rPr>
        <w:t>veqan</w:t>
      </w:r>
      <w:r w:rsidR="00897DB8" w:rsidRPr="00BF26B5">
        <w:rPr>
          <w:rFonts w:cstheme="minorHAnsi"/>
          <w:sz w:val="24"/>
          <w:szCs w:val="24"/>
        </w:rPr>
        <w:t>ë</w:t>
      </w:r>
      <w:r w:rsidR="00455328" w:rsidRPr="00BF26B5">
        <w:rPr>
          <w:rFonts w:cstheme="minorHAnsi"/>
          <w:sz w:val="24"/>
          <w:szCs w:val="24"/>
        </w:rPr>
        <w:t xml:space="preserve">risht </w:t>
      </w:r>
      <w:r w:rsidR="00C32F51" w:rsidRPr="00BF26B5">
        <w:rPr>
          <w:rFonts w:cstheme="minorHAnsi"/>
          <w:sz w:val="24"/>
          <w:szCs w:val="24"/>
        </w:rPr>
        <w:t>duke marr</w:t>
      </w:r>
      <w:r w:rsidR="00897DB8" w:rsidRPr="00BF26B5">
        <w:rPr>
          <w:rFonts w:cstheme="minorHAnsi"/>
          <w:sz w:val="24"/>
          <w:szCs w:val="24"/>
        </w:rPr>
        <w:t>ë</w:t>
      </w:r>
      <w:r w:rsidR="00C32F51" w:rsidRPr="00BF26B5">
        <w:rPr>
          <w:rFonts w:cstheme="minorHAnsi"/>
          <w:sz w:val="24"/>
          <w:szCs w:val="24"/>
        </w:rPr>
        <w:t xml:space="preserve"> parasysh llogaritjen </w:t>
      </w:r>
      <w:r w:rsidR="00296A46" w:rsidRPr="00BF26B5">
        <w:rPr>
          <w:rFonts w:cstheme="minorHAnsi"/>
          <w:sz w:val="24"/>
          <w:szCs w:val="24"/>
        </w:rPr>
        <w:t>e duhur t</w:t>
      </w:r>
      <w:r w:rsidR="0016744A">
        <w:rPr>
          <w:rFonts w:cstheme="minorHAnsi"/>
          <w:sz w:val="24"/>
          <w:szCs w:val="24"/>
        </w:rPr>
        <w:t>ë</w:t>
      </w:r>
      <w:r w:rsidR="00296A46" w:rsidRPr="00BF26B5">
        <w:rPr>
          <w:rFonts w:cstheme="minorHAnsi"/>
          <w:sz w:val="24"/>
          <w:szCs w:val="24"/>
        </w:rPr>
        <w:t xml:space="preserve"> </w:t>
      </w:r>
      <w:r w:rsidR="00C32F51" w:rsidRPr="00BF26B5">
        <w:rPr>
          <w:rFonts w:cstheme="minorHAnsi"/>
          <w:sz w:val="24"/>
          <w:szCs w:val="24"/>
        </w:rPr>
        <w:t>efekt</w:t>
      </w:r>
      <w:r w:rsidR="00296A46" w:rsidRPr="00BF26B5">
        <w:rPr>
          <w:rFonts w:cstheme="minorHAnsi"/>
          <w:sz w:val="24"/>
          <w:szCs w:val="24"/>
        </w:rPr>
        <w:t>e</w:t>
      </w:r>
      <w:r w:rsidR="00C32F51" w:rsidRPr="00BF26B5">
        <w:rPr>
          <w:rFonts w:cstheme="minorHAnsi"/>
          <w:sz w:val="24"/>
          <w:szCs w:val="24"/>
        </w:rPr>
        <w:t xml:space="preserve">ve </w:t>
      </w:r>
      <w:r w:rsidR="00DE57CE" w:rsidRPr="00BF26B5">
        <w:rPr>
          <w:rFonts w:cstheme="minorHAnsi"/>
          <w:sz w:val="24"/>
          <w:szCs w:val="24"/>
        </w:rPr>
        <w:t>t</w:t>
      </w:r>
      <w:r w:rsidR="00897DB8" w:rsidRPr="00BF26B5">
        <w:rPr>
          <w:rFonts w:cstheme="minorHAnsi"/>
          <w:sz w:val="24"/>
          <w:szCs w:val="24"/>
        </w:rPr>
        <w:t>ë</w:t>
      </w:r>
      <w:r w:rsidR="00DE57CE" w:rsidRPr="00BF26B5">
        <w:rPr>
          <w:rFonts w:cstheme="minorHAnsi"/>
          <w:sz w:val="24"/>
          <w:szCs w:val="24"/>
        </w:rPr>
        <w:t xml:space="preserve"> ndryshme </w:t>
      </w:r>
      <w:r w:rsidR="005826ED" w:rsidRPr="00BF26B5">
        <w:rPr>
          <w:rFonts w:cstheme="minorHAnsi"/>
          <w:sz w:val="24"/>
          <w:szCs w:val="24"/>
        </w:rPr>
        <w:t>t</w:t>
      </w:r>
      <w:r w:rsidR="00897DB8" w:rsidRPr="00BF26B5">
        <w:rPr>
          <w:rFonts w:cstheme="minorHAnsi"/>
          <w:sz w:val="24"/>
          <w:szCs w:val="24"/>
        </w:rPr>
        <w:t>ë</w:t>
      </w:r>
      <w:r w:rsidR="005826ED" w:rsidRPr="00BF26B5">
        <w:rPr>
          <w:rFonts w:cstheme="minorHAnsi"/>
          <w:sz w:val="24"/>
          <w:szCs w:val="24"/>
        </w:rPr>
        <w:t xml:space="preserve"> </w:t>
      </w:r>
      <w:r w:rsidR="00DA1111" w:rsidRPr="00BF26B5">
        <w:rPr>
          <w:rFonts w:cstheme="minorHAnsi"/>
          <w:sz w:val="24"/>
          <w:szCs w:val="24"/>
        </w:rPr>
        <w:t>jashtme</w:t>
      </w:r>
      <w:r w:rsidR="0011496A" w:rsidRPr="00BF26B5">
        <w:rPr>
          <w:rFonts w:cstheme="minorHAnsi"/>
          <w:sz w:val="24"/>
          <w:szCs w:val="24"/>
        </w:rPr>
        <w:t>,</w:t>
      </w:r>
      <w:r w:rsidR="00DA1111" w:rsidRPr="00BF26B5">
        <w:rPr>
          <w:rFonts w:cstheme="minorHAnsi"/>
          <w:sz w:val="24"/>
          <w:szCs w:val="24"/>
        </w:rPr>
        <w:t xml:space="preserve"> </w:t>
      </w:r>
      <w:r w:rsidR="00296A46" w:rsidRPr="00BF26B5">
        <w:rPr>
          <w:rFonts w:cstheme="minorHAnsi"/>
          <w:sz w:val="24"/>
          <w:szCs w:val="24"/>
        </w:rPr>
        <w:t xml:space="preserve">skemat e </w:t>
      </w:r>
      <w:r w:rsidR="00C72CEC" w:rsidRPr="00BF26B5">
        <w:rPr>
          <w:rFonts w:cstheme="minorHAnsi"/>
          <w:sz w:val="24"/>
          <w:szCs w:val="24"/>
        </w:rPr>
        <w:t>përshtatshme t</w:t>
      </w:r>
      <w:r w:rsidR="0016744A">
        <w:rPr>
          <w:rFonts w:cstheme="minorHAnsi"/>
          <w:sz w:val="24"/>
          <w:szCs w:val="24"/>
        </w:rPr>
        <w:t>ë</w:t>
      </w:r>
      <w:r w:rsidR="00C72CEC" w:rsidRPr="00BF26B5">
        <w:rPr>
          <w:rFonts w:cstheme="minorHAnsi"/>
          <w:sz w:val="24"/>
          <w:szCs w:val="24"/>
        </w:rPr>
        <w:t xml:space="preserve"> tarifimit</w:t>
      </w:r>
      <w:r w:rsidR="00BC24FC" w:rsidRPr="00BF26B5">
        <w:rPr>
          <w:rFonts w:cstheme="minorHAnsi"/>
          <w:sz w:val="24"/>
          <w:szCs w:val="24"/>
        </w:rPr>
        <w:t xml:space="preserve"> p</w:t>
      </w:r>
      <w:r w:rsidR="00897DB8" w:rsidRPr="00BF26B5">
        <w:rPr>
          <w:rFonts w:cstheme="minorHAnsi"/>
          <w:sz w:val="24"/>
          <w:szCs w:val="24"/>
        </w:rPr>
        <w:t>ë</w:t>
      </w:r>
      <w:r w:rsidR="0011496A" w:rsidRPr="00BF26B5">
        <w:rPr>
          <w:rFonts w:cstheme="minorHAnsi"/>
          <w:sz w:val="24"/>
          <w:szCs w:val="24"/>
        </w:rPr>
        <w:t>r</w:t>
      </w:r>
      <w:r w:rsidR="00BC24FC" w:rsidRPr="00BF26B5">
        <w:rPr>
          <w:rFonts w:cstheme="minorHAnsi"/>
          <w:sz w:val="24"/>
          <w:szCs w:val="24"/>
        </w:rPr>
        <w:t xml:space="preserve"> </w:t>
      </w:r>
      <w:r w:rsidR="0064387E" w:rsidRPr="00BF26B5">
        <w:rPr>
          <w:rFonts w:cstheme="minorHAnsi"/>
          <w:sz w:val="24"/>
          <w:szCs w:val="24"/>
        </w:rPr>
        <w:t>infrastruktur</w:t>
      </w:r>
      <w:r w:rsidR="00897DB8" w:rsidRPr="00BF26B5">
        <w:rPr>
          <w:rFonts w:cstheme="minorHAnsi"/>
          <w:sz w:val="24"/>
          <w:szCs w:val="24"/>
        </w:rPr>
        <w:t>ë</w:t>
      </w:r>
      <w:r w:rsidR="00BC24FC" w:rsidRPr="00BF26B5">
        <w:rPr>
          <w:rFonts w:cstheme="minorHAnsi"/>
          <w:sz w:val="24"/>
          <w:szCs w:val="24"/>
        </w:rPr>
        <w:t>n</w:t>
      </w:r>
      <w:r w:rsidR="0064387E" w:rsidRPr="00BF26B5">
        <w:rPr>
          <w:rFonts w:cstheme="minorHAnsi"/>
          <w:sz w:val="24"/>
          <w:szCs w:val="24"/>
        </w:rPr>
        <w:t xml:space="preserve"> hekurudhore</w:t>
      </w:r>
      <w:r w:rsidR="00BC24FC" w:rsidRPr="00BF26B5">
        <w:rPr>
          <w:rFonts w:cstheme="minorHAnsi"/>
          <w:sz w:val="24"/>
          <w:szCs w:val="24"/>
        </w:rPr>
        <w:t xml:space="preserve"> t</w:t>
      </w:r>
      <w:r w:rsidR="0016744A">
        <w:rPr>
          <w:rFonts w:cstheme="minorHAnsi"/>
          <w:sz w:val="24"/>
          <w:szCs w:val="24"/>
        </w:rPr>
        <w:t>ë</w:t>
      </w:r>
      <w:r w:rsidR="00BC24FC" w:rsidRPr="00BF26B5">
        <w:rPr>
          <w:rFonts w:cstheme="minorHAnsi"/>
          <w:sz w:val="24"/>
          <w:szCs w:val="24"/>
        </w:rPr>
        <w:t xml:space="preserve"> lidhura</w:t>
      </w:r>
      <w:r w:rsidR="0064387E" w:rsidRPr="00BF26B5">
        <w:rPr>
          <w:rFonts w:cstheme="minorHAnsi"/>
          <w:sz w:val="24"/>
          <w:szCs w:val="24"/>
        </w:rPr>
        <w:t xml:space="preserve"> </w:t>
      </w:r>
      <w:r w:rsidR="001021E4" w:rsidRPr="00BF26B5">
        <w:rPr>
          <w:rFonts w:cstheme="minorHAnsi"/>
          <w:sz w:val="24"/>
          <w:szCs w:val="24"/>
        </w:rPr>
        <w:t xml:space="preserve">me skemat e </w:t>
      </w:r>
      <w:r w:rsidR="00BC24FC" w:rsidRPr="00BF26B5">
        <w:rPr>
          <w:rFonts w:cstheme="minorHAnsi"/>
          <w:sz w:val="24"/>
          <w:szCs w:val="24"/>
        </w:rPr>
        <w:t>p</w:t>
      </w:r>
      <w:r w:rsidR="0016744A">
        <w:rPr>
          <w:rFonts w:cstheme="minorHAnsi"/>
          <w:sz w:val="24"/>
          <w:szCs w:val="24"/>
        </w:rPr>
        <w:t>ë</w:t>
      </w:r>
      <w:r w:rsidR="00BC24FC" w:rsidRPr="00BF26B5">
        <w:rPr>
          <w:rFonts w:cstheme="minorHAnsi"/>
          <w:sz w:val="24"/>
          <w:szCs w:val="24"/>
        </w:rPr>
        <w:t>rshtatshme</w:t>
      </w:r>
      <w:r w:rsidR="001021E4" w:rsidRPr="00BF26B5">
        <w:rPr>
          <w:rFonts w:cstheme="minorHAnsi"/>
          <w:sz w:val="24"/>
          <w:szCs w:val="24"/>
        </w:rPr>
        <w:t xml:space="preserve"> t</w:t>
      </w:r>
      <w:r w:rsidR="00897DB8" w:rsidRPr="00BF26B5">
        <w:rPr>
          <w:rFonts w:cstheme="minorHAnsi"/>
          <w:sz w:val="24"/>
          <w:szCs w:val="24"/>
        </w:rPr>
        <w:t>ë</w:t>
      </w:r>
      <w:r w:rsidR="001021E4" w:rsidRPr="00BF26B5">
        <w:rPr>
          <w:rFonts w:cstheme="minorHAnsi"/>
          <w:sz w:val="24"/>
          <w:szCs w:val="24"/>
        </w:rPr>
        <w:t xml:space="preserve"> </w:t>
      </w:r>
      <w:r w:rsidR="005A5B71" w:rsidRPr="00BF26B5">
        <w:rPr>
          <w:rFonts w:cstheme="minorHAnsi"/>
          <w:sz w:val="24"/>
          <w:szCs w:val="24"/>
        </w:rPr>
        <w:t>tarif</w:t>
      </w:r>
      <w:r w:rsidR="00BC24FC" w:rsidRPr="00BF26B5">
        <w:rPr>
          <w:rFonts w:cstheme="minorHAnsi"/>
          <w:sz w:val="24"/>
          <w:szCs w:val="24"/>
        </w:rPr>
        <w:t>imit</w:t>
      </w:r>
      <w:r w:rsidR="005A5B71" w:rsidRPr="00BF26B5">
        <w:rPr>
          <w:rFonts w:cstheme="minorHAnsi"/>
          <w:sz w:val="24"/>
          <w:szCs w:val="24"/>
        </w:rPr>
        <w:t xml:space="preserve"> p</w:t>
      </w:r>
      <w:r w:rsidR="00897DB8" w:rsidRPr="00BF26B5">
        <w:rPr>
          <w:rFonts w:cstheme="minorHAnsi"/>
          <w:sz w:val="24"/>
          <w:szCs w:val="24"/>
        </w:rPr>
        <w:t>ë</w:t>
      </w:r>
      <w:r w:rsidR="005A5B71" w:rsidRPr="00BF26B5">
        <w:rPr>
          <w:rFonts w:cstheme="minorHAnsi"/>
          <w:sz w:val="24"/>
          <w:szCs w:val="24"/>
        </w:rPr>
        <w:t>r infrastrukturat e tjera t</w:t>
      </w:r>
      <w:r w:rsidR="00897DB8" w:rsidRPr="00BF26B5">
        <w:rPr>
          <w:rFonts w:cstheme="minorHAnsi"/>
          <w:sz w:val="24"/>
          <w:szCs w:val="24"/>
        </w:rPr>
        <w:t>ë</w:t>
      </w:r>
      <w:r w:rsidR="005A5B71" w:rsidRPr="00BF26B5">
        <w:rPr>
          <w:rFonts w:cstheme="minorHAnsi"/>
          <w:sz w:val="24"/>
          <w:szCs w:val="24"/>
        </w:rPr>
        <w:t xml:space="preserve"> transportit </w:t>
      </w:r>
      <w:r w:rsidR="005D3482" w:rsidRPr="00BF26B5">
        <w:rPr>
          <w:rFonts w:cstheme="minorHAnsi"/>
          <w:sz w:val="24"/>
          <w:szCs w:val="24"/>
        </w:rPr>
        <w:t xml:space="preserve"> dhe operator</w:t>
      </w:r>
      <w:r w:rsidR="00897DB8" w:rsidRPr="00BF26B5">
        <w:rPr>
          <w:rFonts w:cstheme="minorHAnsi"/>
          <w:sz w:val="24"/>
          <w:szCs w:val="24"/>
        </w:rPr>
        <w:t>ë</w:t>
      </w:r>
      <w:r w:rsidR="005D3482" w:rsidRPr="00BF26B5">
        <w:rPr>
          <w:rFonts w:cstheme="minorHAnsi"/>
          <w:sz w:val="24"/>
          <w:szCs w:val="24"/>
        </w:rPr>
        <w:t xml:space="preserve">t konkurrues </w:t>
      </w:r>
      <w:r w:rsidR="00AB16AF" w:rsidRPr="00BF26B5">
        <w:rPr>
          <w:rFonts w:cstheme="minorHAnsi"/>
          <w:sz w:val="24"/>
          <w:szCs w:val="24"/>
        </w:rPr>
        <w:t xml:space="preserve"> do t</w:t>
      </w:r>
      <w:r w:rsidR="00897DB8" w:rsidRPr="00BF26B5">
        <w:rPr>
          <w:rFonts w:cstheme="minorHAnsi"/>
          <w:sz w:val="24"/>
          <w:szCs w:val="24"/>
        </w:rPr>
        <w:t>ë</w:t>
      </w:r>
      <w:r w:rsidR="00AB16AF" w:rsidRPr="00BF26B5">
        <w:rPr>
          <w:rFonts w:cstheme="minorHAnsi"/>
          <w:sz w:val="24"/>
          <w:szCs w:val="24"/>
        </w:rPr>
        <w:t xml:space="preserve"> rezultojn</w:t>
      </w:r>
      <w:r w:rsidR="00897DB8" w:rsidRPr="00BF26B5">
        <w:rPr>
          <w:rFonts w:cstheme="minorHAnsi"/>
          <w:sz w:val="24"/>
          <w:szCs w:val="24"/>
        </w:rPr>
        <w:t>ë</w:t>
      </w:r>
      <w:r w:rsidR="00AB16AF" w:rsidRPr="00BF26B5">
        <w:rPr>
          <w:rFonts w:cstheme="minorHAnsi"/>
          <w:sz w:val="24"/>
          <w:szCs w:val="24"/>
        </w:rPr>
        <w:t xml:space="preserve"> </w:t>
      </w:r>
      <w:r w:rsidR="00F6187E" w:rsidRPr="00BF26B5">
        <w:rPr>
          <w:rFonts w:cstheme="minorHAnsi"/>
          <w:sz w:val="24"/>
          <w:szCs w:val="24"/>
        </w:rPr>
        <w:t>n</w:t>
      </w:r>
      <w:r w:rsidR="00897DB8" w:rsidRPr="00BF26B5">
        <w:rPr>
          <w:rFonts w:cstheme="minorHAnsi"/>
          <w:sz w:val="24"/>
          <w:szCs w:val="24"/>
        </w:rPr>
        <w:t>ë</w:t>
      </w:r>
      <w:r w:rsidR="00F6187E" w:rsidRPr="00BF26B5">
        <w:rPr>
          <w:rFonts w:cstheme="minorHAnsi"/>
          <w:sz w:val="24"/>
          <w:szCs w:val="24"/>
        </w:rPr>
        <w:t xml:space="preserve"> nj</w:t>
      </w:r>
      <w:r w:rsidR="00897DB8" w:rsidRPr="00BF26B5">
        <w:rPr>
          <w:rFonts w:cstheme="minorHAnsi"/>
          <w:sz w:val="24"/>
          <w:szCs w:val="24"/>
        </w:rPr>
        <w:t>ë</w:t>
      </w:r>
      <w:r w:rsidR="00F6187E" w:rsidRPr="00BF26B5">
        <w:rPr>
          <w:rFonts w:cstheme="minorHAnsi"/>
          <w:sz w:val="24"/>
          <w:szCs w:val="24"/>
        </w:rPr>
        <w:t xml:space="preserve"> ekuilib</w:t>
      </w:r>
      <w:r w:rsidR="00897DB8" w:rsidRPr="00BF26B5">
        <w:rPr>
          <w:rFonts w:cstheme="minorHAnsi"/>
          <w:sz w:val="24"/>
          <w:szCs w:val="24"/>
        </w:rPr>
        <w:t>ë</w:t>
      </w:r>
      <w:r w:rsidR="00F6187E" w:rsidRPr="00BF26B5">
        <w:rPr>
          <w:rFonts w:cstheme="minorHAnsi"/>
          <w:sz w:val="24"/>
          <w:szCs w:val="24"/>
        </w:rPr>
        <w:t xml:space="preserve">r </w:t>
      </w:r>
      <w:r w:rsidR="00B319DC" w:rsidRPr="00BF26B5">
        <w:rPr>
          <w:rFonts w:cstheme="minorHAnsi"/>
          <w:sz w:val="24"/>
          <w:szCs w:val="24"/>
        </w:rPr>
        <w:t>optimal t</w:t>
      </w:r>
      <w:r w:rsidR="00897DB8" w:rsidRPr="00BF26B5">
        <w:rPr>
          <w:rFonts w:cstheme="minorHAnsi"/>
          <w:sz w:val="24"/>
          <w:szCs w:val="24"/>
        </w:rPr>
        <w:t>ë</w:t>
      </w:r>
      <w:r w:rsidR="00B319DC" w:rsidRPr="00BF26B5">
        <w:rPr>
          <w:rFonts w:cstheme="minorHAnsi"/>
          <w:sz w:val="24"/>
          <w:szCs w:val="24"/>
        </w:rPr>
        <w:t xml:space="preserve"> m</w:t>
      </w:r>
      <w:r w:rsidR="00897DB8" w:rsidRPr="00BF26B5">
        <w:rPr>
          <w:rFonts w:cstheme="minorHAnsi"/>
          <w:sz w:val="24"/>
          <w:szCs w:val="24"/>
        </w:rPr>
        <w:t>ë</w:t>
      </w:r>
      <w:r w:rsidR="00B319DC" w:rsidRPr="00BF26B5">
        <w:rPr>
          <w:rFonts w:cstheme="minorHAnsi"/>
          <w:sz w:val="24"/>
          <w:szCs w:val="24"/>
        </w:rPr>
        <w:t>nyrave te ndryshme te transportit.</w:t>
      </w:r>
    </w:p>
    <w:p w:rsidR="00BC24FC" w:rsidRPr="00BC24FC" w:rsidRDefault="00BC24FC" w:rsidP="008E738D">
      <w:pPr>
        <w:spacing w:after="0"/>
        <w:ind w:left="576"/>
        <w:jc w:val="both"/>
        <w:rPr>
          <w:rFonts w:cstheme="minorHAnsi"/>
          <w:sz w:val="24"/>
          <w:szCs w:val="24"/>
        </w:rPr>
      </w:pPr>
    </w:p>
    <w:p w:rsidR="00090DA8" w:rsidRDefault="00206FAF" w:rsidP="008E738D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1627B6">
        <w:rPr>
          <w:rFonts w:cstheme="minorHAnsi"/>
          <w:sz w:val="24"/>
          <w:szCs w:val="24"/>
        </w:rPr>
        <w:t>Skemat e alokimt t</w:t>
      </w:r>
      <w:r w:rsidR="00897DB8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 tarifimi</w:t>
      </w:r>
      <w:r w:rsidR="00C37C67" w:rsidRPr="001627B6">
        <w:rPr>
          <w:rFonts w:cstheme="minorHAnsi"/>
          <w:sz w:val="24"/>
          <w:szCs w:val="24"/>
        </w:rPr>
        <w:t xml:space="preserve"> dhe </w:t>
      </w:r>
      <w:r w:rsidRPr="001627B6">
        <w:rPr>
          <w:rFonts w:cstheme="minorHAnsi"/>
          <w:sz w:val="24"/>
          <w:szCs w:val="24"/>
        </w:rPr>
        <w:t>kapacitetit</w:t>
      </w:r>
      <w:r w:rsidR="00B140C3" w:rsidRPr="001627B6">
        <w:rPr>
          <w:rFonts w:cstheme="minorHAnsi"/>
          <w:sz w:val="24"/>
          <w:szCs w:val="24"/>
        </w:rPr>
        <w:t xml:space="preserve"> duhet t</w:t>
      </w:r>
      <w:r w:rsidR="00897DB8">
        <w:rPr>
          <w:rFonts w:cstheme="minorHAnsi"/>
          <w:sz w:val="24"/>
          <w:szCs w:val="24"/>
        </w:rPr>
        <w:t>ë</w:t>
      </w:r>
      <w:r w:rsidR="00B140C3" w:rsidRPr="001627B6">
        <w:rPr>
          <w:rFonts w:cstheme="minorHAnsi"/>
          <w:sz w:val="24"/>
          <w:szCs w:val="24"/>
        </w:rPr>
        <w:t xml:space="preserve"> </w:t>
      </w:r>
      <w:r w:rsidR="00CD53D6">
        <w:rPr>
          <w:rFonts w:cstheme="minorHAnsi"/>
          <w:sz w:val="24"/>
          <w:szCs w:val="24"/>
        </w:rPr>
        <w:t>mund</w:t>
      </w:r>
      <w:r w:rsidR="0016744A">
        <w:rPr>
          <w:rFonts w:cstheme="minorHAnsi"/>
          <w:sz w:val="24"/>
          <w:szCs w:val="24"/>
        </w:rPr>
        <w:t>ë</w:t>
      </w:r>
      <w:r w:rsidR="00CD53D6">
        <w:rPr>
          <w:rFonts w:cstheme="minorHAnsi"/>
          <w:sz w:val="24"/>
          <w:szCs w:val="24"/>
        </w:rPr>
        <w:t>sojn</w:t>
      </w:r>
      <w:r w:rsidR="0016744A">
        <w:rPr>
          <w:rFonts w:cstheme="minorHAnsi"/>
          <w:sz w:val="24"/>
          <w:szCs w:val="24"/>
        </w:rPr>
        <w:t>ë</w:t>
      </w:r>
      <w:r w:rsidR="00B140C3" w:rsidRPr="001627B6">
        <w:rPr>
          <w:rFonts w:cstheme="minorHAnsi"/>
          <w:sz w:val="24"/>
          <w:szCs w:val="24"/>
        </w:rPr>
        <w:t xml:space="preserve"> q</w:t>
      </w:r>
      <w:r w:rsidR="00B72BAE" w:rsidRPr="001627B6">
        <w:rPr>
          <w:rFonts w:cstheme="minorHAnsi"/>
          <w:sz w:val="24"/>
          <w:szCs w:val="24"/>
        </w:rPr>
        <w:t>a</w:t>
      </w:r>
      <w:r w:rsidR="00B140C3" w:rsidRPr="001627B6">
        <w:rPr>
          <w:rFonts w:cstheme="minorHAnsi"/>
          <w:sz w:val="24"/>
          <w:szCs w:val="24"/>
        </w:rPr>
        <w:t>sje t</w:t>
      </w:r>
      <w:r w:rsidR="00897DB8">
        <w:rPr>
          <w:rFonts w:cstheme="minorHAnsi"/>
          <w:sz w:val="24"/>
          <w:szCs w:val="24"/>
        </w:rPr>
        <w:t>ë</w:t>
      </w:r>
      <w:r w:rsidR="00B140C3" w:rsidRPr="001627B6">
        <w:rPr>
          <w:rFonts w:cstheme="minorHAnsi"/>
          <w:sz w:val="24"/>
          <w:szCs w:val="24"/>
        </w:rPr>
        <w:t xml:space="preserve"> barabrat</w:t>
      </w:r>
      <w:r w:rsidR="00897DB8">
        <w:rPr>
          <w:rFonts w:cstheme="minorHAnsi"/>
          <w:sz w:val="24"/>
          <w:szCs w:val="24"/>
        </w:rPr>
        <w:t>ë</w:t>
      </w:r>
      <w:r w:rsidR="00B140C3" w:rsidRPr="001627B6">
        <w:rPr>
          <w:rFonts w:cstheme="minorHAnsi"/>
          <w:sz w:val="24"/>
          <w:szCs w:val="24"/>
        </w:rPr>
        <w:t xml:space="preserve"> dhe jo</w:t>
      </w:r>
      <w:r w:rsidR="005A2E22">
        <w:rPr>
          <w:rFonts w:cstheme="minorHAnsi"/>
          <w:sz w:val="24"/>
          <w:szCs w:val="24"/>
        </w:rPr>
        <w:t>-</w:t>
      </w:r>
      <w:r w:rsidR="00B140C3" w:rsidRPr="001627B6">
        <w:rPr>
          <w:rFonts w:cstheme="minorHAnsi"/>
          <w:sz w:val="24"/>
          <w:szCs w:val="24"/>
        </w:rPr>
        <w:t>diskriminuese</w:t>
      </w:r>
      <w:r w:rsidR="00715DFB" w:rsidRPr="001627B6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715DFB" w:rsidRPr="001627B6">
        <w:rPr>
          <w:rFonts w:cstheme="minorHAnsi"/>
          <w:sz w:val="24"/>
          <w:szCs w:val="24"/>
        </w:rPr>
        <w:t>r t</w:t>
      </w:r>
      <w:r w:rsidR="00897DB8">
        <w:rPr>
          <w:rFonts w:cstheme="minorHAnsi"/>
          <w:sz w:val="24"/>
          <w:szCs w:val="24"/>
        </w:rPr>
        <w:t>ë</w:t>
      </w:r>
      <w:r w:rsidR="00715DFB" w:rsidRPr="001627B6">
        <w:rPr>
          <w:rFonts w:cstheme="minorHAnsi"/>
          <w:sz w:val="24"/>
          <w:szCs w:val="24"/>
        </w:rPr>
        <w:t xml:space="preserve"> gjitha </w:t>
      </w:r>
      <w:r w:rsidR="00B17649" w:rsidRPr="001627B6">
        <w:rPr>
          <w:rFonts w:cstheme="minorHAnsi"/>
          <w:sz w:val="24"/>
          <w:szCs w:val="24"/>
        </w:rPr>
        <w:t>nd</w:t>
      </w:r>
      <w:r w:rsidR="00897DB8">
        <w:rPr>
          <w:rFonts w:cstheme="minorHAnsi"/>
          <w:sz w:val="24"/>
          <w:szCs w:val="24"/>
        </w:rPr>
        <w:t>ë</w:t>
      </w:r>
      <w:r w:rsidR="00B17649" w:rsidRPr="001627B6">
        <w:rPr>
          <w:rFonts w:cstheme="minorHAnsi"/>
          <w:sz w:val="24"/>
          <w:szCs w:val="24"/>
        </w:rPr>
        <w:t>rmarrjet dhe duhet b</w:t>
      </w:r>
      <w:r w:rsidR="00897DB8">
        <w:rPr>
          <w:rFonts w:cstheme="minorHAnsi"/>
          <w:sz w:val="24"/>
          <w:szCs w:val="24"/>
        </w:rPr>
        <w:t>ë</w:t>
      </w:r>
      <w:r w:rsidR="00B17649" w:rsidRPr="001627B6">
        <w:rPr>
          <w:rFonts w:cstheme="minorHAnsi"/>
          <w:sz w:val="24"/>
          <w:szCs w:val="24"/>
        </w:rPr>
        <w:t>r</w:t>
      </w:r>
      <w:r w:rsidR="00897DB8">
        <w:rPr>
          <w:rFonts w:cstheme="minorHAnsi"/>
          <w:sz w:val="24"/>
          <w:szCs w:val="24"/>
        </w:rPr>
        <w:t>ë</w:t>
      </w:r>
      <w:r w:rsidR="00B17649" w:rsidRPr="001627B6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B17649" w:rsidRPr="001627B6">
        <w:rPr>
          <w:rFonts w:cstheme="minorHAnsi"/>
          <w:sz w:val="24"/>
          <w:szCs w:val="24"/>
        </w:rPr>
        <w:t xml:space="preserve">rpjekje </w:t>
      </w:r>
      <w:r w:rsidR="0030129F" w:rsidRPr="001627B6">
        <w:rPr>
          <w:rFonts w:cstheme="minorHAnsi"/>
          <w:sz w:val="24"/>
          <w:szCs w:val="24"/>
        </w:rPr>
        <w:t>sa m</w:t>
      </w:r>
      <w:r w:rsidR="00897DB8">
        <w:rPr>
          <w:rFonts w:cstheme="minorHAnsi"/>
          <w:sz w:val="24"/>
          <w:szCs w:val="24"/>
        </w:rPr>
        <w:t>ë</w:t>
      </w:r>
      <w:r w:rsidR="0030129F" w:rsidRPr="001627B6">
        <w:rPr>
          <w:rFonts w:cstheme="minorHAnsi"/>
          <w:sz w:val="24"/>
          <w:szCs w:val="24"/>
        </w:rPr>
        <w:t xml:space="preserve"> shum</w:t>
      </w:r>
      <w:r w:rsidR="00897DB8">
        <w:rPr>
          <w:rFonts w:cstheme="minorHAnsi"/>
          <w:sz w:val="24"/>
          <w:szCs w:val="24"/>
        </w:rPr>
        <w:t>ë</w:t>
      </w:r>
      <w:r w:rsidR="0030129F" w:rsidRPr="001627B6">
        <w:rPr>
          <w:rFonts w:cstheme="minorHAnsi"/>
          <w:sz w:val="24"/>
          <w:szCs w:val="24"/>
        </w:rPr>
        <w:t xml:space="preserve"> q</w:t>
      </w:r>
      <w:r w:rsidR="00897DB8">
        <w:rPr>
          <w:rFonts w:cstheme="minorHAnsi"/>
          <w:sz w:val="24"/>
          <w:szCs w:val="24"/>
        </w:rPr>
        <w:t>ë</w:t>
      </w:r>
      <w:r w:rsidR="0030129F" w:rsidRPr="001627B6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30129F" w:rsidRPr="001627B6">
        <w:rPr>
          <w:rFonts w:cstheme="minorHAnsi"/>
          <w:sz w:val="24"/>
          <w:szCs w:val="24"/>
        </w:rPr>
        <w:t xml:space="preserve"> j</w:t>
      </w:r>
      <w:r w:rsidR="000D7D4B">
        <w:rPr>
          <w:rFonts w:cstheme="minorHAnsi"/>
          <w:sz w:val="24"/>
          <w:szCs w:val="24"/>
        </w:rPr>
        <w:t>et</w:t>
      </w:r>
      <w:r w:rsidR="00897DB8">
        <w:rPr>
          <w:rFonts w:cstheme="minorHAnsi"/>
          <w:sz w:val="24"/>
          <w:szCs w:val="24"/>
        </w:rPr>
        <w:t>ë</w:t>
      </w:r>
      <w:r w:rsidR="0090488D" w:rsidRPr="001627B6">
        <w:rPr>
          <w:rFonts w:cstheme="minorHAnsi"/>
          <w:sz w:val="24"/>
          <w:szCs w:val="24"/>
        </w:rPr>
        <w:t xml:space="preserve"> e mundur </w:t>
      </w:r>
      <w:r w:rsidR="004D7002" w:rsidRPr="001627B6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4D7002" w:rsidRPr="001627B6">
        <w:rPr>
          <w:rFonts w:cstheme="minorHAnsi"/>
          <w:sz w:val="24"/>
          <w:szCs w:val="24"/>
        </w:rPr>
        <w:t xml:space="preserve">r </w:t>
      </w:r>
      <w:r w:rsidR="004D7002" w:rsidRPr="001627B6">
        <w:rPr>
          <w:rFonts w:cstheme="minorHAnsi"/>
          <w:sz w:val="24"/>
          <w:szCs w:val="24"/>
        </w:rPr>
        <w:lastRenderedPageBreak/>
        <w:t>t</w:t>
      </w:r>
      <w:r w:rsidR="00897DB8">
        <w:rPr>
          <w:rFonts w:cstheme="minorHAnsi"/>
          <w:sz w:val="24"/>
          <w:szCs w:val="24"/>
        </w:rPr>
        <w:t>ë</w:t>
      </w:r>
      <w:r w:rsidR="004D7002" w:rsidRPr="001627B6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4D7002" w:rsidRPr="001627B6">
        <w:rPr>
          <w:rFonts w:cstheme="minorHAnsi"/>
          <w:sz w:val="24"/>
          <w:szCs w:val="24"/>
        </w:rPr>
        <w:t>rmbushur nevojat</w:t>
      </w:r>
      <w:r w:rsidR="00714AAA" w:rsidRPr="001627B6">
        <w:rPr>
          <w:rFonts w:cstheme="minorHAnsi"/>
          <w:sz w:val="24"/>
          <w:szCs w:val="24"/>
        </w:rPr>
        <w:t xml:space="preserve"> e </w:t>
      </w:r>
      <w:r w:rsidR="00282108" w:rsidRPr="001627B6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282108" w:rsidRPr="001627B6">
        <w:rPr>
          <w:rFonts w:cstheme="minorHAnsi"/>
          <w:sz w:val="24"/>
          <w:szCs w:val="24"/>
        </w:rPr>
        <w:t xml:space="preserve"> gjith</w:t>
      </w:r>
      <w:r w:rsidR="00897DB8">
        <w:rPr>
          <w:rFonts w:cstheme="minorHAnsi"/>
          <w:sz w:val="24"/>
          <w:szCs w:val="24"/>
        </w:rPr>
        <w:t>ë</w:t>
      </w:r>
      <w:r w:rsidR="00282108" w:rsidRPr="001627B6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282108" w:rsidRPr="001627B6">
        <w:rPr>
          <w:rFonts w:cstheme="minorHAnsi"/>
          <w:sz w:val="24"/>
          <w:szCs w:val="24"/>
        </w:rPr>
        <w:t xml:space="preserve">rdoruesve dhe </w:t>
      </w:r>
      <w:r w:rsidR="00EC2512">
        <w:rPr>
          <w:rFonts w:cstheme="minorHAnsi"/>
          <w:sz w:val="24"/>
          <w:szCs w:val="24"/>
        </w:rPr>
        <w:t>m</w:t>
      </w:r>
      <w:r w:rsidR="0016744A">
        <w:rPr>
          <w:rFonts w:cstheme="minorHAnsi"/>
          <w:sz w:val="24"/>
          <w:szCs w:val="24"/>
        </w:rPr>
        <w:t>ë</w:t>
      </w:r>
      <w:r w:rsidR="00EC2512">
        <w:rPr>
          <w:rFonts w:cstheme="minorHAnsi"/>
          <w:sz w:val="24"/>
          <w:szCs w:val="24"/>
        </w:rPr>
        <w:t>nyrave</w:t>
      </w:r>
      <w:r w:rsidR="00282108" w:rsidRPr="001627B6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714AAA" w:rsidRPr="001627B6">
        <w:rPr>
          <w:rFonts w:cstheme="minorHAnsi"/>
          <w:sz w:val="24"/>
          <w:szCs w:val="24"/>
        </w:rPr>
        <w:t xml:space="preserve"> trafikut n</w:t>
      </w:r>
      <w:r w:rsidR="00897DB8">
        <w:rPr>
          <w:rFonts w:cstheme="minorHAnsi"/>
          <w:sz w:val="24"/>
          <w:szCs w:val="24"/>
        </w:rPr>
        <w:t>ë</w:t>
      </w:r>
      <w:r w:rsidR="00714AAA" w:rsidRPr="001627B6">
        <w:rPr>
          <w:rFonts w:cstheme="minorHAnsi"/>
          <w:sz w:val="24"/>
          <w:szCs w:val="24"/>
        </w:rPr>
        <w:t xml:space="preserve"> nj</w:t>
      </w:r>
      <w:r w:rsidR="00897DB8">
        <w:rPr>
          <w:rFonts w:cstheme="minorHAnsi"/>
          <w:sz w:val="24"/>
          <w:szCs w:val="24"/>
        </w:rPr>
        <w:t>ë</w:t>
      </w:r>
      <w:r w:rsidR="00714AAA" w:rsidRPr="001627B6">
        <w:rPr>
          <w:rFonts w:cstheme="minorHAnsi"/>
          <w:sz w:val="24"/>
          <w:szCs w:val="24"/>
        </w:rPr>
        <w:t xml:space="preserve"> m</w:t>
      </w:r>
      <w:r w:rsidR="00897DB8">
        <w:rPr>
          <w:rFonts w:cstheme="minorHAnsi"/>
          <w:sz w:val="24"/>
          <w:szCs w:val="24"/>
        </w:rPr>
        <w:t>ë</w:t>
      </w:r>
      <w:r w:rsidR="00714AAA" w:rsidRPr="001627B6">
        <w:rPr>
          <w:rFonts w:cstheme="minorHAnsi"/>
          <w:sz w:val="24"/>
          <w:szCs w:val="24"/>
        </w:rPr>
        <w:t>nyr</w:t>
      </w:r>
      <w:r w:rsidR="00897DB8">
        <w:rPr>
          <w:rFonts w:cstheme="minorHAnsi"/>
          <w:sz w:val="24"/>
          <w:szCs w:val="24"/>
        </w:rPr>
        <w:t>ë</w:t>
      </w:r>
      <w:r w:rsidR="00714AAA" w:rsidRPr="001627B6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714AAA" w:rsidRPr="001627B6">
        <w:rPr>
          <w:rFonts w:cstheme="minorHAnsi"/>
          <w:sz w:val="24"/>
          <w:szCs w:val="24"/>
        </w:rPr>
        <w:t xml:space="preserve"> drejt</w:t>
      </w:r>
      <w:r w:rsidR="00897DB8">
        <w:rPr>
          <w:rFonts w:cstheme="minorHAnsi"/>
          <w:sz w:val="24"/>
          <w:szCs w:val="24"/>
        </w:rPr>
        <w:t>ë</w:t>
      </w:r>
      <w:r w:rsidR="00714AAA" w:rsidRPr="001627B6">
        <w:rPr>
          <w:rFonts w:cstheme="minorHAnsi"/>
          <w:sz w:val="24"/>
          <w:szCs w:val="24"/>
        </w:rPr>
        <w:t xml:space="preserve"> dhe jodiskriminuese.</w:t>
      </w:r>
    </w:p>
    <w:p w:rsidR="00C42917" w:rsidRPr="00C42917" w:rsidRDefault="00C42917" w:rsidP="00C42917">
      <w:pPr>
        <w:spacing w:after="0"/>
        <w:jc w:val="both"/>
        <w:rPr>
          <w:rFonts w:cstheme="minorHAnsi"/>
          <w:sz w:val="24"/>
          <w:szCs w:val="24"/>
        </w:rPr>
      </w:pPr>
    </w:p>
    <w:p w:rsidR="00A22C02" w:rsidRDefault="00090DA8" w:rsidP="008E738D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1627B6">
        <w:rPr>
          <w:rFonts w:cstheme="minorHAnsi"/>
          <w:sz w:val="24"/>
          <w:szCs w:val="24"/>
        </w:rPr>
        <w:t>B</w:t>
      </w:r>
      <w:r w:rsidR="005B6949" w:rsidRPr="001627B6">
        <w:rPr>
          <w:rFonts w:cstheme="minorHAnsi"/>
          <w:sz w:val="24"/>
          <w:szCs w:val="24"/>
        </w:rPr>
        <w:t>renda korniz</w:t>
      </w:r>
      <w:r w:rsidR="00897DB8">
        <w:rPr>
          <w:rFonts w:cstheme="minorHAnsi"/>
          <w:sz w:val="24"/>
          <w:szCs w:val="24"/>
        </w:rPr>
        <w:t>ë</w:t>
      </w:r>
      <w:r w:rsidR="005B6949" w:rsidRPr="001627B6">
        <w:rPr>
          <w:rFonts w:cstheme="minorHAnsi"/>
          <w:sz w:val="24"/>
          <w:szCs w:val="24"/>
        </w:rPr>
        <w:t>s</w:t>
      </w:r>
      <w:r w:rsidR="0054118B">
        <w:rPr>
          <w:rFonts w:cstheme="minorHAnsi"/>
          <w:sz w:val="24"/>
          <w:szCs w:val="24"/>
        </w:rPr>
        <w:t xml:space="preserve"> s</w:t>
      </w:r>
      <w:r w:rsidR="0016744A">
        <w:rPr>
          <w:rFonts w:cstheme="minorHAnsi"/>
          <w:sz w:val="24"/>
          <w:szCs w:val="24"/>
        </w:rPr>
        <w:t>ë</w:t>
      </w:r>
      <w:r w:rsidR="0054118B">
        <w:rPr>
          <w:rFonts w:cstheme="minorHAnsi"/>
          <w:sz w:val="24"/>
          <w:szCs w:val="24"/>
        </w:rPr>
        <w:t xml:space="preserve"> v</w:t>
      </w:r>
      <w:r w:rsidR="0016744A">
        <w:rPr>
          <w:rFonts w:cstheme="minorHAnsi"/>
          <w:sz w:val="24"/>
          <w:szCs w:val="24"/>
        </w:rPr>
        <w:t>ë</w:t>
      </w:r>
      <w:r w:rsidR="0054118B">
        <w:rPr>
          <w:rFonts w:cstheme="minorHAnsi"/>
          <w:sz w:val="24"/>
          <w:szCs w:val="24"/>
        </w:rPr>
        <w:t>njes s</w:t>
      </w:r>
      <w:r w:rsidR="0016744A">
        <w:rPr>
          <w:rFonts w:cstheme="minorHAnsi"/>
          <w:sz w:val="24"/>
          <w:szCs w:val="24"/>
        </w:rPr>
        <w:t>ë</w:t>
      </w:r>
      <w:r w:rsidR="0054118B">
        <w:rPr>
          <w:rFonts w:cstheme="minorHAnsi"/>
          <w:sz w:val="24"/>
          <w:szCs w:val="24"/>
        </w:rPr>
        <w:t xml:space="preserve"> çmimeve</w:t>
      </w:r>
      <w:r w:rsidR="005B6949" w:rsidRPr="001627B6">
        <w:rPr>
          <w:rFonts w:cstheme="minorHAnsi"/>
          <w:sz w:val="24"/>
          <w:szCs w:val="24"/>
        </w:rPr>
        <w:t xml:space="preserve"> q</w:t>
      </w:r>
      <w:r w:rsidR="00897DB8">
        <w:rPr>
          <w:rFonts w:cstheme="minorHAnsi"/>
          <w:sz w:val="24"/>
          <w:szCs w:val="24"/>
        </w:rPr>
        <w:t>ë</w:t>
      </w:r>
      <w:r w:rsidR="005B6949" w:rsidRPr="001627B6">
        <w:rPr>
          <w:rFonts w:cstheme="minorHAnsi"/>
          <w:sz w:val="24"/>
          <w:szCs w:val="24"/>
        </w:rPr>
        <w:t xml:space="preserve"> u shpall nga shtetet an</w:t>
      </w:r>
      <w:r w:rsidR="00897DB8">
        <w:rPr>
          <w:rFonts w:cstheme="minorHAnsi"/>
          <w:sz w:val="24"/>
          <w:szCs w:val="24"/>
        </w:rPr>
        <w:t>ë</w:t>
      </w:r>
      <w:r w:rsidR="005B6949" w:rsidRPr="001627B6">
        <w:rPr>
          <w:rFonts w:cstheme="minorHAnsi"/>
          <w:sz w:val="24"/>
          <w:szCs w:val="24"/>
        </w:rPr>
        <w:t>tare dhe skemat e alokimit t</w:t>
      </w:r>
      <w:r w:rsidR="00897DB8">
        <w:rPr>
          <w:rFonts w:cstheme="minorHAnsi"/>
          <w:sz w:val="24"/>
          <w:szCs w:val="24"/>
        </w:rPr>
        <w:t>ë</w:t>
      </w:r>
      <w:r w:rsidR="009817FD">
        <w:rPr>
          <w:rFonts w:cstheme="minorHAnsi"/>
          <w:sz w:val="24"/>
          <w:szCs w:val="24"/>
        </w:rPr>
        <w:t xml:space="preserve"> kapacitetit</w:t>
      </w:r>
      <w:r w:rsidR="005B6949" w:rsidRPr="001627B6">
        <w:rPr>
          <w:rFonts w:cstheme="minorHAnsi"/>
          <w:sz w:val="24"/>
          <w:szCs w:val="24"/>
        </w:rPr>
        <w:t xml:space="preserve"> duhet t</w:t>
      </w:r>
      <w:r w:rsidR="00897DB8">
        <w:rPr>
          <w:rFonts w:cstheme="minorHAnsi"/>
          <w:sz w:val="24"/>
          <w:szCs w:val="24"/>
        </w:rPr>
        <w:t>ë</w:t>
      </w:r>
      <w:r w:rsidR="005B6949" w:rsidRPr="001627B6">
        <w:rPr>
          <w:rFonts w:cstheme="minorHAnsi"/>
          <w:sz w:val="24"/>
          <w:szCs w:val="24"/>
        </w:rPr>
        <w:t xml:space="preserve"> inkurajojn</w:t>
      </w:r>
      <w:r w:rsidR="00897DB8">
        <w:rPr>
          <w:rFonts w:cstheme="minorHAnsi"/>
          <w:sz w:val="24"/>
          <w:szCs w:val="24"/>
        </w:rPr>
        <w:t>ë</w:t>
      </w:r>
      <w:r w:rsidR="00D3626E">
        <w:rPr>
          <w:rFonts w:cstheme="minorHAnsi"/>
          <w:sz w:val="24"/>
          <w:szCs w:val="24"/>
        </w:rPr>
        <w:t xml:space="preserve"> menaxh</w:t>
      </w:r>
      <w:r w:rsidR="005B6949" w:rsidRPr="001627B6">
        <w:rPr>
          <w:rFonts w:cstheme="minorHAnsi"/>
          <w:sz w:val="24"/>
          <w:szCs w:val="24"/>
        </w:rPr>
        <w:t>er</w:t>
      </w:r>
      <w:r w:rsidR="00897DB8">
        <w:rPr>
          <w:rFonts w:cstheme="minorHAnsi"/>
          <w:sz w:val="24"/>
          <w:szCs w:val="24"/>
        </w:rPr>
        <w:t>ë</w:t>
      </w:r>
      <w:r w:rsidR="005B6949" w:rsidRPr="001627B6">
        <w:rPr>
          <w:rFonts w:cstheme="minorHAnsi"/>
          <w:sz w:val="24"/>
          <w:szCs w:val="24"/>
        </w:rPr>
        <w:t>t e infrastruktur</w:t>
      </w:r>
      <w:r w:rsidR="00897DB8">
        <w:rPr>
          <w:rFonts w:cstheme="minorHAnsi"/>
          <w:sz w:val="24"/>
          <w:szCs w:val="24"/>
        </w:rPr>
        <w:t>ë</w:t>
      </w:r>
      <w:r w:rsidR="005B6949" w:rsidRPr="001627B6">
        <w:rPr>
          <w:rFonts w:cstheme="minorHAnsi"/>
          <w:sz w:val="24"/>
          <w:szCs w:val="24"/>
        </w:rPr>
        <w:t>s hekurudhore p</w:t>
      </w:r>
      <w:r w:rsidR="00897DB8">
        <w:rPr>
          <w:rFonts w:cstheme="minorHAnsi"/>
          <w:sz w:val="24"/>
          <w:szCs w:val="24"/>
        </w:rPr>
        <w:t>ë</w:t>
      </w:r>
      <w:r w:rsidR="005B6949" w:rsidRPr="001627B6">
        <w:rPr>
          <w:rFonts w:cstheme="minorHAnsi"/>
          <w:sz w:val="24"/>
          <w:szCs w:val="24"/>
        </w:rPr>
        <w:t>r t</w:t>
      </w:r>
      <w:r w:rsidR="00897DB8">
        <w:rPr>
          <w:rFonts w:cstheme="minorHAnsi"/>
          <w:sz w:val="24"/>
          <w:szCs w:val="24"/>
        </w:rPr>
        <w:t>ë</w:t>
      </w:r>
      <w:r w:rsidR="005B6949" w:rsidRPr="001627B6">
        <w:rPr>
          <w:rFonts w:cstheme="minorHAnsi"/>
          <w:sz w:val="24"/>
          <w:szCs w:val="24"/>
        </w:rPr>
        <w:t xml:space="preserve"> b</w:t>
      </w:r>
      <w:r w:rsidR="00897DB8">
        <w:rPr>
          <w:rFonts w:cstheme="minorHAnsi"/>
          <w:sz w:val="24"/>
          <w:szCs w:val="24"/>
        </w:rPr>
        <w:t>ë</w:t>
      </w:r>
      <w:r w:rsidR="005B6949" w:rsidRPr="001627B6">
        <w:rPr>
          <w:rFonts w:cstheme="minorHAnsi"/>
          <w:sz w:val="24"/>
          <w:szCs w:val="24"/>
        </w:rPr>
        <w:t>r</w:t>
      </w:r>
      <w:r w:rsidR="00897DB8">
        <w:rPr>
          <w:rFonts w:cstheme="minorHAnsi"/>
          <w:sz w:val="24"/>
          <w:szCs w:val="24"/>
        </w:rPr>
        <w:t>ë</w:t>
      </w:r>
      <w:r w:rsidR="005B6949" w:rsidRPr="001627B6">
        <w:rPr>
          <w:rFonts w:cstheme="minorHAnsi"/>
          <w:sz w:val="24"/>
          <w:szCs w:val="24"/>
        </w:rPr>
        <w:t xml:space="preserve"> sa m</w:t>
      </w:r>
      <w:r w:rsidR="00897DB8">
        <w:rPr>
          <w:rFonts w:cstheme="minorHAnsi"/>
          <w:sz w:val="24"/>
          <w:szCs w:val="24"/>
        </w:rPr>
        <w:t>ë</w:t>
      </w:r>
      <w:r w:rsidR="005B6949" w:rsidRPr="001627B6">
        <w:rPr>
          <w:rFonts w:cstheme="minorHAnsi"/>
          <w:sz w:val="24"/>
          <w:szCs w:val="24"/>
        </w:rPr>
        <w:t xml:space="preserve"> efektiv p</w:t>
      </w:r>
      <w:r w:rsidR="00897DB8">
        <w:rPr>
          <w:rFonts w:cstheme="minorHAnsi"/>
          <w:sz w:val="24"/>
          <w:szCs w:val="24"/>
        </w:rPr>
        <w:t>ë</w:t>
      </w:r>
      <w:r w:rsidR="005B6949" w:rsidRPr="001627B6">
        <w:rPr>
          <w:rFonts w:cstheme="minorHAnsi"/>
          <w:sz w:val="24"/>
          <w:szCs w:val="24"/>
        </w:rPr>
        <w:t>rdorimin e infrastruktur</w:t>
      </w:r>
      <w:r w:rsidR="00897DB8">
        <w:rPr>
          <w:rFonts w:cstheme="minorHAnsi"/>
          <w:sz w:val="24"/>
          <w:szCs w:val="24"/>
        </w:rPr>
        <w:t>ë</w:t>
      </w:r>
      <w:r w:rsidR="005B6949" w:rsidRPr="001627B6">
        <w:rPr>
          <w:rFonts w:cstheme="minorHAnsi"/>
          <w:sz w:val="24"/>
          <w:szCs w:val="24"/>
        </w:rPr>
        <w:t>s hekurudhore.</w:t>
      </w:r>
    </w:p>
    <w:p w:rsidR="00EF3892" w:rsidRPr="00EF3892" w:rsidRDefault="00EF3892" w:rsidP="00EF3892">
      <w:pPr>
        <w:spacing w:after="0"/>
        <w:jc w:val="both"/>
        <w:rPr>
          <w:rFonts w:cstheme="minorHAnsi"/>
          <w:sz w:val="24"/>
          <w:szCs w:val="24"/>
        </w:rPr>
      </w:pPr>
    </w:p>
    <w:p w:rsidR="005B6949" w:rsidRDefault="000833EF" w:rsidP="008E738D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Nd</w:t>
      </w:r>
      <w:r w:rsidR="0016744A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r</w:t>
      </w:r>
      <w:r w:rsidR="005B6949" w:rsidRPr="001627B6">
        <w:rPr>
          <w:rFonts w:cstheme="minorHAnsi"/>
          <w:sz w:val="24"/>
          <w:szCs w:val="24"/>
        </w:rPr>
        <w:t>rmarrjet he</w:t>
      </w:r>
      <w:r w:rsidR="00A038EB" w:rsidRPr="001627B6">
        <w:rPr>
          <w:rFonts w:cstheme="minorHAnsi"/>
          <w:sz w:val="24"/>
          <w:szCs w:val="24"/>
        </w:rPr>
        <w:t>kurudh</w:t>
      </w:r>
      <w:r>
        <w:rPr>
          <w:rFonts w:cstheme="minorHAnsi"/>
          <w:sz w:val="24"/>
          <w:szCs w:val="24"/>
        </w:rPr>
        <w:t>ore</w:t>
      </w:r>
      <w:r w:rsidR="00A038EB" w:rsidRPr="001627B6">
        <w:rPr>
          <w:rFonts w:cstheme="minorHAnsi"/>
          <w:sz w:val="24"/>
          <w:szCs w:val="24"/>
        </w:rPr>
        <w:t xml:space="preserve"> duhet</w:t>
      </w:r>
      <w:r w:rsidR="0097001B">
        <w:rPr>
          <w:rFonts w:cstheme="minorHAnsi"/>
          <w:sz w:val="24"/>
          <w:szCs w:val="24"/>
        </w:rPr>
        <w:t xml:space="preserve"> </w:t>
      </w:r>
      <w:r w:rsidR="00A038EB" w:rsidRPr="001627B6">
        <w:rPr>
          <w:rFonts w:cstheme="minorHAnsi"/>
          <w:sz w:val="24"/>
          <w:szCs w:val="24"/>
        </w:rPr>
        <w:t>t</w:t>
      </w:r>
      <w:r w:rsidR="0016744A">
        <w:rPr>
          <w:rFonts w:cstheme="minorHAnsi"/>
          <w:sz w:val="24"/>
          <w:szCs w:val="24"/>
        </w:rPr>
        <w:t>ë</w:t>
      </w:r>
      <w:r w:rsidR="00A038EB" w:rsidRPr="001627B6">
        <w:rPr>
          <w:rFonts w:cstheme="minorHAnsi"/>
          <w:sz w:val="24"/>
          <w:szCs w:val="24"/>
        </w:rPr>
        <w:t xml:space="preserve"> pranojn</w:t>
      </w:r>
      <w:r w:rsidR="00897DB8">
        <w:rPr>
          <w:rFonts w:cstheme="minorHAnsi"/>
          <w:sz w:val="24"/>
          <w:szCs w:val="24"/>
        </w:rPr>
        <w:t>ë</w:t>
      </w:r>
      <w:r w:rsidR="005B6949" w:rsidRPr="001627B6">
        <w:rPr>
          <w:rFonts w:cstheme="minorHAnsi"/>
          <w:sz w:val="24"/>
          <w:szCs w:val="24"/>
        </w:rPr>
        <w:t xml:space="preserve"> sinjalet</w:t>
      </w:r>
      <w:r w:rsidR="0097001B">
        <w:rPr>
          <w:rFonts w:cstheme="minorHAnsi"/>
          <w:sz w:val="24"/>
          <w:szCs w:val="24"/>
        </w:rPr>
        <w:t xml:space="preserve"> t</w:t>
      </w:r>
      <w:r w:rsidR="0016744A">
        <w:rPr>
          <w:rFonts w:cstheme="minorHAnsi"/>
          <w:sz w:val="24"/>
          <w:szCs w:val="24"/>
        </w:rPr>
        <w:t>ë</w:t>
      </w:r>
      <w:r w:rsidR="0097001B">
        <w:rPr>
          <w:rFonts w:cstheme="minorHAnsi"/>
          <w:sz w:val="24"/>
          <w:szCs w:val="24"/>
        </w:rPr>
        <w:t xml:space="preserve"> qarta dhe t</w:t>
      </w:r>
      <w:r w:rsidR="0016744A">
        <w:rPr>
          <w:rFonts w:cstheme="minorHAnsi"/>
          <w:sz w:val="24"/>
          <w:szCs w:val="24"/>
        </w:rPr>
        <w:t>ë</w:t>
      </w:r>
      <w:r w:rsidR="0097001B">
        <w:rPr>
          <w:rFonts w:cstheme="minorHAnsi"/>
          <w:sz w:val="24"/>
          <w:szCs w:val="24"/>
        </w:rPr>
        <w:t xml:space="preserve"> q</w:t>
      </w:r>
      <w:r w:rsidR="0016744A">
        <w:rPr>
          <w:rFonts w:cstheme="minorHAnsi"/>
          <w:sz w:val="24"/>
          <w:szCs w:val="24"/>
        </w:rPr>
        <w:t>ë</w:t>
      </w:r>
      <w:r w:rsidR="0097001B">
        <w:rPr>
          <w:rFonts w:cstheme="minorHAnsi"/>
          <w:sz w:val="24"/>
          <w:szCs w:val="24"/>
        </w:rPr>
        <w:t>ndrueshme</w:t>
      </w:r>
      <w:r w:rsidR="004D2B36">
        <w:rPr>
          <w:rFonts w:cstheme="minorHAnsi"/>
          <w:sz w:val="24"/>
          <w:szCs w:val="24"/>
        </w:rPr>
        <w:t xml:space="preserve"> nga skemat e alokimit t</w:t>
      </w:r>
      <w:r w:rsidR="0016744A">
        <w:rPr>
          <w:rFonts w:cstheme="minorHAnsi"/>
          <w:sz w:val="24"/>
          <w:szCs w:val="24"/>
        </w:rPr>
        <w:t>ë</w:t>
      </w:r>
      <w:r w:rsidR="004D2B36">
        <w:rPr>
          <w:rFonts w:cstheme="minorHAnsi"/>
          <w:sz w:val="24"/>
          <w:szCs w:val="24"/>
        </w:rPr>
        <w:t xml:space="preserve"> kapacitetit q</w:t>
      </w:r>
      <w:r w:rsidR="0016744A">
        <w:rPr>
          <w:rFonts w:cstheme="minorHAnsi"/>
          <w:sz w:val="24"/>
          <w:szCs w:val="24"/>
        </w:rPr>
        <w:t>ë</w:t>
      </w:r>
      <w:r w:rsidR="004D2B36">
        <w:rPr>
          <w:rFonts w:cstheme="minorHAnsi"/>
          <w:sz w:val="24"/>
          <w:szCs w:val="24"/>
        </w:rPr>
        <w:t xml:space="preserve"> u mund</w:t>
      </w:r>
      <w:r w:rsidR="0016744A">
        <w:rPr>
          <w:rFonts w:cstheme="minorHAnsi"/>
          <w:sz w:val="24"/>
          <w:szCs w:val="24"/>
        </w:rPr>
        <w:t>ë</w:t>
      </w:r>
      <w:r w:rsidR="004D2B36">
        <w:rPr>
          <w:rFonts w:cstheme="minorHAnsi"/>
          <w:sz w:val="24"/>
          <w:szCs w:val="24"/>
        </w:rPr>
        <w:t>son atyre t</w:t>
      </w:r>
      <w:r w:rsidR="0016744A">
        <w:rPr>
          <w:rFonts w:cstheme="minorHAnsi"/>
          <w:sz w:val="24"/>
          <w:szCs w:val="24"/>
        </w:rPr>
        <w:t>ë</w:t>
      </w:r>
      <w:r w:rsidR="004D2B36">
        <w:rPr>
          <w:rFonts w:cstheme="minorHAnsi"/>
          <w:sz w:val="24"/>
          <w:szCs w:val="24"/>
        </w:rPr>
        <w:t xml:space="preserve"> marrin vendime t</w:t>
      </w:r>
      <w:r w:rsidR="00897DB8">
        <w:rPr>
          <w:rFonts w:cstheme="minorHAnsi"/>
          <w:sz w:val="24"/>
          <w:szCs w:val="24"/>
        </w:rPr>
        <w:t>ë</w:t>
      </w:r>
      <w:r w:rsidR="005B6949" w:rsidRPr="001627B6">
        <w:rPr>
          <w:rFonts w:cstheme="minorHAnsi"/>
          <w:sz w:val="24"/>
          <w:szCs w:val="24"/>
        </w:rPr>
        <w:t xml:space="preserve"> ar</w:t>
      </w:r>
      <w:r w:rsidR="00897DB8">
        <w:rPr>
          <w:rFonts w:cstheme="minorHAnsi"/>
          <w:sz w:val="24"/>
          <w:szCs w:val="24"/>
        </w:rPr>
        <w:t>ë</w:t>
      </w:r>
      <w:r w:rsidR="005B6949" w:rsidRPr="001627B6">
        <w:rPr>
          <w:rFonts w:cstheme="minorHAnsi"/>
          <w:sz w:val="24"/>
          <w:szCs w:val="24"/>
        </w:rPr>
        <w:t>syeshme.</w:t>
      </w:r>
    </w:p>
    <w:p w:rsidR="00F279B9" w:rsidRPr="00F279B9" w:rsidRDefault="00F279B9" w:rsidP="00FE64E5">
      <w:pPr>
        <w:spacing w:after="0"/>
        <w:ind w:left="576"/>
        <w:jc w:val="both"/>
        <w:rPr>
          <w:rFonts w:cstheme="minorHAnsi"/>
          <w:sz w:val="24"/>
          <w:szCs w:val="24"/>
        </w:rPr>
      </w:pPr>
    </w:p>
    <w:p w:rsidR="00B05BE3" w:rsidRDefault="005B6949" w:rsidP="002B76BC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B05BE3">
        <w:rPr>
          <w:rFonts w:cstheme="minorHAnsi"/>
          <w:sz w:val="24"/>
          <w:szCs w:val="24"/>
        </w:rPr>
        <w:t>N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 xml:space="preserve"> m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>nyr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 xml:space="preserve"> q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 xml:space="preserve"> t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 xml:space="preserve"> merren n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 xml:space="preserve"> konsiderat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 xml:space="preserve"> nevoja</w:t>
      </w:r>
      <w:r w:rsidR="00053DDE" w:rsidRPr="00B05BE3">
        <w:rPr>
          <w:rFonts w:cstheme="minorHAnsi"/>
          <w:sz w:val="24"/>
          <w:szCs w:val="24"/>
        </w:rPr>
        <w:t>t e p</w:t>
      </w:r>
      <w:r w:rsidR="00897DB8" w:rsidRPr="00B05BE3">
        <w:rPr>
          <w:rFonts w:cstheme="minorHAnsi"/>
          <w:sz w:val="24"/>
          <w:szCs w:val="24"/>
        </w:rPr>
        <w:t>ë</w:t>
      </w:r>
      <w:r w:rsidR="002474DD" w:rsidRPr="00B05BE3">
        <w:rPr>
          <w:rFonts w:cstheme="minorHAnsi"/>
          <w:sz w:val="24"/>
          <w:szCs w:val="24"/>
        </w:rPr>
        <w:t>rdoruesve</w:t>
      </w:r>
      <w:r w:rsidR="00053DDE" w:rsidRPr="00B05BE3">
        <w:rPr>
          <w:rFonts w:cstheme="minorHAnsi"/>
          <w:sz w:val="24"/>
          <w:szCs w:val="24"/>
        </w:rPr>
        <w:t>,</w:t>
      </w:r>
      <w:r w:rsidR="002474DD" w:rsidRPr="00B05BE3">
        <w:rPr>
          <w:rFonts w:cstheme="minorHAnsi"/>
          <w:sz w:val="24"/>
          <w:szCs w:val="24"/>
        </w:rPr>
        <w:t xml:space="preserve"> </w:t>
      </w:r>
      <w:r w:rsidR="00053DDE" w:rsidRPr="00B05BE3">
        <w:rPr>
          <w:rFonts w:cstheme="minorHAnsi"/>
          <w:sz w:val="24"/>
          <w:szCs w:val="24"/>
        </w:rPr>
        <w:t>ose potenciali i</w:t>
      </w:r>
      <w:r w:rsidRPr="00B05BE3">
        <w:rPr>
          <w:rFonts w:cstheme="minorHAnsi"/>
          <w:sz w:val="24"/>
          <w:szCs w:val="24"/>
        </w:rPr>
        <w:t xml:space="preserve"> p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>rdoruesve,</w:t>
      </w:r>
      <w:r w:rsidR="000A5897" w:rsidRPr="00B05BE3">
        <w:rPr>
          <w:rFonts w:cstheme="minorHAnsi"/>
          <w:sz w:val="24"/>
          <w:szCs w:val="24"/>
        </w:rPr>
        <w:t xml:space="preserve"> </w:t>
      </w:r>
      <w:r w:rsidRPr="00B05BE3">
        <w:rPr>
          <w:rFonts w:cstheme="minorHAnsi"/>
          <w:sz w:val="24"/>
          <w:szCs w:val="24"/>
        </w:rPr>
        <w:t>t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 xml:space="preserve"> kapacitetit infrastrukturor t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 xml:space="preserve"> hekurudhave t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 xml:space="preserve"> planifikojn</w:t>
      </w:r>
      <w:r w:rsidR="00897DB8" w:rsidRPr="00B05BE3">
        <w:rPr>
          <w:rFonts w:cstheme="minorHAnsi"/>
          <w:sz w:val="24"/>
          <w:szCs w:val="24"/>
        </w:rPr>
        <w:t>ë</w:t>
      </w:r>
      <w:r w:rsidR="00E13BB9" w:rsidRPr="00B05BE3">
        <w:rPr>
          <w:rFonts w:cstheme="minorHAnsi"/>
          <w:sz w:val="24"/>
          <w:szCs w:val="24"/>
        </w:rPr>
        <w:t xml:space="preserve"> biznesin e tyre</w:t>
      </w:r>
      <w:r w:rsidR="00DB4DED" w:rsidRPr="00B05BE3">
        <w:rPr>
          <w:rFonts w:cstheme="minorHAnsi"/>
          <w:sz w:val="24"/>
          <w:szCs w:val="24"/>
        </w:rPr>
        <w:t>,</w:t>
      </w:r>
      <w:r w:rsidR="00E13BB9" w:rsidRPr="00B05BE3">
        <w:rPr>
          <w:rFonts w:cstheme="minorHAnsi"/>
          <w:sz w:val="24"/>
          <w:szCs w:val="24"/>
        </w:rPr>
        <w:t xml:space="preserve"> </w:t>
      </w:r>
      <w:r w:rsidR="00DB4DED" w:rsidRPr="00B05BE3">
        <w:rPr>
          <w:rFonts w:cstheme="minorHAnsi"/>
          <w:sz w:val="24"/>
          <w:szCs w:val="24"/>
        </w:rPr>
        <w:t>dhe t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 xml:space="preserve"> nevojave t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 xml:space="preserve"> konsumator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>ve dhe t</w:t>
      </w:r>
      <w:r w:rsidR="00897DB8" w:rsidRPr="00B05BE3">
        <w:rPr>
          <w:rFonts w:cstheme="minorHAnsi"/>
          <w:sz w:val="24"/>
          <w:szCs w:val="24"/>
        </w:rPr>
        <w:t>ë</w:t>
      </w:r>
      <w:r w:rsidR="00831140" w:rsidRPr="00B05BE3">
        <w:rPr>
          <w:rFonts w:cstheme="minorHAnsi"/>
          <w:sz w:val="24"/>
          <w:szCs w:val="24"/>
        </w:rPr>
        <w:t xml:space="preserve"> themeluesve</w:t>
      </w:r>
      <w:r w:rsidRPr="00B05BE3">
        <w:rPr>
          <w:rFonts w:cstheme="minorHAnsi"/>
          <w:sz w:val="24"/>
          <w:szCs w:val="24"/>
        </w:rPr>
        <w:t>,</w:t>
      </w:r>
      <w:r w:rsidR="00831140" w:rsidRPr="00B05BE3">
        <w:rPr>
          <w:rFonts w:cstheme="minorHAnsi"/>
          <w:sz w:val="24"/>
          <w:szCs w:val="24"/>
        </w:rPr>
        <w:t xml:space="preserve"> 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>s</w:t>
      </w:r>
      <w:r w:rsidR="00421519" w:rsidRPr="00B05BE3">
        <w:rPr>
          <w:rFonts w:cstheme="minorHAnsi"/>
          <w:sz w:val="24"/>
          <w:szCs w:val="24"/>
        </w:rPr>
        <w:t>ht</w:t>
      </w:r>
      <w:r w:rsidR="00897DB8" w:rsidRPr="00B05BE3">
        <w:rPr>
          <w:rFonts w:cstheme="minorHAnsi"/>
          <w:sz w:val="24"/>
          <w:szCs w:val="24"/>
        </w:rPr>
        <w:t>ë</w:t>
      </w:r>
      <w:r w:rsidR="00421519" w:rsidRPr="00B05BE3">
        <w:rPr>
          <w:rFonts w:cstheme="minorHAnsi"/>
          <w:sz w:val="24"/>
          <w:szCs w:val="24"/>
        </w:rPr>
        <w:t xml:space="preserve"> e r</w:t>
      </w:r>
      <w:r w:rsidR="00897DB8" w:rsidRPr="00B05BE3">
        <w:rPr>
          <w:rFonts w:cstheme="minorHAnsi"/>
          <w:sz w:val="24"/>
          <w:szCs w:val="24"/>
        </w:rPr>
        <w:t>ë</w:t>
      </w:r>
      <w:r w:rsidR="00421519" w:rsidRPr="00B05BE3">
        <w:rPr>
          <w:rFonts w:cstheme="minorHAnsi"/>
          <w:sz w:val="24"/>
          <w:szCs w:val="24"/>
        </w:rPr>
        <w:t>nd</w:t>
      </w:r>
      <w:r w:rsidR="00897DB8" w:rsidRPr="00B05BE3">
        <w:rPr>
          <w:rFonts w:cstheme="minorHAnsi"/>
          <w:sz w:val="24"/>
          <w:szCs w:val="24"/>
        </w:rPr>
        <w:t>ë</w:t>
      </w:r>
      <w:r w:rsidR="00421519" w:rsidRPr="00B05BE3">
        <w:rPr>
          <w:rFonts w:cstheme="minorHAnsi"/>
          <w:sz w:val="24"/>
          <w:szCs w:val="24"/>
        </w:rPr>
        <w:t>sishme q</w:t>
      </w:r>
      <w:r w:rsidR="00897DB8" w:rsidRPr="00B05BE3">
        <w:rPr>
          <w:rFonts w:cstheme="minorHAnsi"/>
          <w:sz w:val="24"/>
          <w:szCs w:val="24"/>
        </w:rPr>
        <w:t>ë</w:t>
      </w:r>
      <w:r w:rsidR="001A4D31" w:rsidRPr="00B05BE3">
        <w:rPr>
          <w:rFonts w:cstheme="minorHAnsi"/>
          <w:sz w:val="24"/>
          <w:szCs w:val="24"/>
        </w:rPr>
        <w:t xml:space="preserve"> menaxh</w:t>
      </w:r>
      <w:r w:rsidR="00421519" w:rsidRPr="00B05BE3">
        <w:rPr>
          <w:rFonts w:cstheme="minorHAnsi"/>
          <w:sz w:val="24"/>
          <w:szCs w:val="24"/>
        </w:rPr>
        <w:t>eri i</w:t>
      </w:r>
      <w:r w:rsidRPr="00B05BE3">
        <w:rPr>
          <w:rFonts w:cstheme="minorHAnsi"/>
          <w:sz w:val="24"/>
          <w:szCs w:val="24"/>
        </w:rPr>
        <w:t xml:space="preserve"> infrastruktur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>s</w:t>
      </w:r>
      <w:r w:rsidR="00AE3AB3" w:rsidRPr="00B05BE3">
        <w:rPr>
          <w:rFonts w:cstheme="minorHAnsi"/>
          <w:sz w:val="24"/>
          <w:szCs w:val="24"/>
        </w:rPr>
        <w:t xml:space="preserve"> t</w:t>
      </w:r>
      <w:r w:rsidR="00897DB8" w:rsidRPr="00B05BE3">
        <w:rPr>
          <w:rFonts w:cstheme="minorHAnsi"/>
          <w:sz w:val="24"/>
          <w:szCs w:val="24"/>
        </w:rPr>
        <w:t>ë</w:t>
      </w:r>
      <w:r w:rsidR="00AE3AB3" w:rsidRPr="00B05BE3">
        <w:rPr>
          <w:rFonts w:cstheme="minorHAnsi"/>
          <w:sz w:val="24"/>
          <w:szCs w:val="24"/>
        </w:rPr>
        <w:t xml:space="preserve"> </w:t>
      </w:r>
      <w:r w:rsidRPr="00B05BE3">
        <w:rPr>
          <w:rFonts w:cstheme="minorHAnsi"/>
          <w:sz w:val="24"/>
          <w:szCs w:val="24"/>
        </w:rPr>
        <w:t>garanton q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 xml:space="preserve"> kapaciteti infrastrukturor 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>sht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 xml:space="preserve"> alokuar n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 xml:space="preserve"> at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 xml:space="preserve"> m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>nyr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 xml:space="preserve"> q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 xml:space="preserve"> t</w:t>
      </w:r>
      <w:r w:rsidR="00897DB8" w:rsidRPr="00B05BE3">
        <w:rPr>
          <w:rFonts w:cstheme="minorHAnsi"/>
          <w:sz w:val="24"/>
          <w:szCs w:val="24"/>
        </w:rPr>
        <w:t>ë</w:t>
      </w:r>
      <w:r w:rsidR="00412A05">
        <w:rPr>
          <w:rFonts w:cstheme="minorHAnsi"/>
          <w:sz w:val="24"/>
          <w:szCs w:val="24"/>
        </w:rPr>
        <w:t xml:space="preserve"> reflektoj nevoj</w:t>
      </w:r>
      <w:r w:rsidR="0016744A">
        <w:rPr>
          <w:rFonts w:cstheme="minorHAnsi"/>
          <w:sz w:val="24"/>
          <w:szCs w:val="24"/>
        </w:rPr>
        <w:t>ë</w:t>
      </w:r>
      <w:r w:rsidR="00412A05">
        <w:rPr>
          <w:rFonts w:cstheme="minorHAnsi"/>
          <w:sz w:val="24"/>
          <w:szCs w:val="24"/>
        </w:rPr>
        <w:t>n</w:t>
      </w:r>
      <w:r w:rsidRPr="00B05BE3">
        <w:rPr>
          <w:rFonts w:cstheme="minorHAnsi"/>
          <w:sz w:val="24"/>
          <w:szCs w:val="24"/>
        </w:rPr>
        <w:t xml:space="preserve"> </w:t>
      </w:r>
      <w:r w:rsidR="00350F23">
        <w:rPr>
          <w:rFonts w:cstheme="minorHAnsi"/>
          <w:sz w:val="24"/>
          <w:szCs w:val="24"/>
        </w:rPr>
        <w:t>p</w:t>
      </w:r>
      <w:r w:rsidR="0016744A">
        <w:rPr>
          <w:rFonts w:cstheme="minorHAnsi"/>
          <w:sz w:val="24"/>
          <w:szCs w:val="24"/>
        </w:rPr>
        <w:t>ë</w:t>
      </w:r>
      <w:r w:rsidR="00350F23">
        <w:rPr>
          <w:rFonts w:cstheme="minorHAnsi"/>
          <w:sz w:val="24"/>
          <w:szCs w:val="24"/>
        </w:rPr>
        <w:t>r</w:t>
      </w:r>
      <w:r w:rsidRPr="00B05BE3">
        <w:rPr>
          <w:rFonts w:cstheme="minorHAnsi"/>
          <w:sz w:val="24"/>
          <w:szCs w:val="24"/>
        </w:rPr>
        <w:t xml:space="preserve"> t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 xml:space="preserve"> </w:t>
      </w:r>
      <w:r w:rsidR="00656199">
        <w:rPr>
          <w:rFonts w:cstheme="minorHAnsi"/>
          <w:sz w:val="24"/>
          <w:szCs w:val="24"/>
        </w:rPr>
        <w:t>ruajtur dhe p</w:t>
      </w:r>
      <w:r w:rsidR="0016744A">
        <w:rPr>
          <w:rFonts w:cstheme="minorHAnsi"/>
          <w:sz w:val="24"/>
          <w:szCs w:val="24"/>
        </w:rPr>
        <w:t>ë</w:t>
      </w:r>
      <w:r w:rsidR="00656199">
        <w:rPr>
          <w:rFonts w:cstheme="minorHAnsi"/>
          <w:sz w:val="24"/>
          <w:szCs w:val="24"/>
        </w:rPr>
        <w:t>r t</w:t>
      </w:r>
      <w:r w:rsidR="0016744A">
        <w:rPr>
          <w:rFonts w:cstheme="minorHAnsi"/>
          <w:sz w:val="24"/>
          <w:szCs w:val="24"/>
        </w:rPr>
        <w:t>ë</w:t>
      </w:r>
      <w:r w:rsidR="00656199">
        <w:rPr>
          <w:rFonts w:cstheme="minorHAnsi"/>
          <w:sz w:val="24"/>
          <w:szCs w:val="24"/>
        </w:rPr>
        <w:t xml:space="preserve"> </w:t>
      </w:r>
      <w:r w:rsidRPr="00B05BE3">
        <w:rPr>
          <w:rFonts w:cstheme="minorHAnsi"/>
          <w:sz w:val="24"/>
          <w:szCs w:val="24"/>
        </w:rPr>
        <w:t>p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>rmir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>s</w:t>
      </w:r>
      <w:r w:rsidR="00F25098">
        <w:rPr>
          <w:rFonts w:cstheme="minorHAnsi"/>
          <w:sz w:val="24"/>
          <w:szCs w:val="24"/>
        </w:rPr>
        <w:t>uar</w:t>
      </w:r>
      <w:r w:rsidRPr="00B05BE3">
        <w:rPr>
          <w:rFonts w:cstheme="minorHAnsi"/>
          <w:sz w:val="24"/>
          <w:szCs w:val="24"/>
        </w:rPr>
        <w:t xml:space="preserve"> nivelet e </w:t>
      </w:r>
      <w:r w:rsidR="00084906">
        <w:rPr>
          <w:rFonts w:cstheme="minorHAnsi"/>
          <w:sz w:val="24"/>
          <w:szCs w:val="24"/>
        </w:rPr>
        <w:t>sigurta t</w:t>
      </w:r>
      <w:r w:rsidR="0016744A">
        <w:rPr>
          <w:rFonts w:cstheme="minorHAnsi"/>
          <w:sz w:val="24"/>
          <w:szCs w:val="24"/>
        </w:rPr>
        <w:t>ë</w:t>
      </w:r>
      <w:r w:rsidR="00084906">
        <w:rPr>
          <w:rFonts w:cstheme="minorHAnsi"/>
          <w:sz w:val="24"/>
          <w:szCs w:val="24"/>
        </w:rPr>
        <w:t xml:space="preserve"> </w:t>
      </w:r>
      <w:r w:rsidRPr="00B05BE3">
        <w:rPr>
          <w:rFonts w:cstheme="minorHAnsi"/>
          <w:sz w:val="24"/>
          <w:szCs w:val="24"/>
        </w:rPr>
        <w:t>sh</w:t>
      </w:r>
      <w:r w:rsidR="00897DB8" w:rsidRPr="00B05BE3">
        <w:rPr>
          <w:rFonts w:cstheme="minorHAnsi"/>
          <w:sz w:val="24"/>
          <w:szCs w:val="24"/>
        </w:rPr>
        <w:t>ë</w:t>
      </w:r>
      <w:r w:rsidR="00084906">
        <w:rPr>
          <w:rFonts w:cstheme="minorHAnsi"/>
          <w:sz w:val="24"/>
          <w:szCs w:val="24"/>
        </w:rPr>
        <w:t>rbimit</w:t>
      </w:r>
      <w:r w:rsidRPr="00B05BE3">
        <w:rPr>
          <w:rFonts w:cstheme="minorHAnsi"/>
          <w:sz w:val="24"/>
          <w:szCs w:val="24"/>
        </w:rPr>
        <w:t>.</w:t>
      </w:r>
    </w:p>
    <w:p w:rsidR="002B76BC" w:rsidRPr="002B76BC" w:rsidRDefault="002B76BC" w:rsidP="002B76BC">
      <w:pPr>
        <w:spacing w:after="0"/>
        <w:jc w:val="both"/>
        <w:rPr>
          <w:rFonts w:cstheme="minorHAnsi"/>
          <w:sz w:val="24"/>
          <w:szCs w:val="24"/>
        </w:rPr>
      </w:pPr>
    </w:p>
    <w:p w:rsidR="005B6949" w:rsidRDefault="005B6949" w:rsidP="00B05BE3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B05BE3">
        <w:rPr>
          <w:rFonts w:cstheme="minorHAnsi"/>
          <w:sz w:val="24"/>
          <w:szCs w:val="24"/>
        </w:rPr>
        <w:t>K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>rkohet q</w:t>
      </w:r>
      <w:r w:rsidR="00897DB8" w:rsidRPr="00B05BE3">
        <w:rPr>
          <w:rFonts w:cstheme="minorHAnsi"/>
          <w:sz w:val="24"/>
          <w:szCs w:val="24"/>
        </w:rPr>
        <w:t>ë</w:t>
      </w:r>
      <w:r w:rsidR="00E477AC">
        <w:rPr>
          <w:rFonts w:cstheme="minorHAnsi"/>
          <w:sz w:val="24"/>
          <w:szCs w:val="24"/>
        </w:rPr>
        <w:t xml:space="preserve"> nga nd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>rmarrjet e hekurudh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>s dhe</w:t>
      </w:r>
      <w:r w:rsidR="006A68F8">
        <w:rPr>
          <w:rFonts w:cstheme="minorHAnsi"/>
          <w:sz w:val="24"/>
          <w:szCs w:val="24"/>
        </w:rPr>
        <w:t xml:space="preserve"> nga</w:t>
      </w:r>
      <w:r w:rsidRPr="00B05BE3">
        <w:rPr>
          <w:rFonts w:cstheme="minorHAnsi"/>
          <w:sz w:val="24"/>
          <w:szCs w:val="24"/>
        </w:rPr>
        <w:t xml:space="preserve"> men</w:t>
      </w:r>
      <w:r w:rsidR="00EA1244">
        <w:rPr>
          <w:rFonts w:cstheme="minorHAnsi"/>
          <w:sz w:val="24"/>
          <w:szCs w:val="24"/>
        </w:rPr>
        <w:t>axh</w:t>
      </w:r>
      <w:r w:rsidR="00515BD5" w:rsidRPr="00B05BE3">
        <w:rPr>
          <w:rFonts w:cstheme="minorHAnsi"/>
          <w:sz w:val="24"/>
          <w:szCs w:val="24"/>
        </w:rPr>
        <w:t>er</w:t>
      </w:r>
      <w:r w:rsidR="0016744A">
        <w:rPr>
          <w:rFonts w:cstheme="minorHAnsi"/>
          <w:sz w:val="24"/>
          <w:szCs w:val="24"/>
        </w:rPr>
        <w:t>ë</w:t>
      </w:r>
      <w:r w:rsidR="00515BD5" w:rsidRPr="00B05BE3">
        <w:rPr>
          <w:rFonts w:cstheme="minorHAnsi"/>
          <w:sz w:val="24"/>
          <w:szCs w:val="24"/>
        </w:rPr>
        <w:t xml:space="preserve">t </w:t>
      </w:r>
      <w:r w:rsidR="006A68F8">
        <w:rPr>
          <w:rFonts w:cstheme="minorHAnsi"/>
          <w:sz w:val="24"/>
          <w:szCs w:val="24"/>
        </w:rPr>
        <w:t xml:space="preserve">e </w:t>
      </w:r>
      <w:r w:rsidR="00515BD5" w:rsidRPr="00B05BE3">
        <w:rPr>
          <w:rFonts w:cstheme="minorHAnsi"/>
          <w:sz w:val="24"/>
          <w:szCs w:val="24"/>
        </w:rPr>
        <w:t>infrastruktur</w:t>
      </w:r>
      <w:r w:rsidR="00897DB8" w:rsidRPr="00B05BE3">
        <w:rPr>
          <w:rFonts w:cstheme="minorHAnsi"/>
          <w:sz w:val="24"/>
          <w:szCs w:val="24"/>
        </w:rPr>
        <w:t>ë</w:t>
      </w:r>
      <w:r w:rsidR="00DB5CBD">
        <w:rPr>
          <w:rFonts w:cstheme="minorHAnsi"/>
          <w:sz w:val="24"/>
          <w:szCs w:val="24"/>
        </w:rPr>
        <w:t>s</w:t>
      </w:r>
      <w:r w:rsidR="00A84437" w:rsidRPr="00B05BE3">
        <w:rPr>
          <w:rFonts w:cstheme="minorHAnsi"/>
          <w:sz w:val="24"/>
          <w:szCs w:val="24"/>
        </w:rPr>
        <w:t xml:space="preserve"> t</w:t>
      </w:r>
      <w:r w:rsidR="00897DB8" w:rsidRPr="00B05BE3">
        <w:rPr>
          <w:rFonts w:cstheme="minorHAnsi"/>
          <w:sz w:val="24"/>
          <w:szCs w:val="24"/>
        </w:rPr>
        <w:t>ë</w:t>
      </w:r>
      <w:r w:rsidR="00A84437" w:rsidRPr="00B05BE3">
        <w:rPr>
          <w:rFonts w:cstheme="minorHAnsi"/>
          <w:sz w:val="24"/>
          <w:szCs w:val="24"/>
        </w:rPr>
        <w:t xml:space="preserve"> siguroj</w:t>
      </w:r>
      <w:r w:rsidR="004A74DA">
        <w:rPr>
          <w:rFonts w:cstheme="minorHAnsi"/>
          <w:sz w:val="24"/>
          <w:szCs w:val="24"/>
        </w:rPr>
        <w:t>n</w:t>
      </w:r>
      <w:r w:rsidR="0016744A">
        <w:rPr>
          <w:rFonts w:cstheme="minorHAnsi"/>
          <w:sz w:val="24"/>
          <w:szCs w:val="24"/>
        </w:rPr>
        <w:t>ë</w:t>
      </w:r>
      <w:r w:rsidR="00F777CC">
        <w:rPr>
          <w:rFonts w:cstheme="minorHAnsi"/>
          <w:sz w:val="24"/>
          <w:szCs w:val="24"/>
        </w:rPr>
        <w:t xml:space="preserve"> nxitjen e</w:t>
      </w:r>
      <w:r w:rsidR="00A84437" w:rsidRPr="00B05BE3">
        <w:rPr>
          <w:rFonts w:cstheme="minorHAnsi"/>
          <w:sz w:val="24"/>
          <w:szCs w:val="24"/>
        </w:rPr>
        <w:t xml:space="preserve"> </w:t>
      </w:r>
      <w:r w:rsidR="00A84437" w:rsidRPr="00B05BE3">
        <w:rPr>
          <w:rFonts w:cstheme="minorHAnsi"/>
          <w:sz w:val="24"/>
          <w:szCs w:val="24"/>
        </w:rPr>
        <w:lastRenderedPageBreak/>
        <w:t xml:space="preserve">minimizimit </w:t>
      </w:r>
      <w:r w:rsidR="00690635" w:rsidRPr="00B05BE3">
        <w:rPr>
          <w:rFonts w:cstheme="minorHAnsi"/>
          <w:sz w:val="24"/>
          <w:szCs w:val="24"/>
        </w:rPr>
        <w:t>t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 xml:space="preserve"> </w:t>
      </w:r>
      <w:r w:rsidR="00E532ED">
        <w:rPr>
          <w:rFonts w:cstheme="minorHAnsi"/>
          <w:sz w:val="24"/>
          <w:szCs w:val="24"/>
        </w:rPr>
        <w:t>d</w:t>
      </w:r>
      <w:r w:rsidR="0016744A">
        <w:rPr>
          <w:rFonts w:cstheme="minorHAnsi"/>
          <w:sz w:val="24"/>
          <w:szCs w:val="24"/>
        </w:rPr>
        <w:t>ë</w:t>
      </w:r>
      <w:r w:rsidR="00E532ED">
        <w:rPr>
          <w:rFonts w:cstheme="minorHAnsi"/>
          <w:sz w:val="24"/>
          <w:szCs w:val="24"/>
        </w:rPr>
        <w:t>mtimeve</w:t>
      </w:r>
      <w:r w:rsidRPr="00B05BE3">
        <w:rPr>
          <w:rFonts w:cstheme="minorHAnsi"/>
          <w:sz w:val="24"/>
          <w:szCs w:val="24"/>
        </w:rPr>
        <w:t xml:space="preserve"> dhe t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 xml:space="preserve"> p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>rmir</w:t>
      </w:r>
      <w:r w:rsidR="00897DB8" w:rsidRPr="00B05BE3">
        <w:rPr>
          <w:rFonts w:cstheme="minorHAnsi"/>
          <w:sz w:val="24"/>
          <w:szCs w:val="24"/>
        </w:rPr>
        <w:t>ë</w:t>
      </w:r>
      <w:r w:rsidRPr="00B05BE3">
        <w:rPr>
          <w:rFonts w:cstheme="minorHAnsi"/>
          <w:sz w:val="24"/>
          <w:szCs w:val="24"/>
        </w:rPr>
        <w:t xml:space="preserve">soj </w:t>
      </w:r>
      <w:r w:rsidR="00E532ED">
        <w:rPr>
          <w:rFonts w:cstheme="minorHAnsi"/>
          <w:sz w:val="24"/>
          <w:szCs w:val="24"/>
        </w:rPr>
        <w:t>performanc</w:t>
      </w:r>
      <w:r w:rsidR="0016744A">
        <w:rPr>
          <w:rFonts w:cstheme="minorHAnsi"/>
          <w:sz w:val="24"/>
          <w:szCs w:val="24"/>
        </w:rPr>
        <w:t>ë</w:t>
      </w:r>
      <w:r w:rsidR="00E532ED">
        <w:rPr>
          <w:rFonts w:cstheme="minorHAnsi"/>
          <w:sz w:val="24"/>
          <w:szCs w:val="24"/>
        </w:rPr>
        <w:t>n e rrjetit</w:t>
      </w:r>
      <w:r w:rsidR="002064F8" w:rsidRPr="00B05BE3">
        <w:rPr>
          <w:rFonts w:cstheme="minorHAnsi"/>
          <w:sz w:val="24"/>
          <w:szCs w:val="24"/>
        </w:rPr>
        <w:t>.</w:t>
      </w:r>
    </w:p>
    <w:p w:rsidR="00A463E9" w:rsidRPr="00A463E9" w:rsidRDefault="00A463E9" w:rsidP="00A463E9">
      <w:pPr>
        <w:pStyle w:val="ListParagraph"/>
        <w:rPr>
          <w:rFonts w:cstheme="minorHAnsi"/>
          <w:sz w:val="24"/>
          <w:szCs w:val="24"/>
        </w:rPr>
      </w:pPr>
    </w:p>
    <w:p w:rsidR="005B6949" w:rsidRDefault="00631B9E" w:rsidP="00A463E9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16744A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nja e çmimeve dhe </w:t>
      </w:r>
      <w:r w:rsidR="005B6949" w:rsidRPr="00A463E9">
        <w:rPr>
          <w:rFonts w:cstheme="minorHAnsi"/>
          <w:sz w:val="24"/>
          <w:szCs w:val="24"/>
        </w:rPr>
        <w:t xml:space="preserve">skemat </w:t>
      </w:r>
      <w:r w:rsidR="00677BC1" w:rsidRPr="00A463E9">
        <w:rPr>
          <w:rFonts w:cstheme="minorHAnsi"/>
          <w:sz w:val="24"/>
          <w:szCs w:val="24"/>
        </w:rPr>
        <w:t xml:space="preserve">e </w:t>
      </w:r>
      <w:r w:rsidRPr="00A463E9">
        <w:rPr>
          <w:rFonts w:cstheme="minorHAnsi"/>
          <w:sz w:val="24"/>
          <w:szCs w:val="24"/>
        </w:rPr>
        <w:t xml:space="preserve">alokimit të </w:t>
      </w:r>
      <w:r w:rsidR="00677BC1" w:rsidRPr="00A463E9">
        <w:rPr>
          <w:rFonts w:cstheme="minorHAnsi"/>
          <w:sz w:val="24"/>
          <w:szCs w:val="24"/>
        </w:rPr>
        <w:t>kapaciteteve duhe</w:t>
      </w:r>
      <w:r w:rsidR="006947E6" w:rsidRPr="00A463E9">
        <w:rPr>
          <w:rFonts w:cstheme="minorHAnsi"/>
          <w:sz w:val="24"/>
          <w:szCs w:val="24"/>
        </w:rPr>
        <w:t>t q</w:t>
      </w:r>
      <w:r w:rsidR="00897DB8" w:rsidRPr="00A463E9">
        <w:rPr>
          <w:rFonts w:cstheme="minorHAnsi"/>
          <w:sz w:val="24"/>
          <w:szCs w:val="24"/>
        </w:rPr>
        <w:t>ë</w:t>
      </w:r>
      <w:r w:rsidR="005B6949" w:rsidRPr="00A463E9">
        <w:rPr>
          <w:rFonts w:cstheme="minorHAnsi"/>
          <w:sz w:val="24"/>
          <w:szCs w:val="24"/>
        </w:rPr>
        <w:t xml:space="preserve"> t</w:t>
      </w:r>
      <w:r w:rsidR="00897DB8" w:rsidRPr="00A463E9">
        <w:rPr>
          <w:rFonts w:cstheme="minorHAnsi"/>
          <w:sz w:val="24"/>
          <w:szCs w:val="24"/>
        </w:rPr>
        <w:t>ë</w:t>
      </w:r>
      <w:r w:rsidR="005B6949" w:rsidRPr="00A463E9">
        <w:rPr>
          <w:rFonts w:cstheme="minorHAnsi"/>
          <w:sz w:val="24"/>
          <w:szCs w:val="24"/>
        </w:rPr>
        <w:t xml:space="preserve"> </w:t>
      </w:r>
      <w:r w:rsidR="00C638B6">
        <w:rPr>
          <w:rFonts w:cstheme="minorHAnsi"/>
          <w:sz w:val="24"/>
          <w:szCs w:val="24"/>
        </w:rPr>
        <w:t>mund</w:t>
      </w:r>
      <w:r w:rsidR="0016744A">
        <w:rPr>
          <w:rFonts w:cstheme="minorHAnsi"/>
          <w:sz w:val="24"/>
          <w:szCs w:val="24"/>
        </w:rPr>
        <w:t>ë</w:t>
      </w:r>
      <w:r w:rsidR="00C638B6">
        <w:rPr>
          <w:rFonts w:cstheme="minorHAnsi"/>
          <w:sz w:val="24"/>
          <w:szCs w:val="24"/>
        </w:rPr>
        <w:t>soj</w:t>
      </w:r>
      <w:r w:rsidR="005B6949" w:rsidRPr="00A463E9">
        <w:rPr>
          <w:rFonts w:cstheme="minorHAnsi"/>
          <w:sz w:val="24"/>
          <w:szCs w:val="24"/>
        </w:rPr>
        <w:t xml:space="preserve"> nj</w:t>
      </w:r>
      <w:r w:rsidR="00897DB8" w:rsidRPr="00A463E9">
        <w:rPr>
          <w:rFonts w:cstheme="minorHAnsi"/>
          <w:sz w:val="24"/>
          <w:szCs w:val="24"/>
        </w:rPr>
        <w:t>ë</w:t>
      </w:r>
      <w:r w:rsidR="005B6949" w:rsidRPr="00A463E9">
        <w:rPr>
          <w:rFonts w:cstheme="minorHAnsi"/>
          <w:sz w:val="24"/>
          <w:szCs w:val="24"/>
        </w:rPr>
        <w:t xml:space="preserve"> konkurrenc</w:t>
      </w:r>
      <w:r w:rsidR="00897DB8" w:rsidRPr="00A463E9">
        <w:rPr>
          <w:rFonts w:cstheme="minorHAnsi"/>
          <w:sz w:val="24"/>
          <w:szCs w:val="24"/>
        </w:rPr>
        <w:t>ë</w:t>
      </w:r>
      <w:r w:rsidR="005B6949" w:rsidRPr="00A463E9">
        <w:rPr>
          <w:rFonts w:cstheme="minorHAnsi"/>
          <w:sz w:val="24"/>
          <w:szCs w:val="24"/>
        </w:rPr>
        <w:t xml:space="preserve"> t</w:t>
      </w:r>
      <w:r w:rsidR="00897DB8" w:rsidRPr="00A463E9">
        <w:rPr>
          <w:rFonts w:cstheme="minorHAnsi"/>
          <w:sz w:val="24"/>
          <w:szCs w:val="24"/>
        </w:rPr>
        <w:t>ë</w:t>
      </w:r>
      <w:r w:rsidR="005B6949" w:rsidRPr="00A463E9">
        <w:rPr>
          <w:rFonts w:cstheme="minorHAnsi"/>
          <w:sz w:val="24"/>
          <w:szCs w:val="24"/>
        </w:rPr>
        <w:t xml:space="preserve"> </w:t>
      </w:r>
      <w:r w:rsidR="00F42F0C" w:rsidRPr="00A463E9">
        <w:rPr>
          <w:rFonts w:cstheme="minorHAnsi"/>
          <w:sz w:val="24"/>
          <w:szCs w:val="24"/>
        </w:rPr>
        <w:t>ndershme n</w:t>
      </w:r>
      <w:r w:rsidR="00897DB8" w:rsidRPr="00A463E9">
        <w:rPr>
          <w:rFonts w:cstheme="minorHAnsi"/>
          <w:sz w:val="24"/>
          <w:szCs w:val="24"/>
        </w:rPr>
        <w:t>ë</w:t>
      </w:r>
      <w:r w:rsidR="00F42F0C" w:rsidRPr="00A463E9">
        <w:rPr>
          <w:rFonts w:cstheme="minorHAnsi"/>
          <w:sz w:val="24"/>
          <w:szCs w:val="24"/>
        </w:rPr>
        <w:t xml:space="preserve"> ofrimin e sh</w:t>
      </w:r>
      <w:r w:rsidR="00897DB8" w:rsidRPr="00A463E9">
        <w:rPr>
          <w:rFonts w:cstheme="minorHAnsi"/>
          <w:sz w:val="24"/>
          <w:szCs w:val="24"/>
        </w:rPr>
        <w:t>ë</w:t>
      </w:r>
      <w:r w:rsidR="0087337B">
        <w:rPr>
          <w:rFonts w:cstheme="minorHAnsi"/>
          <w:sz w:val="24"/>
          <w:szCs w:val="24"/>
        </w:rPr>
        <w:t>rbimeve infrastrukturore</w:t>
      </w:r>
      <w:r w:rsidR="00F42F0C" w:rsidRPr="00A463E9">
        <w:rPr>
          <w:rFonts w:cstheme="minorHAnsi"/>
          <w:sz w:val="24"/>
          <w:szCs w:val="24"/>
        </w:rPr>
        <w:t>.</w:t>
      </w:r>
    </w:p>
    <w:p w:rsidR="0087337B" w:rsidRPr="0087337B" w:rsidRDefault="0087337B" w:rsidP="0087337B">
      <w:pPr>
        <w:pStyle w:val="ListParagraph"/>
        <w:rPr>
          <w:rFonts w:cstheme="minorHAnsi"/>
          <w:sz w:val="24"/>
          <w:szCs w:val="24"/>
        </w:rPr>
      </w:pPr>
    </w:p>
    <w:p w:rsidR="00F42F0C" w:rsidRDefault="00897DB8" w:rsidP="0087337B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87337B">
        <w:rPr>
          <w:rFonts w:cstheme="minorHAnsi"/>
          <w:sz w:val="24"/>
          <w:szCs w:val="24"/>
        </w:rPr>
        <w:t>Ë</w:t>
      </w:r>
      <w:r w:rsidR="00F42F0C" w:rsidRPr="0087337B">
        <w:rPr>
          <w:rFonts w:cstheme="minorHAnsi"/>
          <w:sz w:val="24"/>
          <w:szCs w:val="24"/>
        </w:rPr>
        <w:t>sht</w:t>
      </w:r>
      <w:r w:rsidRPr="0087337B">
        <w:rPr>
          <w:rFonts w:cstheme="minorHAnsi"/>
          <w:sz w:val="24"/>
          <w:szCs w:val="24"/>
        </w:rPr>
        <w:t>ë</w:t>
      </w:r>
      <w:r w:rsidR="00F42F0C" w:rsidRPr="0087337B">
        <w:rPr>
          <w:rFonts w:cstheme="minorHAnsi"/>
          <w:sz w:val="24"/>
          <w:szCs w:val="24"/>
        </w:rPr>
        <w:t xml:space="preserve"> e r</w:t>
      </w:r>
      <w:r w:rsidRPr="0087337B">
        <w:rPr>
          <w:rFonts w:cstheme="minorHAnsi"/>
          <w:sz w:val="24"/>
          <w:szCs w:val="24"/>
        </w:rPr>
        <w:t>ë</w:t>
      </w:r>
      <w:r w:rsidR="00F42F0C" w:rsidRPr="0087337B">
        <w:rPr>
          <w:rFonts w:cstheme="minorHAnsi"/>
          <w:sz w:val="24"/>
          <w:szCs w:val="24"/>
        </w:rPr>
        <w:t>nd</w:t>
      </w:r>
      <w:r w:rsidRPr="0087337B">
        <w:rPr>
          <w:rFonts w:cstheme="minorHAnsi"/>
          <w:sz w:val="24"/>
          <w:szCs w:val="24"/>
        </w:rPr>
        <w:t>ë</w:t>
      </w:r>
      <w:r w:rsidR="00F42F0C" w:rsidRPr="0087337B">
        <w:rPr>
          <w:rFonts w:cstheme="minorHAnsi"/>
          <w:sz w:val="24"/>
          <w:szCs w:val="24"/>
        </w:rPr>
        <w:t>sishme</w:t>
      </w:r>
      <w:r w:rsidR="00956DB0" w:rsidRPr="0087337B">
        <w:rPr>
          <w:rFonts w:cstheme="minorHAnsi"/>
          <w:sz w:val="24"/>
          <w:szCs w:val="24"/>
        </w:rPr>
        <w:t xml:space="preserve"> q</w:t>
      </w:r>
      <w:r w:rsidRPr="0087337B">
        <w:rPr>
          <w:rFonts w:cstheme="minorHAnsi"/>
          <w:sz w:val="24"/>
          <w:szCs w:val="24"/>
        </w:rPr>
        <w:t>ë</w:t>
      </w:r>
      <w:r w:rsidR="00F42F0C" w:rsidRPr="0087337B">
        <w:rPr>
          <w:rFonts w:cstheme="minorHAnsi"/>
          <w:sz w:val="24"/>
          <w:szCs w:val="24"/>
        </w:rPr>
        <w:t xml:space="preserve"> t</w:t>
      </w:r>
      <w:r w:rsidRPr="0087337B">
        <w:rPr>
          <w:rFonts w:cstheme="minorHAnsi"/>
          <w:sz w:val="24"/>
          <w:szCs w:val="24"/>
        </w:rPr>
        <w:t>ë</w:t>
      </w:r>
      <w:r w:rsidR="00F42F0C" w:rsidRPr="0087337B">
        <w:rPr>
          <w:rFonts w:cstheme="minorHAnsi"/>
          <w:sz w:val="24"/>
          <w:szCs w:val="24"/>
        </w:rPr>
        <w:t xml:space="preserve"> merren parasysh k</w:t>
      </w:r>
      <w:r w:rsidRPr="0087337B">
        <w:rPr>
          <w:rFonts w:cstheme="minorHAnsi"/>
          <w:sz w:val="24"/>
          <w:szCs w:val="24"/>
        </w:rPr>
        <w:t>ë</w:t>
      </w:r>
      <w:r w:rsidR="00F42F0C" w:rsidRPr="0087337B">
        <w:rPr>
          <w:rFonts w:cstheme="minorHAnsi"/>
          <w:sz w:val="24"/>
          <w:szCs w:val="24"/>
        </w:rPr>
        <w:t>rkesat e biznesit t</w:t>
      </w:r>
      <w:r w:rsidRPr="0087337B">
        <w:rPr>
          <w:rFonts w:cstheme="minorHAnsi"/>
          <w:sz w:val="24"/>
          <w:szCs w:val="24"/>
        </w:rPr>
        <w:t>ë</w:t>
      </w:r>
      <w:r w:rsidR="00F42F0C" w:rsidRPr="0087337B">
        <w:rPr>
          <w:rFonts w:cstheme="minorHAnsi"/>
          <w:sz w:val="24"/>
          <w:szCs w:val="24"/>
        </w:rPr>
        <w:t xml:space="preserve"> t</w:t>
      </w:r>
      <w:r w:rsidRPr="0087337B">
        <w:rPr>
          <w:rFonts w:cstheme="minorHAnsi"/>
          <w:sz w:val="24"/>
          <w:szCs w:val="24"/>
        </w:rPr>
        <w:t>ë</w:t>
      </w:r>
      <w:r w:rsidR="008D2F49">
        <w:rPr>
          <w:rFonts w:cstheme="minorHAnsi"/>
          <w:sz w:val="24"/>
          <w:szCs w:val="24"/>
        </w:rPr>
        <w:t xml:space="preserve"> dy </w:t>
      </w:r>
      <w:r w:rsidR="00C06525">
        <w:rPr>
          <w:rFonts w:cstheme="minorHAnsi"/>
          <w:sz w:val="24"/>
          <w:szCs w:val="24"/>
        </w:rPr>
        <w:t>aplikant</w:t>
      </w:r>
      <w:r w:rsidR="0016744A">
        <w:rPr>
          <w:rFonts w:cstheme="minorHAnsi"/>
          <w:sz w:val="24"/>
          <w:szCs w:val="24"/>
        </w:rPr>
        <w:t>ë</w:t>
      </w:r>
      <w:r w:rsidR="00C06525">
        <w:rPr>
          <w:rFonts w:cstheme="minorHAnsi"/>
          <w:sz w:val="24"/>
          <w:szCs w:val="24"/>
        </w:rPr>
        <w:t>ve</w:t>
      </w:r>
      <w:r w:rsidR="00F42F0C" w:rsidRPr="0087337B">
        <w:rPr>
          <w:rFonts w:cstheme="minorHAnsi"/>
          <w:sz w:val="24"/>
          <w:szCs w:val="24"/>
        </w:rPr>
        <w:t xml:space="preserve"> dhe mena</w:t>
      </w:r>
      <w:r w:rsidR="000C5AB9">
        <w:rPr>
          <w:rFonts w:cstheme="minorHAnsi"/>
          <w:sz w:val="24"/>
          <w:szCs w:val="24"/>
        </w:rPr>
        <w:t>xh</w:t>
      </w:r>
      <w:r w:rsidR="00F42F0C" w:rsidRPr="0087337B">
        <w:rPr>
          <w:rFonts w:cstheme="minorHAnsi"/>
          <w:sz w:val="24"/>
          <w:szCs w:val="24"/>
        </w:rPr>
        <w:t>erit t</w:t>
      </w:r>
      <w:r w:rsidRPr="0087337B">
        <w:rPr>
          <w:rFonts w:cstheme="minorHAnsi"/>
          <w:sz w:val="24"/>
          <w:szCs w:val="24"/>
        </w:rPr>
        <w:t>ë</w:t>
      </w:r>
      <w:r w:rsidR="00F42F0C" w:rsidRPr="0087337B">
        <w:rPr>
          <w:rFonts w:cstheme="minorHAnsi"/>
          <w:sz w:val="24"/>
          <w:szCs w:val="24"/>
        </w:rPr>
        <w:t xml:space="preserve"> </w:t>
      </w:r>
      <w:r w:rsidR="000F01A1">
        <w:rPr>
          <w:rFonts w:cstheme="minorHAnsi"/>
          <w:sz w:val="24"/>
          <w:szCs w:val="24"/>
        </w:rPr>
        <w:t>infrastructures.</w:t>
      </w:r>
    </w:p>
    <w:p w:rsidR="000F01A1" w:rsidRPr="000F01A1" w:rsidRDefault="000F01A1" w:rsidP="000F01A1">
      <w:pPr>
        <w:pStyle w:val="ListParagraph"/>
        <w:rPr>
          <w:rFonts w:cstheme="minorHAnsi"/>
          <w:sz w:val="24"/>
          <w:szCs w:val="24"/>
        </w:rPr>
      </w:pPr>
    </w:p>
    <w:p w:rsidR="007B0F18" w:rsidRDefault="0016744A" w:rsidP="007B0F18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Ë</w:t>
      </w:r>
      <w:r w:rsidR="000F01A1">
        <w:rPr>
          <w:rFonts w:cstheme="minorHAnsi"/>
          <w:sz w:val="24"/>
          <w:szCs w:val="24"/>
        </w:rPr>
        <w:t>sht</w:t>
      </w:r>
      <w:r>
        <w:rPr>
          <w:rFonts w:cstheme="minorHAnsi"/>
          <w:sz w:val="24"/>
          <w:szCs w:val="24"/>
        </w:rPr>
        <w:t>ë</w:t>
      </w:r>
      <w:r w:rsidR="000F01A1">
        <w:rPr>
          <w:rFonts w:cstheme="minorHAnsi"/>
          <w:sz w:val="24"/>
          <w:szCs w:val="24"/>
        </w:rPr>
        <w:t xml:space="preserve"> e r</w:t>
      </w:r>
      <w:r>
        <w:rPr>
          <w:rFonts w:cstheme="minorHAnsi"/>
          <w:sz w:val="24"/>
          <w:szCs w:val="24"/>
        </w:rPr>
        <w:t>ë</w:t>
      </w:r>
      <w:r w:rsidR="000F01A1">
        <w:rPr>
          <w:rFonts w:cstheme="minorHAnsi"/>
          <w:sz w:val="24"/>
          <w:szCs w:val="24"/>
        </w:rPr>
        <w:t>nd</w:t>
      </w:r>
      <w:r>
        <w:rPr>
          <w:rFonts w:cstheme="minorHAnsi"/>
          <w:sz w:val="24"/>
          <w:szCs w:val="24"/>
        </w:rPr>
        <w:t>ë</w:t>
      </w:r>
      <w:r w:rsidR="000F01A1">
        <w:rPr>
          <w:rFonts w:cstheme="minorHAnsi"/>
          <w:sz w:val="24"/>
          <w:szCs w:val="24"/>
        </w:rPr>
        <w:t>sishme q</w:t>
      </w:r>
      <w:r>
        <w:rPr>
          <w:rFonts w:cstheme="minorHAnsi"/>
          <w:sz w:val="24"/>
          <w:szCs w:val="24"/>
        </w:rPr>
        <w:t>ë</w:t>
      </w:r>
      <w:r w:rsidR="000F01A1">
        <w:rPr>
          <w:rFonts w:cstheme="minorHAnsi"/>
          <w:sz w:val="24"/>
          <w:szCs w:val="24"/>
        </w:rPr>
        <w:t xml:space="preserve"> t</w:t>
      </w:r>
      <w:r>
        <w:rPr>
          <w:rFonts w:cstheme="minorHAnsi"/>
          <w:sz w:val="24"/>
          <w:szCs w:val="24"/>
        </w:rPr>
        <w:t>ë</w:t>
      </w:r>
      <w:r w:rsidR="000F01A1">
        <w:rPr>
          <w:rFonts w:cstheme="minorHAnsi"/>
          <w:sz w:val="24"/>
          <w:szCs w:val="24"/>
        </w:rPr>
        <w:t xml:space="preserve"> maksimizohet fleksibiliteti </w:t>
      </w:r>
      <w:r w:rsidR="007F680B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ë</w:t>
      </w:r>
      <w:r w:rsidR="007F680B">
        <w:rPr>
          <w:rFonts w:cstheme="minorHAnsi"/>
          <w:sz w:val="24"/>
          <w:szCs w:val="24"/>
        </w:rPr>
        <w:t xml:space="preserve"> p</w:t>
      </w:r>
      <w:r>
        <w:rPr>
          <w:rFonts w:cstheme="minorHAnsi"/>
          <w:sz w:val="24"/>
          <w:szCs w:val="24"/>
        </w:rPr>
        <w:t>ë</w:t>
      </w:r>
      <w:r w:rsidR="007F680B">
        <w:rPr>
          <w:rFonts w:cstheme="minorHAnsi"/>
          <w:sz w:val="24"/>
          <w:szCs w:val="24"/>
        </w:rPr>
        <w:t>rdorim t</w:t>
      </w:r>
      <w:r>
        <w:rPr>
          <w:rFonts w:cstheme="minorHAnsi"/>
          <w:sz w:val="24"/>
          <w:szCs w:val="24"/>
        </w:rPr>
        <w:t>ë</w:t>
      </w:r>
      <w:r w:rsidR="007F680B">
        <w:rPr>
          <w:rFonts w:cstheme="minorHAnsi"/>
          <w:sz w:val="24"/>
          <w:szCs w:val="24"/>
        </w:rPr>
        <w:t xml:space="preserve"> menaxher</w:t>
      </w:r>
      <w:r>
        <w:rPr>
          <w:rFonts w:cstheme="minorHAnsi"/>
          <w:sz w:val="24"/>
          <w:szCs w:val="24"/>
        </w:rPr>
        <w:t>ë</w:t>
      </w:r>
      <w:r w:rsidR="007F680B">
        <w:rPr>
          <w:rFonts w:cstheme="minorHAnsi"/>
          <w:sz w:val="24"/>
          <w:szCs w:val="24"/>
        </w:rPr>
        <w:t>ve t</w:t>
      </w:r>
      <w:r>
        <w:rPr>
          <w:rFonts w:cstheme="minorHAnsi"/>
          <w:sz w:val="24"/>
          <w:szCs w:val="24"/>
        </w:rPr>
        <w:t>ë</w:t>
      </w:r>
      <w:r w:rsidR="007F680B">
        <w:rPr>
          <w:rFonts w:cstheme="minorHAnsi"/>
          <w:sz w:val="24"/>
          <w:szCs w:val="24"/>
        </w:rPr>
        <w:t xml:space="preserve"> infrastruktur</w:t>
      </w:r>
      <w:r>
        <w:rPr>
          <w:rFonts w:cstheme="minorHAnsi"/>
          <w:sz w:val="24"/>
          <w:szCs w:val="24"/>
        </w:rPr>
        <w:t>ë</w:t>
      </w:r>
      <w:r w:rsidR="007F680B">
        <w:rPr>
          <w:rFonts w:cstheme="minorHAnsi"/>
          <w:sz w:val="24"/>
          <w:szCs w:val="24"/>
        </w:rPr>
        <w:t>s n</w:t>
      </w:r>
      <w:r>
        <w:rPr>
          <w:rFonts w:cstheme="minorHAnsi"/>
          <w:sz w:val="24"/>
          <w:szCs w:val="24"/>
        </w:rPr>
        <w:t>ë</w:t>
      </w:r>
      <w:r w:rsidR="007F680B">
        <w:rPr>
          <w:rFonts w:cstheme="minorHAnsi"/>
          <w:sz w:val="24"/>
          <w:szCs w:val="24"/>
        </w:rPr>
        <w:t xml:space="preserve"> lidhje me alokimin e kapacitetit t</w:t>
      </w:r>
      <w:r>
        <w:rPr>
          <w:rFonts w:cstheme="minorHAnsi"/>
          <w:sz w:val="24"/>
          <w:szCs w:val="24"/>
        </w:rPr>
        <w:t>ë</w:t>
      </w:r>
      <w:r w:rsidR="007F680B">
        <w:rPr>
          <w:rFonts w:cstheme="minorHAnsi"/>
          <w:sz w:val="24"/>
          <w:szCs w:val="24"/>
        </w:rPr>
        <w:t xml:space="preserve"> infrastruktur</w:t>
      </w:r>
      <w:r>
        <w:rPr>
          <w:rFonts w:cstheme="minorHAnsi"/>
          <w:sz w:val="24"/>
          <w:szCs w:val="24"/>
        </w:rPr>
        <w:t>ë</w:t>
      </w:r>
      <w:r w:rsidR="007F680B">
        <w:rPr>
          <w:rFonts w:cstheme="minorHAnsi"/>
          <w:sz w:val="24"/>
          <w:szCs w:val="24"/>
        </w:rPr>
        <w:t>s, por kjo duhet t</w:t>
      </w:r>
      <w:r>
        <w:rPr>
          <w:rFonts w:cstheme="minorHAnsi"/>
          <w:sz w:val="24"/>
          <w:szCs w:val="24"/>
        </w:rPr>
        <w:t>ë</w:t>
      </w:r>
      <w:r w:rsidR="007F680B">
        <w:rPr>
          <w:rFonts w:cstheme="minorHAnsi"/>
          <w:sz w:val="24"/>
          <w:szCs w:val="24"/>
        </w:rPr>
        <w:t xml:space="preserve"> jet</w:t>
      </w:r>
      <w:r>
        <w:rPr>
          <w:rFonts w:cstheme="minorHAnsi"/>
          <w:sz w:val="24"/>
          <w:szCs w:val="24"/>
        </w:rPr>
        <w:t>ë</w:t>
      </w:r>
      <w:r w:rsidR="007F680B">
        <w:rPr>
          <w:rFonts w:cstheme="minorHAnsi"/>
          <w:sz w:val="24"/>
          <w:szCs w:val="24"/>
        </w:rPr>
        <w:t xml:space="preserve"> n</w:t>
      </w:r>
      <w:r>
        <w:rPr>
          <w:rFonts w:cstheme="minorHAnsi"/>
          <w:sz w:val="24"/>
          <w:szCs w:val="24"/>
        </w:rPr>
        <w:t>ë</w:t>
      </w:r>
      <w:r w:rsidR="007F680B">
        <w:rPr>
          <w:rFonts w:cstheme="minorHAnsi"/>
          <w:sz w:val="24"/>
          <w:szCs w:val="24"/>
        </w:rPr>
        <w:t xml:space="preserve"> p</w:t>
      </w:r>
      <w:r>
        <w:rPr>
          <w:rFonts w:cstheme="minorHAnsi"/>
          <w:sz w:val="24"/>
          <w:szCs w:val="24"/>
        </w:rPr>
        <w:t>ë</w:t>
      </w:r>
      <w:r w:rsidR="007F680B">
        <w:rPr>
          <w:rFonts w:cstheme="minorHAnsi"/>
          <w:sz w:val="24"/>
          <w:szCs w:val="24"/>
        </w:rPr>
        <w:t>rputhje me p</w:t>
      </w:r>
      <w:r>
        <w:rPr>
          <w:rFonts w:cstheme="minorHAnsi"/>
          <w:sz w:val="24"/>
          <w:szCs w:val="24"/>
        </w:rPr>
        <w:t>ë</w:t>
      </w:r>
      <w:r w:rsidR="007F680B">
        <w:rPr>
          <w:rFonts w:cstheme="minorHAnsi"/>
          <w:sz w:val="24"/>
          <w:szCs w:val="24"/>
        </w:rPr>
        <w:t>rmbushjen e k</w:t>
      </w:r>
      <w:r>
        <w:rPr>
          <w:rFonts w:cstheme="minorHAnsi"/>
          <w:sz w:val="24"/>
          <w:szCs w:val="24"/>
        </w:rPr>
        <w:t>ë</w:t>
      </w:r>
      <w:r w:rsidR="007F680B">
        <w:rPr>
          <w:rFonts w:cstheme="minorHAnsi"/>
          <w:sz w:val="24"/>
          <w:szCs w:val="24"/>
        </w:rPr>
        <w:t>rkesave t</w:t>
      </w:r>
      <w:r>
        <w:rPr>
          <w:rFonts w:cstheme="minorHAnsi"/>
          <w:sz w:val="24"/>
          <w:szCs w:val="24"/>
        </w:rPr>
        <w:t>ë</w:t>
      </w:r>
      <w:r w:rsidR="007F680B">
        <w:rPr>
          <w:rFonts w:cstheme="minorHAnsi"/>
          <w:sz w:val="24"/>
          <w:szCs w:val="24"/>
        </w:rPr>
        <w:t xml:space="preserve"> ar</w:t>
      </w:r>
      <w:r>
        <w:rPr>
          <w:rFonts w:cstheme="minorHAnsi"/>
          <w:sz w:val="24"/>
          <w:szCs w:val="24"/>
        </w:rPr>
        <w:t>ë</w:t>
      </w:r>
      <w:r w:rsidR="007F680B">
        <w:rPr>
          <w:rFonts w:cstheme="minorHAnsi"/>
          <w:sz w:val="24"/>
          <w:szCs w:val="24"/>
        </w:rPr>
        <w:t>syeshme t</w:t>
      </w:r>
      <w:r>
        <w:rPr>
          <w:rFonts w:cstheme="minorHAnsi"/>
          <w:sz w:val="24"/>
          <w:szCs w:val="24"/>
        </w:rPr>
        <w:t>ë</w:t>
      </w:r>
      <w:r w:rsidR="007F680B">
        <w:rPr>
          <w:rFonts w:cstheme="minorHAnsi"/>
          <w:sz w:val="24"/>
          <w:szCs w:val="24"/>
        </w:rPr>
        <w:t xml:space="preserve"> aplikant</w:t>
      </w:r>
      <w:r>
        <w:rPr>
          <w:rFonts w:cstheme="minorHAnsi"/>
          <w:sz w:val="24"/>
          <w:szCs w:val="24"/>
        </w:rPr>
        <w:t>ë</w:t>
      </w:r>
      <w:r w:rsidR="007F680B">
        <w:rPr>
          <w:rFonts w:cstheme="minorHAnsi"/>
          <w:sz w:val="24"/>
          <w:szCs w:val="24"/>
        </w:rPr>
        <w:t>ve.</w:t>
      </w:r>
    </w:p>
    <w:p w:rsidR="007B0F18" w:rsidRPr="007B0F18" w:rsidRDefault="007B0F18" w:rsidP="007B0F18">
      <w:pPr>
        <w:pStyle w:val="ListParagraph"/>
        <w:rPr>
          <w:rFonts w:cstheme="minorHAnsi"/>
          <w:sz w:val="24"/>
          <w:szCs w:val="24"/>
        </w:rPr>
      </w:pPr>
    </w:p>
    <w:p w:rsidR="00F42F0C" w:rsidRDefault="007B0F18" w:rsidP="004F7317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7B0F18">
        <w:rPr>
          <w:rFonts w:cstheme="minorHAnsi"/>
          <w:sz w:val="24"/>
          <w:szCs w:val="24"/>
        </w:rPr>
        <w:t>Procesi i alokimit t</w:t>
      </w:r>
      <w:r w:rsidR="0016744A">
        <w:rPr>
          <w:rFonts w:cstheme="minorHAnsi"/>
          <w:sz w:val="24"/>
          <w:szCs w:val="24"/>
        </w:rPr>
        <w:t>ë</w:t>
      </w:r>
      <w:r w:rsidRPr="007B0F18">
        <w:rPr>
          <w:rFonts w:cstheme="minorHAnsi"/>
          <w:sz w:val="24"/>
          <w:szCs w:val="24"/>
        </w:rPr>
        <w:t xml:space="preserve"> kapacitetit duhet</w:t>
      </w:r>
      <w:r>
        <w:rPr>
          <w:rFonts w:cstheme="minorHAnsi"/>
          <w:sz w:val="24"/>
          <w:szCs w:val="24"/>
        </w:rPr>
        <w:t xml:space="preserve"> </w:t>
      </w:r>
      <w:r w:rsidR="00F42F0C" w:rsidRPr="007B0F18">
        <w:rPr>
          <w:rFonts w:cstheme="minorHAnsi"/>
          <w:sz w:val="24"/>
          <w:szCs w:val="24"/>
        </w:rPr>
        <w:t>t</w:t>
      </w:r>
      <w:r w:rsidR="00897DB8" w:rsidRPr="007B0F18">
        <w:rPr>
          <w:rFonts w:cstheme="minorHAnsi"/>
          <w:sz w:val="24"/>
          <w:szCs w:val="24"/>
        </w:rPr>
        <w:t>ë</w:t>
      </w:r>
      <w:r w:rsidR="00F42F0C" w:rsidRPr="007B0F18">
        <w:rPr>
          <w:rFonts w:cstheme="minorHAnsi"/>
          <w:sz w:val="24"/>
          <w:szCs w:val="24"/>
        </w:rPr>
        <w:t xml:space="preserve"> parandaloj v</w:t>
      </w:r>
      <w:r w:rsidR="0016744A">
        <w:rPr>
          <w:rFonts w:cstheme="minorHAnsi"/>
          <w:sz w:val="24"/>
          <w:szCs w:val="24"/>
        </w:rPr>
        <w:t>ë</w:t>
      </w:r>
      <w:r w:rsidR="00F42F0C" w:rsidRPr="007B0F18">
        <w:rPr>
          <w:rFonts w:cstheme="minorHAnsi"/>
          <w:sz w:val="24"/>
          <w:szCs w:val="24"/>
        </w:rPr>
        <w:t>njen e kufizimeve t</w:t>
      </w:r>
      <w:r w:rsidR="00897DB8" w:rsidRPr="007B0F18">
        <w:rPr>
          <w:rFonts w:cstheme="minorHAnsi"/>
          <w:sz w:val="24"/>
          <w:szCs w:val="24"/>
        </w:rPr>
        <w:t>ë</w:t>
      </w:r>
      <w:r w:rsidR="00F42F0C" w:rsidRPr="007B0F18">
        <w:rPr>
          <w:rFonts w:cstheme="minorHAnsi"/>
          <w:sz w:val="24"/>
          <w:szCs w:val="24"/>
        </w:rPr>
        <w:t xml:space="preserve"> panevojshme mbi k</w:t>
      </w:r>
      <w:r w:rsidR="00897DB8" w:rsidRPr="007B0F18">
        <w:rPr>
          <w:rFonts w:cstheme="minorHAnsi"/>
          <w:sz w:val="24"/>
          <w:szCs w:val="24"/>
        </w:rPr>
        <w:t>ë</w:t>
      </w:r>
      <w:r w:rsidR="003E5FC3" w:rsidRPr="007B0F18">
        <w:rPr>
          <w:rFonts w:cstheme="minorHAnsi"/>
          <w:sz w:val="24"/>
          <w:szCs w:val="24"/>
        </w:rPr>
        <w:t>rkesat e nd</w:t>
      </w:r>
      <w:r w:rsidR="00897DB8" w:rsidRPr="007B0F18">
        <w:rPr>
          <w:rFonts w:cstheme="minorHAnsi"/>
          <w:sz w:val="24"/>
          <w:szCs w:val="24"/>
        </w:rPr>
        <w:t>ë</w:t>
      </w:r>
      <w:r w:rsidR="003E5FC3" w:rsidRPr="007B0F18">
        <w:rPr>
          <w:rFonts w:cstheme="minorHAnsi"/>
          <w:sz w:val="24"/>
          <w:szCs w:val="24"/>
        </w:rPr>
        <w:t>rmarrjeve</w:t>
      </w:r>
      <w:r w:rsidR="00F951C4">
        <w:rPr>
          <w:rFonts w:cstheme="minorHAnsi"/>
          <w:sz w:val="24"/>
          <w:szCs w:val="24"/>
        </w:rPr>
        <w:t xml:space="preserve"> q</w:t>
      </w:r>
      <w:r w:rsidR="0016744A">
        <w:rPr>
          <w:rFonts w:cstheme="minorHAnsi"/>
          <w:sz w:val="24"/>
          <w:szCs w:val="24"/>
        </w:rPr>
        <w:t>ë</w:t>
      </w:r>
      <w:r w:rsidR="00F951C4">
        <w:rPr>
          <w:rFonts w:cstheme="minorHAnsi"/>
          <w:sz w:val="24"/>
          <w:szCs w:val="24"/>
        </w:rPr>
        <w:t xml:space="preserve"> mbajn</w:t>
      </w:r>
      <w:r w:rsidR="0016744A">
        <w:rPr>
          <w:rFonts w:cstheme="minorHAnsi"/>
          <w:sz w:val="24"/>
          <w:szCs w:val="24"/>
        </w:rPr>
        <w:t>ë</w:t>
      </w:r>
      <w:r w:rsidR="00F951C4">
        <w:rPr>
          <w:rFonts w:cstheme="minorHAnsi"/>
          <w:sz w:val="24"/>
          <w:szCs w:val="24"/>
        </w:rPr>
        <w:t>, ose pretendojn</w:t>
      </w:r>
      <w:r w:rsidR="0016744A">
        <w:rPr>
          <w:rFonts w:cstheme="minorHAnsi"/>
          <w:sz w:val="24"/>
          <w:szCs w:val="24"/>
        </w:rPr>
        <w:t>ë</w:t>
      </w:r>
      <w:r w:rsidR="00F951C4">
        <w:rPr>
          <w:rFonts w:cstheme="minorHAnsi"/>
          <w:sz w:val="24"/>
          <w:szCs w:val="24"/>
        </w:rPr>
        <w:t xml:space="preserve"> q</w:t>
      </w:r>
      <w:r w:rsidR="0016744A">
        <w:rPr>
          <w:rFonts w:cstheme="minorHAnsi"/>
          <w:sz w:val="24"/>
          <w:szCs w:val="24"/>
        </w:rPr>
        <w:t>ë</w:t>
      </w:r>
      <w:r w:rsidR="00F951C4">
        <w:rPr>
          <w:rFonts w:cstheme="minorHAnsi"/>
          <w:sz w:val="24"/>
          <w:szCs w:val="24"/>
        </w:rPr>
        <w:t xml:space="preserve"> t</w:t>
      </w:r>
      <w:r w:rsidR="0016744A">
        <w:rPr>
          <w:rFonts w:cstheme="minorHAnsi"/>
          <w:sz w:val="24"/>
          <w:szCs w:val="24"/>
        </w:rPr>
        <w:t>ë</w:t>
      </w:r>
      <w:r w:rsidR="00F951C4">
        <w:rPr>
          <w:rFonts w:cstheme="minorHAnsi"/>
          <w:sz w:val="24"/>
          <w:szCs w:val="24"/>
        </w:rPr>
        <w:t xml:space="preserve"> mbajn</w:t>
      </w:r>
      <w:r w:rsidR="0016744A">
        <w:rPr>
          <w:rFonts w:cstheme="minorHAnsi"/>
          <w:sz w:val="24"/>
          <w:szCs w:val="24"/>
        </w:rPr>
        <w:t>ë</w:t>
      </w:r>
      <w:r w:rsidR="00F951C4">
        <w:rPr>
          <w:rFonts w:cstheme="minorHAnsi"/>
          <w:sz w:val="24"/>
          <w:szCs w:val="24"/>
        </w:rPr>
        <w:t>, t</w:t>
      </w:r>
      <w:r w:rsidR="0016744A">
        <w:rPr>
          <w:rFonts w:cstheme="minorHAnsi"/>
          <w:sz w:val="24"/>
          <w:szCs w:val="24"/>
        </w:rPr>
        <w:t>ë</w:t>
      </w:r>
      <w:r w:rsidR="00F951C4">
        <w:rPr>
          <w:rFonts w:cstheme="minorHAnsi"/>
          <w:sz w:val="24"/>
          <w:szCs w:val="24"/>
        </w:rPr>
        <w:t xml:space="preserve"> drejtat </w:t>
      </w:r>
      <w:r w:rsidR="00F42F0C" w:rsidRPr="007B0F18">
        <w:rPr>
          <w:rFonts w:cstheme="minorHAnsi"/>
          <w:sz w:val="24"/>
          <w:szCs w:val="24"/>
        </w:rPr>
        <w:t>shfryt</w:t>
      </w:r>
      <w:r w:rsidR="00897DB8" w:rsidRPr="007B0F18">
        <w:rPr>
          <w:rFonts w:cstheme="minorHAnsi"/>
          <w:sz w:val="24"/>
          <w:szCs w:val="24"/>
        </w:rPr>
        <w:t>ë</w:t>
      </w:r>
      <w:r w:rsidR="009E52C9" w:rsidRPr="007B0F18">
        <w:rPr>
          <w:rFonts w:cstheme="minorHAnsi"/>
          <w:sz w:val="24"/>
          <w:szCs w:val="24"/>
        </w:rPr>
        <w:t>zimit</w:t>
      </w:r>
      <w:r w:rsidR="00F42F0C" w:rsidRPr="007B0F18">
        <w:rPr>
          <w:rFonts w:cstheme="minorHAnsi"/>
          <w:sz w:val="24"/>
          <w:szCs w:val="24"/>
        </w:rPr>
        <w:t xml:space="preserve"> t</w:t>
      </w:r>
      <w:r w:rsidR="00897DB8" w:rsidRPr="007B0F18">
        <w:rPr>
          <w:rFonts w:cstheme="minorHAnsi"/>
          <w:sz w:val="24"/>
          <w:szCs w:val="24"/>
        </w:rPr>
        <w:t>ë</w:t>
      </w:r>
      <w:r w:rsidR="00F42F0C" w:rsidRPr="007B0F18">
        <w:rPr>
          <w:rFonts w:cstheme="minorHAnsi"/>
          <w:sz w:val="24"/>
          <w:szCs w:val="24"/>
        </w:rPr>
        <w:t xml:space="preserve"> infrastruktur</w:t>
      </w:r>
      <w:r w:rsidR="00897DB8" w:rsidRPr="007B0F18">
        <w:rPr>
          <w:rFonts w:cstheme="minorHAnsi"/>
          <w:sz w:val="24"/>
          <w:szCs w:val="24"/>
        </w:rPr>
        <w:t>ë</w:t>
      </w:r>
      <w:r w:rsidR="00F42F0C" w:rsidRPr="007B0F18">
        <w:rPr>
          <w:rFonts w:cstheme="minorHAnsi"/>
          <w:sz w:val="24"/>
          <w:szCs w:val="24"/>
        </w:rPr>
        <w:t>s p</w:t>
      </w:r>
      <w:r w:rsidR="00897DB8" w:rsidRPr="007B0F18">
        <w:rPr>
          <w:rFonts w:cstheme="minorHAnsi"/>
          <w:sz w:val="24"/>
          <w:szCs w:val="24"/>
        </w:rPr>
        <w:t>ë</w:t>
      </w:r>
      <w:r w:rsidR="00F42F0C" w:rsidRPr="007B0F18">
        <w:rPr>
          <w:rFonts w:cstheme="minorHAnsi"/>
          <w:sz w:val="24"/>
          <w:szCs w:val="24"/>
        </w:rPr>
        <w:t>r t</w:t>
      </w:r>
      <w:r w:rsidR="00897DB8" w:rsidRPr="007B0F18">
        <w:rPr>
          <w:rFonts w:cstheme="minorHAnsi"/>
          <w:sz w:val="24"/>
          <w:szCs w:val="24"/>
        </w:rPr>
        <w:t>ë</w:t>
      </w:r>
      <w:r w:rsidR="00F42F0C" w:rsidRPr="007B0F18">
        <w:rPr>
          <w:rFonts w:cstheme="minorHAnsi"/>
          <w:sz w:val="24"/>
          <w:szCs w:val="24"/>
        </w:rPr>
        <w:t xml:space="preserve"> zhvilluar biznesin e tyre.</w:t>
      </w:r>
    </w:p>
    <w:p w:rsidR="008767A8" w:rsidRPr="008767A8" w:rsidRDefault="008767A8" w:rsidP="008767A8">
      <w:pPr>
        <w:pStyle w:val="ListParagraph"/>
        <w:rPr>
          <w:rFonts w:cstheme="minorHAnsi"/>
          <w:sz w:val="24"/>
          <w:szCs w:val="24"/>
        </w:rPr>
      </w:pPr>
    </w:p>
    <w:p w:rsidR="00F42F0C" w:rsidRDefault="008767A8" w:rsidP="008E738D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D954E6">
        <w:rPr>
          <w:rFonts w:cstheme="minorHAnsi"/>
          <w:sz w:val="24"/>
          <w:szCs w:val="24"/>
        </w:rPr>
        <w:t>K</w:t>
      </w:r>
      <w:r w:rsidR="0016744A">
        <w:rPr>
          <w:rFonts w:cstheme="minorHAnsi"/>
          <w:sz w:val="24"/>
          <w:szCs w:val="24"/>
        </w:rPr>
        <w:t>ë</w:t>
      </w:r>
      <w:r w:rsidRPr="00D954E6">
        <w:rPr>
          <w:rFonts w:cstheme="minorHAnsi"/>
          <w:sz w:val="24"/>
          <w:szCs w:val="24"/>
        </w:rPr>
        <w:t xml:space="preserve">rkohet </w:t>
      </w:r>
      <w:r w:rsidR="00AB0EC2" w:rsidRPr="00D954E6">
        <w:rPr>
          <w:rFonts w:cstheme="minorHAnsi"/>
          <w:sz w:val="24"/>
          <w:szCs w:val="24"/>
        </w:rPr>
        <w:t>q</w:t>
      </w:r>
      <w:r w:rsidR="00897DB8" w:rsidRPr="00D954E6">
        <w:rPr>
          <w:rFonts w:cstheme="minorHAnsi"/>
          <w:sz w:val="24"/>
          <w:szCs w:val="24"/>
        </w:rPr>
        <w:t>ë</w:t>
      </w:r>
      <w:r w:rsidR="00AB0EC2" w:rsidRPr="00D954E6">
        <w:rPr>
          <w:rFonts w:cstheme="minorHAnsi"/>
          <w:sz w:val="24"/>
          <w:szCs w:val="24"/>
        </w:rPr>
        <w:t xml:space="preserve"> p</w:t>
      </w:r>
      <w:r w:rsidR="00897DB8" w:rsidRPr="00D954E6">
        <w:rPr>
          <w:rFonts w:cstheme="minorHAnsi"/>
          <w:sz w:val="24"/>
          <w:szCs w:val="24"/>
        </w:rPr>
        <w:t>ë</w:t>
      </w:r>
      <w:r w:rsidR="00AB0EC2" w:rsidRPr="00D954E6">
        <w:rPr>
          <w:rFonts w:cstheme="minorHAnsi"/>
          <w:sz w:val="24"/>
          <w:szCs w:val="24"/>
        </w:rPr>
        <w:t>r t</w:t>
      </w:r>
      <w:r w:rsidR="00897DB8" w:rsidRPr="00D954E6">
        <w:rPr>
          <w:rFonts w:cstheme="minorHAnsi"/>
          <w:sz w:val="24"/>
          <w:szCs w:val="24"/>
        </w:rPr>
        <w:t>ë</w:t>
      </w:r>
      <w:r w:rsidR="00AB0EC2" w:rsidRPr="00D954E6">
        <w:rPr>
          <w:rFonts w:cstheme="minorHAnsi"/>
          <w:sz w:val="24"/>
          <w:szCs w:val="24"/>
        </w:rPr>
        <w:t xml:space="preserve"> mund</w:t>
      </w:r>
      <w:r w:rsidR="00897DB8" w:rsidRPr="00D954E6">
        <w:rPr>
          <w:rFonts w:cstheme="minorHAnsi"/>
          <w:sz w:val="24"/>
          <w:szCs w:val="24"/>
        </w:rPr>
        <w:t>ë</w:t>
      </w:r>
      <w:r w:rsidR="00AB0EC2" w:rsidRPr="00D954E6">
        <w:rPr>
          <w:rFonts w:cstheme="minorHAnsi"/>
          <w:sz w:val="24"/>
          <w:szCs w:val="24"/>
        </w:rPr>
        <w:t>suar</w:t>
      </w:r>
      <w:r w:rsidR="007C6DEA" w:rsidRPr="00D954E6">
        <w:rPr>
          <w:rFonts w:cstheme="minorHAnsi"/>
          <w:sz w:val="24"/>
          <w:szCs w:val="24"/>
        </w:rPr>
        <w:t xml:space="preserve"> </w:t>
      </w:r>
      <w:r w:rsidR="00F42F0C" w:rsidRPr="00D954E6">
        <w:rPr>
          <w:rFonts w:cstheme="minorHAnsi"/>
          <w:sz w:val="24"/>
          <w:szCs w:val="24"/>
        </w:rPr>
        <w:t>nj</w:t>
      </w:r>
      <w:r w:rsidR="00897DB8" w:rsidRPr="00D954E6">
        <w:rPr>
          <w:rFonts w:cstheme="minorHAnsi"/>
          <w:sz w:val="24"/>
          <w:szCs w:val="24"/>
        </w:rPr>
        <w:t>ë</w:t>
      </w:r>
      <w:r w:rsidR="00F42F0C" w:rsidRPr="00D954E6">
        <w:rPr>
          <w:rFonts w:cstheme="minorHAnsi"/>
          <w:sz w:val="24"/>
          <w:szCs w:val="24"/>
        </w:rPr>
        <w:t xml:space="preserve"> shkall</w:t>
      </w:r>
      <w:r w:rsidR="00897DB8" w:rsidRPr="00D954E6">
        <w:rPr>
          <w:rFonts w:cstheme="minorHAnsi"/>
          <w:sz w:val="24"/>
          <w:szCs w:val="24"/>
        </w:rPr>
        <w:t>ë</w:t>
      </w:r>
      <w:r w:rsidR="00F42F0C" w:rsidRPr="00D954E6">
        <w:rPr>
          <w:rFonts w:cstheme="minorHAnsi"/>
          <w:sz w:val="24"/>
          <w:szCs w:val="24"/>
        </w:rPr>
        <w:t xml:space="preserve"> fleksibiliteti p</w:t>
      </w:r>
      <w:r w:rsidR="00897DB8" w:rsidRPr="00D954E6">
        <w:rPr>
          <w:rFonts w:cstheme="minorHAnsi"/>
          <w:sz w:val="24"/>
          <w:szCs w:val="24"/>
        </w:rPr>
        <w:t>ë</w:t>
      </w:r>
      <w:r w:rsidR="00F42F0C" w:rsidRPr="00D954E6">
        <w:rPr>
          <w:rFonts w:cstheme="minorHAnsi"/>
          <w:sz w:val="24"/>
          <w:szCs w:val="24"/>
        </w:rPr>
        <w:t>r m</w:t>
      </w:r>
      <w:r w:rsidR="00047524" w:rsidRPr="00D954E6">
        <w:rPr>
          <w:rFonts w:cstheme="minorHAnsi"/>
          <w:sz w:val="24"/>
          <w:szCs w:val="24"/>
        </w:rPr>
        <w:t>enagjer</w:t>
      </w:r>
      <w:r w:rsidR="00897DB8" w:rsidRPr="00D954E6">
        <w:rPr>
          <w:rFonts w:cstheme="minorHAnsi"/>
          <w:sz w:val="24"/>
          <w:szCs w:val="24"/>
        </w:rPr>
        <w:t>ë</w:t>
      </w:r>
      <w:r w:rsidR="00047524" w:rsidRPr="00D954E6">
        <w:rPr>
          <w:rFonts w:cstheme="minorHAnsi"/>
          <w:sz w:val="24"/>
          <w:szCs w:val="24"/>
        </w:rPr>
        <w:t>t e infrastruktur</w:t>
      </w:r>
      <w:r w:rsidR="00897DB8" w:rsidRPr="00D954E6">
        <w:rPr>
          <w:rFonts w:cstheme="minorHAnsi"/>
          <w:sz w:val="24"/>
          <w:szCs w:val="24"/>
        </w:rPr>
        <w:t>ë</w:t>
      </w:r>
      <w:r w:rsidR="00047524" w:rsidRPr="00D954E6">
        <w:rPr>
          <w:rFonts w:cstheme="minorHAnsi"/>
          <w:sz w:val="24"/>
          <w:szCs w:val="24"/>
        </w:rPr>
        <w:t>s q</w:t>
      </w:r>
      <w:r w:rsidR="00897DB8" w:rsidRPr="00D954E6">
        <w:rPr>
          <w:rFonts w:cstheme="minorHAnsi"/>
          <w:sz w:val="24"/>
          <w:szCs w:val="24"/>
        </w:rPr>
        <w:t>ë</w:t>
      </w:r>
      <w:r w:rsidR="00047524" w:rsidRPr="00D954E6">
        <w:rPr>
          <w:rFonts w:cstheme="minorHAnsi"/>
          <w:sz w:val="24"/>
          <w:szCs w:val="24"/>
        </w:rPr>
        <w:t xml:space="preserve"> t</w:t>
      </w:r>
      <w:r w:rsidR="00897DB8" w:rsidRPr="00D954E6">
        <w:rPr>
          <w:rFonts w:cstheme="minorHAnsi"/>
          <w:sz w:val="24"/>
          <w:szCs w:val="24"/>
        </w:rPr>
        <w:t>ë</w:t>
      </w:r>
      <w:r w:rsidR="00047524" w:rsidRPr="00D954E6">
        <w:rPr>
          <w:rFonts w:cstheme="minorHAnsi"/>
          <w:sz w:val="24"/>
          <w:szCs w:val="24"/>
        </w:rPr>
        <w:t xml:space="preserve"> mund</w:t>
      </w:r>
      <w:r w:rsidR="00897DB8" w:rsidRPr="00D954E6">
        <w:rPr>
          <w:rFonts w:cstheme="minorHAnsi"/>
          <w:sz w:val="24"/>
          <w:szCs w:val="24"/>
        </w:rPr>
        <w:t>ë</w:t>
      </w:r>
      <w:r w:rsidR="00047524" w:rsidRPr="00D954E6">
        <w:rPr>
          <w:rFonts w:cstheme="minorHAnsi"/>
          <w:sz w:val="24"/>
          <w:szCs w:val="24"/>
        </w:rPr>
        <w:t>sojn</w:t>
      </w:r>
      <w:r w:rsidR="00897DB8" w:rsidRPr="00D954E6">
        <w:rPr>
          <w:rFonts w:cstheme="minorHAnsi"/>
          <w:sz w:val="24"/>
          <w:szCs w:val="24"/>
        </w:rPr>
        <w:t>ë</w:t>
      </w:r>
      <w:r w:rsidR="007A2B1D" w:rsidRPr="00D954E6">
        <w:rPr>
          <w:rFonts w:cstheme="minorHAnsi"/>
          <w:sz w:val="24"/>
          <w:szCs w:val="24"/>
        </w:rPr>
        <w:t xml:space="preserve"> nj</w:t>
      </w:r>
      <w:r w:rsidR="00897DB8" w:rsidRPr="00D954E6">
        <w:rPr>
          <w:rFonts w:cstheme="minorHAnsi"/>
          <w:sz w:val="24"/>
          <w:szCs w:val="24"/>
        </w:rPr>
        <w:t>ë</w:t>
      </w:r>
      <w:r w:rsidR="007A2B1D" w:rsidRPr="00D954E6">
        <w:rPr>
          <w:rFonts w:cstheme="minorHAnsi"/>
          <w:sz w:val="24"/>
          <w:szCs w:val="24"/>
        </w:rPr>
        <w:t xml:space="preserve"> p</w:t>
      </w:r>
      <w:r w:rsidR="00897DB8" w:rsidRPr="00D954E6">
        <w:rPr>
          <w:rFonts w:cstheme="minorHAnsi"/>
          <w:sz w:val="24"/>
          <w:szCs w:val="24"/>
        </w:rPr>
        <w:t>ë</w:t>
      </w:r>
      <w:r w:rsidR="007A2B1D" w:rsidRPr="00D954E6">
        <w:rPr>
          <w:rFonts w:cstheme="minorHAnsi"/>
          <w:sz w:val="24"/>
          <w:szCs w:val="24"/>
        </w:rPr>
        <w:t>rdorim m</w:t>
      </w:r>
      <w:r w:rsidR="00897DB8" w:rsidRPr="00D954E6">
        <w:rPr>
          <w:rFonts w:cstheme="minorHAnsi"/>
          <w:sz w:val="24"/>
          <w:szCs w:val="24"/>
        </w:rPr>
        <w:t>ë</w:t>
      </w:r>
      <w:r w:rsidR="007A2B1D" w:rsidRPr="00D954E6">
        <w:rPr>
          <w:rFonts w:cstheme="minorHAnsi"/>
          <w:sz w:val="24"/>
          <w:szCs w:val="24"/>
        </w:rPr>
        <w:t xml:space="preserve"> efikas t</w:t>
      </w:r>
      <w:r w:rsidR="00897DB8" w:rsidRPr="00D954E6">
        <w:rPr>
          <w:rFonts w:cstheme="minorHAnsi"/>
          <w:sz w:val="24"/>
          <w:szCs w:val="24"/>
        </w:rPr>
        <w:t>ë</w:t>
      </w:r>
      <w:r w:rsidR="007A2B1D" w:rsidRPr="00D954E6">
        <w:rPr>
          <w:rFonts w:cstheme="minorHAnsi"/>
          <w:sz w:val="24"/>
          <w:szCs w:val="24"/>
        </w:rPr>
        <w:t xml:space="preserve"> n</w:t>
      </w:r>
      <w:r w:rsidR="00F42F0C" w:rsidRPr="00D954E6">
        <w:rPr>
          <w:rFonts w:cstheme="minorHAnsi"/>
          <w:sz w:val="24"/>
          <w:szCs w:val="24"/>
        </w:rPr>
        <w:t>d</w:t>
      </w:r>
      <w:r w:rsidR="00897DB8" w:rsidRPr="00D954E6">
        <w:rPr>
          <w:rFonts w:cstheme="minorHAnsi"/>
          <w:sz w:val="24"/>
          <w:szCs w:val="24"/>
        </w:rPr>
        <w:t>ë</w:t>
      </w:r>
      <w:r w:rsidR="00F42F0C" w:rsidRPr="00D954E6">
        <w:rPr>
          <w:rFonts w:cstheme="minorHAnsi"/>
          <w:sz w:val="24"/>
          <w:szCs w:val="24"/>
        </w:rPr>
        <w:t>rtimit t</w:t>
      </w:r>
      <w:r w:rsidR="00897DB8" w:rsidRPr="00D954E6">
        <w:rPr>
          <w:rFonts w:cstheme="minorHAnsi"/>
          <w:sz w:val="24"/>
          <w:szCs w:val="24"/>
        </w:rPr>
        <w:t>ë</w:t>
      </w:r>
      <w:r w:rsidR="00F42F0C" w:rsidRPr="00D954E6">
        <w:rPr>
          <w:rFonts w:cstheme="minorHAnsi"/>
          <w:sz w:val="24"/>
          <w:szCs w:val="24"/>
        </w:rPr>
        <w:t xml:space="preserve"> rrj</w:t>
      </w:r>
      <w:r w:rsidR="00897DB8" w:rsidRPr="00D954E6">
        <w:rPr>
          <w:rFonts w:cstheme="minorHAnsi"/>
          <w:sz w:val="24"/>
          <w:szCs w:val="24"/>
        </w:rPr>
        <w:t>ë</w:t>
      </w:r>
      <w:r w:rsidR="00F42F0C" w:rsidRPr="00D954E6">
        <w:rPr>
          <w:rFonts w:cstheme="minorHAnsi"/>
          <w:sz w:val="24"/>
          <w:szCs w:val="24"/>
        </w:rPr>
        <w:t>tit t</w:t>
      </w:r>
      <w:r w:rsidR="00897DB8" w:rsidRPr="00D954E6">
        <w:rPr>
          <w:rFonts w:cstheme="minorHAnsi"/>
          <w:sz w:val="24"/>
          <w:szCs w:val="24"/>
        </w:rPr>
        <w:t>ë</w:t>
      </w:r>
      <w:r w:rsidR="00F42F0C" w:rsidRPr="00D954E6">
        <w:rPr>
          <w:rFonts w:cstheme="minorHAnsi"/>
          <w:sz w:val="24"/>
          <w:szCs w:val="24"/>
        </w:rPr>
        <w:t xml:space="preserve"> infrastruktur</w:t>
      </w:r>
      <w:r w:rsidR="00897DB8" w:rsidRPr="00D954E6">
        <w:rPr>
          <w:rFonts w:cstheme="minorHAnsi"/>
          <w:sz w:val="24"/>
          <w:szCs w:val="24"/>
        </w:rPr>
        <w:t>ë</w:t>
      </w:r>
      <w:r w:rsidR="00F42F0C" w:rsidRPr="00D954E6">
        <w:rPr>
          <w:rFonts w:cstheme="minorHAnsi"/>
          <w:sz w:val="24"/>
          <w:szCs w:val="24"/>
        </w:rPr>
        <w:t>s</w:t>
      </w:r>
      <w:r w:rsidR="007C0546" w:rsidRPr="00D954E6">
        <w:rPr>
          <w:rFonts w:cstheme="minorHAnsi"/>
          <w:sz w:val="24"/>
          <w:szCs w:val="24"/>
        </w:rPr>
        <w:t>.</w:t>
      </w:r>
    </w:p>
    <w:p w:rsidR="007F07D6" w:rsidRPr="007F07D6" w:rsidRDefault="007F07D6" w:rsidP="007F07D6">
      <w:pPr>
        <w:pStyle w:val="ListParagraph"/>
        <w:rPr>
          <w:rFonts w:cstheme="minorHAnsi"/>
          <w:sz w:val="24"/>
          <w:szCs w:val="24"/>
        </w:rPr>
      </w:pPr>
    </w:p>
    <w:p w:rsidR="00F42F0C" w:rsidRDefault="00B25164" w:rsidP="008E738D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Alokimi i</w:t>
      </w:r>
      <w:r w:rsidRPr="007F07D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</w:t>
      </w:r>
      <w:r w:rsidR="007F07D6" w:rsidRPr="007F07D6">
        <w:rPr>
          <w:rFonts w:cstheme="minorHAnsi"/>
          <w:sz w:val="24"/>
          <w:szCs w:val="24"/>
        </w:rPr>
        <w:t>apaciteti</w:t>
      </w:r>
      <w:r>
        <w:rPr>
          <w:rFonts w:cstheme="minorHAnsi"/>
          <w:sz w:val="24"/>
          <w:szCs w:val="24"/>
        </w:rPr>
        <w:t xml:space="preserve"> </w:t>
      </w:r>
      <w:r w:rsidR="00ED01E3" w:rsidRPr="007F07D6">
        <w:rPr>
          <w:rFonts w:cstheme="minorHAnsi"/>
          <w:sz w:val="24"/>
          <w:szCs w:val="24"/>
        </w:rPr>
        <w:t>dhe</w:t>
      </w:r>
      <w:r w:rsidR="00F42F0C" w:rsidRPr="007F07D6">
        <w:rPr>
          <w:rFonts w:cstheme="minorHAnsi"/>
          <w:sz w:val="24"/>
          <w:szCs w:val="24"/>
        </w:rPr>
        <w:t xml:space="preserve"> skemat </w:t>
      </w:r>
      <w:r w:rsidR="00E531C7">
        <w:rPr>
          <w:rFonts w:cstheme="minorHAnsi"/>
          <w:sz w:val="24"/>
          <w:szCs w:val="24"/>
        </w:rPr>
        <w:t>e tarifimit</w:t>
      </w:r>
      <w:r w:rsidR="00F42F0C" w:rsidRPr="007F07D6">
        <w:rPr>
          <w:rFonts w:cstheme="minorHAnsi"/>
          <w:sz w:val="24"/>
          <w:szCs w:val="24"/>
        </w:rPr>
        <w:t xml:space="preserve"> mund t</w:t>
      </w:r>
      <w:r w:rsidR="00897DB8" w:rsidRPr="007F07D6">
        <w:rPr>
          <w:rFonts w:cstheme="minorHAnsi"/>
          <w:sz w:val="24"/>
          <w:szCs w:val="24"/>
        </w:rPr>
        <w:t>ë</w:t>
      </w:r>
      <w:r w:rsidR="00F42F0C" w:rsidRPr="007F07D6">
        <w:rPr>
          <w:rFonts w:cstheme="minorHAnsi"/>
          <w:sz w:val="24"/>
          <w:szCs w:val="24"/>
        </w:rPr>
        <w:t xml:space="preserve"> ken</w:t>
      </w:r>
      <w:r w:rsidR="00897DB8" w:rsidRPr="007F07D6">
        <w:rPr>
          <w:rFonts w:cstheme="minorHAnsi"/>
          <w:sz w:val="24"/>
          <w:szCs w:val="24"/>
        </w:rPr>
        <w:t>ë</w:t>
      </w:r>
      <w:r w:rsidR="00F42F0C" w:rsidRPr="007F07D6">
        <w:rPr>
          <w:rFonts w:cstheme="minorHAnsi"/>
          <w:sz w:val="24"/>
          <w:szCs w:val="24"/>
        </w:rPr>
        <w:t xml:space="preserve"> nevoj</w:t>
      </w:r>
      <w:r w:rsidR="00897DB8" w:rsidRPr="007F07D6">
        <w:rPr>
          <w:rFonts w:cstheme="minorHAnsi"/>
          <w:sz w:val="24"/>
          <w:szCs w:val="24"/>
        </w:rPr>
        <w:t>ë</w:t>
      </w:r>
      <w:r w:rsidR="00F42F0C" w:rsidRPr="007F07D6">
        <w:rPr>
          <w:rFonts w:cstheme="minorHAnsi"/>
          <w:sz w:val="24"/>
          <w:szCs w:val="24"/>
        </w:rPr>
        <w:t xml:space="preserve"> t</w:t>
      </w:r>
      <w:r w:rsidR="00897DB8" w:rsidRPr="007F07D6">
        <w:rPr>
          <w:rFonts w:cstheme="minorHAnsi"/>
          <w:sz w:val="24"/>
          <w:szCs w:val="24"/>
        </w:rPr>
        <w:t>ë</w:t>
      </w:r>
      <w:r w:rsidR="00F42F0C" w:rsidRPr="007F07D6">
        <w:rPr>
          <w:rFonts w:cstheme="minorHAnsi"/>
          <w:sz w:val="24"/>
          <w:szCs w:val="24"/>
        </w:rPr>
        <w:t xml:space="preserve"> marrin parasysh faktin</w:t>
      </w:r>
      <w:r w:rsidR="00C47446" w:rsidRPr="007F07D6">
        <w:rPr>
          <w:rFonts w:cstheme="minorHAnsi"/>
          <w:sz w:val="24"/>
          <w:szCs w:val="24"/>
        </w:rPr>
        <w:t xml:space="preserve"> se kom</w:t>
      </w:r>
      <w:r w:rsidR="002C4F64" w:rsidRPr="007F07D6">
        <w:rPr>
          <w:rFonts w:cstheme="minorHAnsi"/>
          <w:sz w:val="24"/>
          <w:szCs w:val="24"/>
        </w:rPr>
        <w:t>p</w:t>
      </w:r>
      <w:r w:rsidR="00C47446" w:rsidRPr="007F07D6">
        <w:rPr>
          <w:rFonts w:cstheme="minorHAnsi"/>
          <w:sz w:val="24"/>
          <w:szCs w:val="24"/>
        </w:rPr>
        <w:t>onent</w:t>
      </w:r>
      <w:r w:rsidR="00897DB8" w:rsidRPr="007F07D6">
        <w:rPr>
          <w:rFonts w:cstheme="minorHAnsi"/>
          <w:sz w:val="24"/>
          <w:szCs w:val="24"/>
        </w:rPr>
        <w:t>ë</w:t>
      </w:r>
      <w:r w:rsidR="0076799B" w:rsidRPr="007F07D6">
        <w:rPr>
          <w:rFonts w:cstheme="minorHAnsi"/>
          <w:sz w:val="24"/>
          <w:szCs w:val="24"/>
        </w:rPr>
        <w:t xml:space="preserve"> t</w:t>
      </w:r>
      <w:r w:rsidR="00897DB8" w:rsidRPr="007F07D6">
        <w:rPr>
          <w:rFonts w:cstheme="minorHAnsi"/>
          <w:sz w:val="24"/>
          <w:szCs w:val="24"/>
        </w:rPr>
        <w:t>ë</w:t>
      </w:r>
      <w:r w:rsidR="00C47446" w:rsidRPr="007F07D6">
        <w:rPr>
          <w:rFonts w:cstheme="minorHAnsi"/>
          <w:sz w:val="24"/>
          <w:szCs w:val="24"/>
        </w:rPr>
        <w:t xml:space="preserve"> ndrysh</w:t>
      </w:r>
      <w:r w:rsidR="00897DB8" w:rsidRPr="007F07D6">
        <w:rPr>
          <w:rFonts w:cstheme="minorHAnsi"/>
          <w:sz w:val="24"/>
          <w:szCs w:val="24"/>
        </w:rPr>
        <w:t>ë</w:t>
      </w:r>
      <w:r w:rsidR="00C47446" w:rsidRPr="007F07D6">
        <w:rPr>
          <w:rFonts w:cstheme="minorHAnsi"/>
          <w:sz w:val="24"/>
          <w:szCs w:val="24"/>
        </w:rPr>
        <w:t>m t</w:t>
      </w:r>
      <w:r w:rsidR="00897DB8" w:rsidRPr="007F07D6">
        <w:rPr>
          <w:rFonts w:cstheme="minorHAnsi"/>
          <w:sz w:val="24"/>
          <w:szCs w:val="24"/>
        </w:rPr>
        <w:t>ë</w:t>
      </w:r>
      <w:r w:rsidR="00C47446" w:rsidRPr="007F07D6">
        <w:rPr>
          <w:rFonts w:cstheme="minorHAnsi"/>
          <w:sz w:val="24"/>
          <w:szCs w:val="24"/>
        </w:rPr>
        <w:t xml:space="preserve"> rrj</w:t>
      </w:r>
      <w:r w:rsidR="00277157">
        <w:rPr>
          <w:rFonts w:cstheme="minorHAnsi"/>
          <w:sz w:val="24"/>
          <w:szCs w:val="24"/>
        </w:rPr>
        <w:t>e</w:t>
      </w:r>
      <w:r w:rsidR="00C47446" w:rsidRPr="007F07D6">
        <w:rPr>
          <w:rFonts w:cstheme="minorHAnsi"/>
          <w:sz w:val="24"/>
          <w:szCs w:val="24"/>
        </w:rPr>
        <w:t>tit t</w:t>
      </w:r>
      <w:r w:rsidR="00897DB8" w:rsidRPr="007F07D6">
        <w:rPr>
          <w:rFonts w:cstheme="minorHAnsi"/>
          <w:sz w:val="24"/>
          <w:szCs w:val="24"/>
        </w:rPr>
        <w:t>ë</w:t>
      </w:r>
      <w:r w:rsidR="00C47446" w:rsidRPr="007F07D6">
        <w:rPr>
          <w:rFonts w:cstheme="minorHAnsi"/>
          <w:sz w:val="24"/>
          <w:szCs w:val="24"/>
        </w:rPr>
        <w:t xml:space="preserve"> infrastruktur</w:t>
      </w:r>
      <w:r w:rsidR="00897DB8" w:rsidRPr="007F07D6">
        <w:rPr>
          <w:rFonts w:cstheme="minorHAnsi"/>
          <w:sz w:val="24"/>
          <w:szCs w:val="24"/>
        </w:rPr>
        <w:t>ë</w:t>
      </w:r>
      <w:r w:rsidR="00C47446" w:rsidRPr="007F07D6">
        <w:rPr>
          <w:rFonts w:cstheme="minorHAnsi"/>
          <w:sz w:val="24"/>
          <w:szCs w:val="24"/>
        </w:rPr>
        <w:t>s hekurudhore mund t</w:t>
      </w:r>
      <w:r w:rsidR="00897DB8" w:rsidRPr="007F07D6">
        <w:rPr>
          <w:rFonts w:cstheme="minorHAnsi"/>
          <w:sz w:val="24"/>
          <w:szCs w:val="24"/>
        </w:rPr>
        <w:t>ë</w:t>
      </w:r>
      <w:r w:rsidR="00C47446" w:rsidRPr="007F07D6">
        <w:rPr>
          <w:rFonts w:cstheme="minorHAnsi"/>
          <w:sz w:val="24"/>
          <w:szCs w:val="24"/>
        </w:rPr>
        <w:t xml:space="preserve"> </w:t>
      </w:r>
      <w:r w:rsidR="00E422BC">
        <w:rPr>
          <w:rFonts w:cstheme="minorHAnsi"/>
          <w:sz w:val="24"/>
          <w:szCs w:val="24"/>
        </w:rPr>
        <w:t>j</w:t>
      </w:r>
      <w:r w:rsidR="00C47446" w:rsidRPr="007F07D6">
        <w:rPr>
          <w:rFonts w:cstheme="minorHAnsi"/>
          <w:sz w:val="24"/>
          <w:szCs w:val="24"/>
        </w:rPr>
        <w:t>en</w:t>
      </w:r>
      <w:r w:rsidR="00897DB8" w:rsidRPr="007F07D6">
        <w:rPr>
          <w:rFonts w:cstheme="minorHAnsi"/>
          <w:sz w:val="24"/>
          <w:szCs w:val="24"/>
        </w:rPr>
        <w:t>ë</w:t>
      </w:r>
      <w:r w:rsidR="00C47446" w:rsidRPr="007F07D6">
        <w:rPr>
          <w:rFonts w:cstheme="minorHAnsi"/>
          <w:sz w:val="24"/>
          <w:szCs w:val="24"/>
        </w:rPr>
        <w:t xml:space="preserve"> </w:t>
      </w:r>
      <w:r w:rsidR="004A1D00">
        <w:rPr>
          <w:rFonts w:cstheme="minorHAnsi"/>
          <w:sz w:val="24"/>
          <w:szCs w:val="24"/>
        </w:rPr>
        <w:t>b</w:t>
      </w:r>
      <w:r w:rsidR="0016744A">
        <w:rPr>
          <w:rFonts w:cstheme="minorHAnsi"/>
          <w:sz w:val="24"/>
          <w:szCs w:val="24"/>
        </w:rPr>
        <w:t>ë</w:t>
      </w:r>
      <w:r w:rsidR="004A1D00">
        <w:rPr>
          <w:rFonts w:cstheme="minorHAnsi"/>
          <w:sz w:val="24"/>
          <w:szCs w:val="24"/>
        </w:rPr>
        <w:t>r</w:t>
      </w:r>
      <w:r w:rsidR="0016744A">
        <w:rPr>
          <w:rFonts w:cstheme="minorHAnsi"/>
          <w:sz w:val="24"/>
          <w:szCs w:val="24"/>
        </w:rPr>
        <w:t>ë</w:t>
      </w:r>
      <w:r w:rsidR="00C47446" w:rsidRPr="007F07D6">
        <w:rPr>
          <w:rFonts w:cstheme="minorHAnsi"/>
          <w:sz w:val="24"/>
          <w:szCs w:val="24"/>
        </w:rPr>
        <w:t xml:space="preserve"> nga </w:t>
      </w:r>
      <w:r w:rsidR="00A04B49">
        <w:rPr>
          <w:rFonts w:cstheme="minorHAnsi"/>
          <w:sz w:val="24"/>
          <w:szCs w:val="24"/>
        </w:rPr>
        <w:t>shfryt</w:t>
      </w:r>
      <w:r w:rsidR="0016744A">
        <w:rPr>
          <w:rFonts w:cstheme="minorHAnsi"/>
          <w:sz w:val="24"/>
          <w:szCs w:val="24"/>
        </w:rPr>
        <w:t>ë</w:t>
      </w:r>
      <w:r w:rsidR="00A04B49">
        <w:rPr>
          <w:rFonts w:cstheme="minorHAnsi"/>
          <w:sz w:val="24"/>
          <w:szCs w:val="24"/>
        </w:rPr>
        <w:t>zues</w:t>
      </w:r>
      <w:r w:rsidR="00C47446" w:rsidRPr="007F07D6">
        <w:rPr>
          <w:rFonts w:cstheme="minorHAnsi"/>
          <w:sz w:val="24"/>
          <w:szCs w:val="24"/>
        </w:rPr>
        <w:t xml:space="preserve"> t</w:t>
      </w:r>
      <w:r w:rsidR="00897DB8" w:rsidRPr="007F07D6">
        <w:rPr>
          <w:rFonts w:cstheme="minorHAnsi"/>
          <w:sz w:val="24"/>
          <w:szCs w:val="24"/>
        </w:rPr>
        <w:t>ë</w:t>
      </w:r>
      <w:r w:rsidR="00C47446" w:rsidRPr="007F07D6">
        <w:rPr>
          <w:rFonts w:cstheme="minorHAnsi"/>
          <w:sz w:val="24"/>
          <w:szCs w:val="24"/>
        </w:rPr>
        <w:t xml:space="preserve"> ndrysh</w:t>
      </w:r>
      <w:r w:rsidR="00897DB8" w:rsidRPr="007F07D6">
        <w:rPr>
          <w:rFonts w:cstheme="minorHAnsi"/>
          <w:sz w:val="24"/>
          <w:szCs w:val="24"/>
        </w:rPr>
        <w:t>ë</w:t>
      </w:r>
      <w:r w:rsidR="00A04B49">
        <w:rPr>
          <w:rFonts w:cstheme="minorHAnsi"/>
          <w:sz w:val="24"/>
          <w:szCs w:val="24"/>
        </w:rPr>
        <w:t>m</w:t>
      </w:r>
      <w:r w:rsidR="00C47446" w:rsidRPr="007F07D6">
        <w:rPr>
          <w:rFonts w:cstheme="minorHAnsi"/>
          <w:sz w:val="24"/>
          <w:szCs w:val="24"/>
        </w:rPr>
        <w:t>.</w:t>
      </w:r>
    </w:p>
    <w:p w:rsidR="005904C4" w:rsidRPr="005904C4" w:rsidRDefault="005904C4" w:rsidP="005904C4">
      <w:pPr>
        <w:pStyle w:val="ListParagraph"/>
        <w:rPr>
          <w:rFonts w:cstheme="minorHAnsi"/>
          <w:sz w:val="24"/>
          <w:szCs w:val="24"/>
        </w:rPr>
      </w:pPr>
    </w:p>
    <w:p w:rsidR="00C47446" w:rsidRPr="00E747DB" w:rsidRDefault="005904C4" w:rsidP="005904C4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1627B6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>rkesat p</w:t>
      </w:r>
      <w:r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>r sh</w:t>
      </w:r>
      <w:r>
        <w:rPr>
          <w:rFonts w:cstheme="minorHAnsi"/>
          <w:sz w:val="24"/>
          <w:szCs w:val="24"/>
        </w:rPr>
        <w:t>ë</w:t>
      </w:r>
      <w:r w:rsidR="00857D8B">
        <w:rPr>
          <w:rFonts w:cstheme="minorHAnsi"/>
          <w:sz w:val="24"/>
          <w:szCs w:val="24"/>
        </w:rPr>
        <w:t>rbim</w:t>
      </w:r>
      <w:r w:rsidRPr="001627B6">
        <w:rPr>
          <w:rFonts w:cstheme="minorHAnsi"/>
          <w:sz w:val="24"/>
          <w:szCs w:val="24"/>
        </w:rPr>
        <w:t xml:space="preserve"> </w:t>
      </w:r>
      <w:r w:rsidR="00857D8B">
        <w:rPr>
          <w:rFonts w:cstheme="minorHAnsi"/>
          <w:sz w:val="24"/>
          <w:szCs w:val="24"/>
        </w:rPr>
        <w:t>t</w:t>
      </w:r>
      <w:r w:rsidR="0016744A"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 xml:space="preserve"> pasagjer</w:t>
      </w:r>
      <w:r>
        <w:rPr>
          <w:rFonts w:cstheme="minorHAnsi"/>
          <w:sz w:val="24"/>
          <w:szCs w:val="24"/>
        </w:rPr>
        <w:t>ë</w:t>
      </w:r>
      <w:r w:rsidRPr="001627B6">
        <w:rPr>
          <w:rFonts w:cstheme="minorHAnsi"/>
          <w:sz w:val="24"/>
          <w:szCs w:val="24"/>
        </w:rPr>
        <w:t>ve</w:t>
      </w:r>
      <w:r>
        <w:rPr>
          <w:rFonts w:cstheme="minorHAnsi"/>
          <w:sz w:val="24"/>
          <w:szCs w:val="24"/>
        </w:rPr>
        <w:t xml:space="preserve"> </w:t>
      </w:r>
      <w:r w:rsidR="00661A12" w:rsidRPr="005904C4">
        <w:rPr>
          <w:rFonts w:cstheme="minorHAnsi"/>
          <w:sz w:val="24"/>
          <w:szCs w:val="24"/>
        </w:rPr>
        <w:t>shpesh</w:t>
      </w:r>
      <w:r w:rsidR="00661A12">
        <w:rPr>
          <w:rFonts w:cstheme="minorHAnsi"/>
          <w:sz w:val="24"/>
          <w:szCs w:val="24"/>
        </w:rPr>
        <w:t>her</w:t>
      </w:r>
      <w:r w:rsidR="0016744A">
        <w:rPr>
          <w:rFonts w:cstheme="minorHAnsi"/>
          <w:sz w:val="24"/>
          <w:szCs w:val="24"/>
        </w:rPr>
        <w:t>ë</w:t>
      </w:r>
      <w:r w:rsidR="00661A12" w:rsidRPr="005904C4">
        <w:rPr>
          <w:rFonts w:cstheme="minorHAnsi"/>
          <w:sz w:val="24"/>
          <w:szCs w:val="24"/>
        </w:rPr>
        <w:t xml:space="preserve"> </w:t>
      </w:r>
      <w:r w:rsidR="00313B7D" w:rsidRPr="005904C4">
        <w:rPr>
          <w:rFonts w:cstheme="minorHAnsi"/>
          <w:sz w:val="24"/>
          <w:szCs w:val="24"/>
        </w:rPr>
        <w:t xml:space="preserve">mund </w:t>
      </w:r>
      <w:r w:rsidR="00C47446" w:rsidRPr="005904C4">
        <w:rPr>
          <w:rFonts w:cstheme="minorHAnsi"/>
          <w:sz w:val="24"/>
          <w:szCs w:val="24"/>
        </w:rPr>
        <w:t>t</w:t>
      </w:r>
      <w:r w:rsidR="00897DB8" w:rsidRPr="005904C4">
        <w:rPr>
          <w:rFonts w:cstheme="minorHAnsi"/>
          <w:sz w:val="24"/>
          <w:szCs w:val="24"/>
        </w:rPr>
        <w:t>ë</w:t>
      </w:r>
      <w:r w:rsidR="00C47446" w:rsidRPr="005904C4">
        <w:rPr>
          <w:rFonts w:cstheme="minorHAnsi"/>
          <w:sz w:val="24"/>
          <w:szCs w:val="24"/>
        </w:rPr>
        <w:t xml:space="preserve"> mos </w:t>
      </w:r>
      <w:r w:rsidR="00EB40EA">
        <w:rPr>
          <w:rFonts w:cstheme="minorHAnsi"/>
          <w:sz w:val="24"/>
          <w:szCs w:val="24"/>
        </w:rPr>
        <w:t>jen</w:t>
      </w:r>
      <w:r w:rsidR="0016744A">
        <w:rPr>
          <w:rFonts w:cstheme="minorHAnsi"/>
          <w:sz w:val="24"/>
          <w:szCs w:val="24"/>
        </w:rPr>
        <w:t>ë</w:t>
      </w:r>
      <w:r w:rsidR="00C4146D">
        <w:rPr>
          <w:rFonts w:cstheme="minorHAnsi"/>
          <w:sz w:val="24"/>
          <w:szCs w:val="24"/>
        </w:rPr>
        <w:t xml:space="preserve"> n</w:t>
      </w:r>
      <w:r w:rsidR="0016744A">
        <w:rPr>
          <w:rFonts w:cstheme="minorHAnsi"/>
          <w:sz w:val="24"/>
          <w:szCs w:val="24"/>
        </w:rPr>
        <w:t>ë</w:t>
      </w:r>
      <w:r w:rsidR="00C47446" w:rsidRPr="005904C4">
        <w:rPr>
          <w:rFonts w:cstheme="minorHAnsi"/>
          <w:sz w:val="24"/>
          <w:szCs w:val="24"/>
        </w:rPr>
        <w:t xml:space="preserve"> p</w:t>
      </w:r>
      <w:r w:rsidR="00897DB8" w:rsidRPr="005904C4">
        <w:rPr>
          <w:rFonts w:cstheme="minorHAnsi"/>
          <w:sz w:val="24"/>
          <w:szCs w:val="24"/>
        </w:rPr>
        <w:t>ë</w:t>
      </w:r>
      <w:r w:rsidR="00C47446" w:rsidRPr="005904C4">
        <w:rPr>
          <w:rFonts w:cstheme="minorHAnsi"/>
          <w:sz w:val="24"/>
          <w:szCs w:val="24"/>
        </w:rPr>
        <w:t>rputhje me k</w:t>
      </w:r>
      <w:r w:rsidR="00897DB8" w:rsidRPr="005904C4">
        <w:rPr>
          <w:rFonts w:cstheme="minorHAnsi"/>
          <w:sz w:val="24"/>
          <w:szCs w:val="24"/>
        </w:rPr>
        <w:t>ë</w:t>
      </w:r>
      <w:r w:rsidR="00C47446" w:rsidRPr="005904C4">
        <w:rPr>
          <w:rFonts w:cstheme="minorHAnsi"/>
          <w:sz w:val="24"/>
          <w:szCs w:val="24"/>
        </w:rPr>
        <w:t>rkesat p</w:t>
      </w:r>
      <w:r w:rsidR="00897DB8" w:rsidRPr="005904C4">
        <w:rPr>
          <w:rFonts w:cstheme="minorHAnsi"/>
          <w:sz w:val="24"/>
          <w:szCs w:val="24"/>
        </w:rPr>
        <w:t>ë</w:t>
      </w:r>
      <w:r w:rsidR="007514E2">
        <w:rPr>
          <w:rFonts w:cstheme="minorHAnsi"/>
          <w:sz w:val="24"/>
          <w:szCs w:val="24"/>
        </w:rPr>
        <w:t>r transportin e mallrave;</w:t>
      </w:r>
      <w:r w:rsidR="00181A0F" w:rsidRPr="005904C4">
        <w:rPr>
          <w:rFonts w:cstheme="minorHAnsi"/>
          <w:sz w:val="24"/>
          <w:szCs w:val="24"/>
        </w:rPr>
        <w:t xml:space="preserve"> </w:t>
      </w:r>
      <w:r w:rsidR="00C47446" w:rsidRPr="005904C4">
        <w:rPr>
          <w:rFonts w:cstheme="minorHAnsi"/>
          <w:sz w:val="24"/>
          <w:szCs w:val="24"/>
        </w:rPr>
        <w:t>k</w:t>
      </w:r>
      <w:r w:rsidR="00897DB8" w:rsidRPr="005904C4">
        <w:rPr>
          <w:rFonts w:cstheme="minorHAnsi"/>
          <w:sz w:val="24"/>
          <w:szCs w:val="24"/>
        </w:rPr>
        <w:t>ë</w:t>
      </w:r>
      <w:r w:rsidR="00C47446" w:rsidRPr="005904C4">
        <w:rPr>
          <w:rFonts w:cstheme="minorHAnsi"/>
          <w:sz w:val="24"/>
          <w:szCs w:val="24"/>
        </w:rPr>
        <w:t>rkesat p</w:t>
      </w:r>
      <w:r w:rsidR="00897DB8" w:rsidRPr="005904C4">
        <w:rPr>
          <w:rFonts w:cstheme="minorHAnsi"/>
          <w:sz w:val="24"/>
          <w:szCs w:val="24"/>
        </w:rPr>
        <w:t>ë</w:t>
      </w:r>
      <w:r w:rsidR="00C47446" w:rsidRPr="005904C4">
        <w:rPr>
          <w:rFonts w:cstheme="minorHAnsi"/>
          <w:sz w:val="24"/>
          <w:szCs w:val="24"/>
        </w:rPr>
        <w:t>r sh</w:t>
      </w:r>
      <w:r w:rsidR="00897DB8" w:rsidRPr="005904C4">
        <w:rPr>
          <w:rFonts w:cstheme="minorHAnsi"/>
          <w:sz w:val="24"/>
          <w:szCs w:val="24"/>
        </w:rPr>
        <w:t>ë</w:t>
      </w:r>
      <w:r w:rsidR="00C47446" w:rsidRPr="005904C4">
        <w:rPr>
          <w:rFonts w:cstheme="minorHAnsi"/>
          <w:sz w:val="24"/>
          <w:szCs w:val="24"/>
        </w:rPr>
        <w:t xml:space="preserve">rbim </w:t>
      </w:r>
      <w:r w:rsidR="00D73DFF">
        <w:rPr>
          <w:rFonts w:cstheme="minorHAnsi"/>
          <w:sz w:val="24"/>
          <w:szCs w:val="24"/>
        </w:rPr>
        <w:t>t</w:t>
      </w:r>
      <w:r w:rsidR="0016744A">
        <w:rPr>
          <w:rFonts w:cstheme="minorHAnsi"/>
          <w:sz w:val="24"/>
          <w:szCs w:val="24"/>
        </w:rPr>
        <w:t>ë</w:t>
      </w:r>
      <w:r w:rsidR="00C47446" w:rsidRPr="005904C4">
        <w:rPr>
          <w:rFonts w:cstheme="minorHAnsi"/>
          <w:sz w:val="24"/>
          <w:szCs w:val="24"/>
        </w:rPr>
        <w:t xml:space="preserve"> pasagjer</w:t>
      </w:r>
      <w:r w:rsidR="00897DB8" w:rsidRPr="005904C4">
        <w:rPr>
          <w:rFonts w:cstheme="minorHAnsi"/>
          <w:sz w:val="24"/>
          <w:szCs w:val="24"/>
        </w:rPr>
        <w:t>ë</w:t>
      </w:r>
      <w:r w:rsidR="00C47446" w:rsidRPr="005904C4">
        <w:rPr>
          <w:rFonts w:cstheme="minorHAnsi"/>
          <w:sz w:val="24"/>
          <w:szCs w:val="24"/>
        </w:rPr>
        <w:t xml:space="preserve">ve </w:t>
      </w:r>
      <w:r w:rsidR="00313B7D" w:rsidRPr="005904C4">
        <w:rPr>
          <w:rFonts w:cstheme="minorHAnsi"/>
          <w:sz w:val="24"/>
          <w:szCs w:val="24"/>
        </w:rPr>
        <w:t>mund t</w:t>
      </w:r>
      <w:r w:rsidR="00897DB8" w:rsidRPr="005904C4">
        <w:rPr>
          <w:rFonts w:cstheme="minorHAnsi"/>
          <w:sz w:val="24"/>
          <w:szCs w:val="24"/>
        </w:rPr>
        <w:t>ë</w:t>
      </w:r>
      <w:r w:rsidR="00313B7D" w:rsidRPr="005904C4">
        <w:rPr>
          <w:rFonts w:cstheme="minorHAnsi"/>
          <w:sz w:val="24"/>
          <w:szCs w:val="24"/>
        </w:rPr>
        <w:t xml:space="preserve"> rezultoj</w:t>
      </w:r>
      <w:r w:rsidR="00897DB8" w:rsidRPr="005904C4">
        <w:rPr>
          <w:rFonts w:cstheme="minorHAnsi"/>
          <w:sz w:val="24"/>
          <w:szCs w:val="24"/>
        </w:rPr>
        <w:t>ë</w:t>
      </w:r>
      <w:r w:rsidR="00313B7D" w:rsidRPr="005904C4">
        <w:rPr>
          <w:rFonts w:cstheme="minorHAnsi"/>
          <w:sz w:val="24"/>
          <w:szCs w:val="24"/>
        </w:rPr>
        <w:t xml:space="preserve"> n</w:t>
      </w:r>
      <w:r w:rsidR="00897DB8" w:rsidRPr="005904C4">
        <w:rPr>
          <w:rFonts w:cstheme="minorHAnsi"/>
          <w:sz w:val="24"/>
          <w:szCs w:val="24"/>
        </w:rPr>
        <w:t>ë</w:t>
      </w:r>
      <w:r w:rsidR="00313B7D" w:rsidRPr="005904C4">
        <w:rPr>
          <w:rFonts w:cstheme="minorHAnsi"/>
          <w:sz w:val="24"/>
          <w:szCs w:val="24"/>
        </w:rPr>
        <w:t xml:space="preserve"> nj</w:t>
      </w:r>
      <w:r w:rsidR="00897DB8" w:rsidRPr="005904C4">
        <w:rPr>
          <w:rFonts w:cstheme="minorHAnsi"/>
          <w:sz w:val="24"/>
          <w:szCs w:val="24"/>
        </w:rPr>
        <w:t>ë</w:t>
      </w:r>
      <w:r w:rsidR="00313B7D" w:rsidRPr="005904C4">
        <w:rPr>
          <w:rFonts w:cstheme="minorHAnsi"/>
          <w:sz w:val="24"/>
          <w:szCs w:val="24"/>
        </w:rPr>
        <w:t xml:space="preserve"> rrjet i</w:t>
      </w:r>
      <w:r w:rsidR="00DE2167" w:rsidRPr="005904C4">
        <w:rPr>
          <w:rFonts w:cstheme="minorHAnsi"/>
          <w:sz w:val="24"/>
          <w:szCs w:val="24"/>
        </w:rPr>
        <w:t xml:space="preserve"> cili </w:t>
      </w:r>
      <w:r w:rsidR="00897DB8" w:rsidRPr="005904C4">
        <w:rPr>
          <w:rFonts w:cstheme="minorHAnsi"/>
          <w:sz w:val="24"/>
          <w:szCs w:val="24"/>
        </w:rPr>
        <w:t>ë</w:t>
      </w:r>
      <w:r w:rsidR="00DE2167" w:rsidRPr="005904C4">
        <w:rPr>
          <w:rFonts w:cstheme="minorHAnsi"/>
          <w:sz w:val="24"/>
          <w:szCs w:val="24"/>
        </w:rPr>
        <w:t>sht</w:t>
      </w:r>
      <w:r w:rsidR="00897DB8" w:rsidRPr="005904C4">
        <w:rPr>
          <w:rFonts w:cstheme="minorHAnsi"/>
          <w:sz w:val="24"/>
          <w:szCs w:val="24"/>
        </w:rPr>
        <w:t>ë</w:t>
      </w:r>
      <w:r w:rsidR="00DE2167" w:rsidRPr="005904C4">
        <w:rPr>
          <w:rFonts w:cstheme="minorHAnsi"/>
          <w:sz w:val="24"/>
          <w:szCs w:val="24"/>
        </w:rPr>
        <w:t xml:space="preserve"> m</w:t>
      </w:r>
      <w:r w:rsidR="00897DB8" w:rsidRPr="005904C4">
        <w:rPr>
          <w:rFonts w:cstheme="minorHAnsi"/>
          <w:sz w:val="24"/>
          <w:szCs w:val="24"/>
        </w:rPr>
        <w:t>ë</w:t>
      </w:r>
      <w:r w:rsidR="00DE2167" w:rsidRPr="005904C4">
        <w:rPr>
          <w:rFonts w:cstheme="minorHAnsi"/>
          <w:sz w:val="24"/>
          <w:szCs w:val="24"/>
        </w:rPr>
        <w:t xml:space="preserve"> i</w:t>
      </w:r>
      <w:r w:rsidR="00C47446" w:rsidRPr="005904C4">
        <w:rPr>
          <w:rFonts w:cstheme="minorHAnsi"/>
          <w:sz w:val="24"/>
          <w:szCs w:val="24"/>
        </w:rPr>
        <w:t xml:space="preserve"> ku</w:t>
      </w:r>
      <w:r w:rsidR="00183EC6" w:rsidRPr="005904C4">
        <w:rPr>
          <w:rFonts w:cstheme="minorHAnsi"/>
          <w:sz w:val="24"/>
          <w:szCs w:val="24"/>
        </w:rPr>
        <w:t>shtuesh</w:t>
      </w:r>
      <w:r w:rsidR="00897DB8" w:rsidRPr="005904C4">
        <w:rPr>
          <w:rFonts w:cstheme="minorHAnsi"/>
          <w:sz w:val="24"/>
          <w:szCs w:val="24"/>
        </w:rPr>
        <w:t>ë</w:t>
      </w:r>
      <w:r w:rsidR="00183EC6" w:rsidRPr="005904C4">
        <w:rPr>
          <w:rFonts w:cstheme="minorHAnsi"/>
          <w:sz w:val="24"/>
          <w:szCs w:val="24"/>
        </w:rPr>
        <w:t>m p</w:t>
      </w:r>
      <w:r w:rsidR="00897DB8" w:rsidRPr="005904C4">
        <w:rPr>
          <w:rFonts w:cstheme="minorHAnsi"/>
          <w:sz w:val="24"/>
          <w:szCs w:val="24"/>
        </w:rPr>
        <w:t>ë</w:t>
      </w:r>
      <w:r w:rsidR="00183EC6" w:rsidRPr="005904C4">
        <w:rPr>
          <w:rFonts w:cstheme="minorHAnsi"/>
          <w:sz w:val="24"/>
          <w:szCs w:val="24"/>
        </w:rPr>
        <w:t>r t</w:t>
      </w:r>
      <w:r w:rsidR="00DE37CB">
        <w:rPr>
          <w:rFonts w:cstheme="minorHAnsi"/>
          <w:sz w:val="24"/>
          <w:szCs w:val="24"/>
        </w:rPr>
        <w:t>’</w:t>
      </w:r>
      <w:r w:rsidR="00183EC6" w:rsidRPr="005904C4">
        <w:rPr>
          <w:rFonts w:cstheme="minorHAnsi"/>
          <w:sz w:val="24"/>
          <w:szCs w:val="24"/>
        </w:rPr>
        <w:t>u nd</w:t>
      </w:r>
      <w:r w:rsidR="00897DB8" w:rsidRPr="005904C4">
        <w:rPr>
          <w:rFonts w:cstheme="minorHAnsi"/>
          <w:sz w:val="24"/>
          <w:szCs w:val="24"/>
        </w:rPr>
        <w:t>ë</w:t>
      </w:r>
      <w:r w:rsidR="00183EC6" w:rsidRPr="005904C4">
        <w:rPr>
          <w:rFonts w:cstheme="minorHAnsi"/>
          <w:sz w:val="24"/>
          <w:szCs w:val="24"/>
        </w:rPr>
        <w:t>rtuar dhe p</w:t>
      </w:r>
      <w:r w:rsidR="00897DB8" w:rsidRPr="005904C4">
        <w:rPr>
          <w:rFonts w:cstheme="minorHAnsi"/>
          <w:sz w:val="24"/>
          <w:szCs w:val="24"/>
        </w:rPr>
        <w:t>ë</w:t>
      </w:r>
      <w:r w:rsidR="00181A0F" w:rsidRPr="005904C4">
        <w:rPr>
          <w:rFonts w:cstheme="minorHAnsi"/>
          <w:sz w:val="24"/>
          <w:szCs w:val="24"/>
        </w:rPr>
        <w:t xml:space="preserve">r tu ruajtur </w:t>
      </w:r>
      <w:r w:rsidR="002624D1">
        <w:rPr>
          <w:rFonts w:cstheme="minorHAnsi"/>
          <w:sz w:val="24"/>
          <w:szCs w:val="24"/>
        </w:rPr>
        <w:t>sesa n</w:t>
      </w:r>
      <w:r w:rsidR="00071287" w:rsidRPr="005904C4">
        <w:rPr>
          <w:rFonts w:cstheme="minorHAnsi"/>
          <w:sz w:val="24"/>
          <w:szCs w:val="24"/>
        </w:rPr>
        <w:t>donj</w:t>
      </w:r>
      <w:r w:rsidR="00897DB8" w:rsidRPr="005904C4">
        <w:rPr>
          <w:rFonts w:cstheme="minorHAnsi"/>
          <w:sz w:val="24"/>
          <w:szCs w:val="24"/>
        </w:rPr>
        <w:t>ë</w:t>
      </w:r>
      <w:r w:rsidR="00071287" w:rsidRPr="005904C4">
        <w:rPr>
          <w:rFonts w:cstheme="minorHAnsi"/>
          <w:sz w:val="24"/>
          <w:szCs w:val="24"/>
        </w:rPr>
        <w:t xml:space="preserve"> </w:t>
      </w:r>
      <w:r w:rsidR="004B1E49">
        <w:rPr>
          <w:rFonts w:cstheme="minorHAnsi"/>
          <w:sz w:val="24"/>
          <w:szCs w:val="24"/>
        </w:rPr>
        <w:t xml:space="preserve">i </w:t>
      </w:r>
      <w:r w:rsidR="00CE39EA" w:rsidRPr="005904C4">
        <w:rPr>
          <w:rFonts w:cstheme="minorHAnsi"/>
          <w:sz w:val="24"/>
          <w:szCs w:val="24"/>
        </w:rPr>
        <w:t xml:space="preserve">cili </w:t>
      </w:r>
      <w:r w:rsidR="00897DB8" w:rsidRPr="005904C4">
        <w:rPr>
          <w:rFonts w:cstheme="minorHAnsi"/>
          <w:sz w:val="24"/>
          <w:szCs w:val="24"/>
        </w:rPr>
        <w:t>ë</w:t>
      </w:r>
      <w:r w:rsidR="00CE39EA" w:rsidRPr="005904C4">
        <w:rPr>
          <w:rFonts w:cstheme="minorHAnsi"/>
          <w:sz w:val="24"/>
          <w:szCs w:val="24"/>
        </w:rPr>
        <w:t>sht</w:t>
      </w:r>
      <w:r w:rsidR="00897DB8" w:rsidRPr="005904C4">
        <w:rPr>
          <w:rFonts w:cstheme="minorHAnsi"/>
          <w:sz w:val="24"/>
          <w:szCs w:val="24"/>
        </w:rPr>
        <w:t>ë</w:t>
      </w:r>
      <w:r w:rsidR="00C47446" w:rsidRPr="005904C4">
        <w:rPr>
          <w:rFonts w:cstheme="minorHAnsi"/>
          <w:sz w:val="24"/>
          <w:szCs w:val="24"/>
        </w:rPr>
        <w:t xml:space="preserve"> </w:t>
      </w:r>
      <w:r w:rsidR="00BA4A9F">
        <w:rPr>
          <w:rFonts w:cstheme="minorHAnsi"/>
          <w:sz w:val="24"/>
          <w:szCs w:val="24"/>
        </w:rPr>
        <w:t>nd</w:t>
      </w:r>
      <w:r w:rsidR="0016744A">
        <w:rPr>
          <w:rFonts w:cstheme="minorHAnsi"/>
          <w:sz w:val="24"/>
          <w:szCs w:val="24"/>
        </w:rPr>
        <w:t>ë</w:t>
      </w:r>
      <w:r w:rsidR="00BA4A9F">
        <w:rPr>
          <w:rFonts w:cstheme="minorHAnsi"/>
          <w:sz w:val="24"/>
          <w:szCs w:val="24"/>
        </w:rPr>
        <w:t>rtuar</w:t>
      </w:r>
      <w:r w:rsidR="00C47446" w:rsidRPr="005904C4">
        <w:rPr>
          <w:rFonts w:cstheme="minorHAnsi"/>
          <w:sz w:val="24"/>
          <w:szCs w:val="24"/>
        </w:rPr>
        <w:t xml:space="preserve"> vet</w:t>
      </w:r>
      <w:r w:rsidR="00897DB8" w:rsidRPr="005904C4">
        <w:rPr>
          <w:rFonts w:cstheme="minorHAnsi"/>
          <w:sz w:val="24"/>
          <w:szCs w:val="24"/>
        </w:rPr>
        <w:t>ë</w:t>
      </w:r>
      <w:r w:rsidR="00C47446" w:rsidRPr="005904C4">
        <w:rPr>
          <w:rFonts w:cstheme="minorHAnsi"/>
          <w:sz w:val="24"/>
          <w:szCs w:val="24"/>
        </w:rPr>
        <w:t>m p</w:t>
      </w:r>
      <w:r w:rsidR="00897DB8" w:rsidRPr="005904C4">
        <w:rPr>
          <w:rFonts w:cstheme="minorHAnsi"/>
          <w:sz w:val="24"/>
          <w:szCs w:val="24"/>
        </w:rPr>
        <w:t>ë</w:t>
      </w:r>
      <w:r w:rsidR="00C47446" w:rsidRPr="005904C4">
        <w:rPr>
          <w:rFonts w:cstheme="minorHAnsi"/>
          <w:sz w:val="24"/>
          <w:szCs w:val="24"/>
        </w:rPr>
        <w:t>r transpo</w:t>
      </w:r>
      <w:r w:rsidR="00226C75" w:rsidRPr="005904C4">
        <w:rPr>
          <w:rFonts w:cstheme="minorHAnsi"/>
          <w:sz w:val="24"/>
          <w:szCs w:val="24"/>
        </w:rPr>
        <w:t>rtin e mallrave; ndryshimi</w:t>
      </w:r>
      <w:r w:rsidR="007E369C" w:rsidRPr="005904C4">
        <w:rPr>
          <w:rFonts w:cstheme="minorHAnsi"/>
          <w:sz w:val="24"/>
          <w:szCs w:val="24"/>
        </w:rPr>
        <w:t xml:space="preserve"> i</w:t>
      </w:r>
      <w:r w:rsidR="00C47446" w:rsidRPr="005904C4">
        <w:rPr>
          <w:rFonts w:cstheme="minorHAnsi"/>
          <w:sz w:val="24"/>
          <w:szCs w:val="24"/>
        </w:rPr>
        <w:t xml:space="preserve"> rritjes s</w:t>
      </w:r>
      <w:r w:rsidR="00897DB8" w:rsidRPr="005904C4">
        <w:rPr>
          <w:rFonts w:cstheme="minorHAnsi"/>
          <w:sz w:val="24"/>
          <w:szCs w:val="24"/>
        </w:rPr>
        <w:t>ë</w:t>
      </w:r>
      <w:r w:rsidR="00C47446" w:rsidRPr="005904C4">
        <w:rPr>
          <w:rFonts w:cstheme="minorHAnsi"/>
          <w:sz w:val="24"/>
          <w:szCs w:val="24"/>
        </w:rPr>
        <w:t xml:space="preserve"> shpejt</w:t>
      </w:r>
      <w:r w:rsidR="00897DB8" w:rsidRPr="005904C4">
        <w:rPr>
          <w:rFonts w:cstheme="minorHAnsi"/>
          <w:sz w:val="24"/>
          <w:szCs w:val="24"/>
        </w:rPr>
        <w:t>ë</w:t>
      </w:r>
      <w:r w:rsidR="00C47446" w:rsidRPr="005904C4">
        <w:rPr>
          <w:rFonts w:cstheme="minorHAnsi"/>
          <w:sz w:val="24"/>
          <w:szCs w:val="24"/>
        </w:rPr>
        <w:t>sis</w:t>
      </w:r>
      <w:r w:rsidR="00897DB8" w:rsidRPr="005904C4">
        <w:rPr>
          <w:rFonts w:cstheme="minorHAnsi"/>
          <w:sz w:val="24"/>
          <w:szCs w:val="24"/>
        </w:rPr>
        <w:t>ë</w:t>
      </w:r>
      <w:r w:rsidR="00C47446" w:rsidRPr="005904C4">
        <w:rPr>
          <w:rFonts w:cstheme="minorHAnsi"/>
          <w:sz w:val="24"/>
          <w:szCs w:val="24"/>
        </w:rPr>
        <w:t xml:space="preserve"> n</w:t>
      </w:r>
      <w:r w:rsidR="00897DB8" w:rsidRPr="005904C4">
        <w:rPr>
          <w:rFonts w:cstheme="minorHAnsi"/>
          <w:sz w:val="24"/>
          <w:szCs w:val="24"/>
        </w:rPr>
        <w:t>ë</w:t>
      </w:r>
      <w:r w:rsidR="00C47446" w:rsidRPr="005904C4">
        <w:rPr>
          <w:rFonts w:cstheme="minorHAnsi"/>
          <w:sz w:val="24"/>
          <w:szCs w:val="24"/>
        </w:rPr>
        <w:t xml:space="preserve"> m</w:t>
      </w:r>
      <w:r w:rsidR="0070797C" w:rsidRPr="005904C4">
        <w:rPr>
          <w:rFonts w:cstheme="minorHAnsi"/>
          <w:sz w:val="24"/>
          <w:szCs w:val="24"/>
        </w:rPr>
        <w:t>es t</w:t>
      </w:r>
      <w:r w:rsidR="00897DB8" w:rsidRPr="005904C4">
        <w:rPr>
          <w:rFonts w:cstheme="minorHAnsi"/>
          <w:sz w:val="24"/>
          <w:szCs w:val="24"/>
        </w:rPr>
        <w:t>ë</w:t>
      </w:r>
      <w:r w:rsidR="0070797C" w:rsidRPr="005904C4">
        <w:rPr>
          <w:rFonts w:cstheme="minorHAnsi"/>
          <w:sz w:val="24"/>
          <w:szCs w:val="24"/>
        </w:rPr>
        <w:t xml:space="preserve"> mallrave dhe</w:t>
      </w:r>
      <w:r w:rsidR="008C7D2E" w:rsidRPr="005904C4">
        <w:rPr>
          <w:rFonts w:cstheme="minorHAnsi"/>
          <w:sz w:val="24"/>
          <w:szCs w:val="24"/>
        </w:rPr>
        <w:t xml:space="preserve"> vagonave t</w:t>
      </w:r>
      <w:r w:rsidR="00897DB8" w:rsidRPr="005904C4">
        <w:rPr>
          <w:rFonts w:cstheme="minorHAnsi"/>
          <w:sz w:val="24"/>
          <w:szCs w:val="24"/>
        </w:rPr>
        <w:t>ë</w:t>
      </w:r>
      <w:r w:rsidR="008C7D2E" w:rsidRPr="005904C4">
        <w:rPr>
          <w:rFonts w:cstheme="minorHAnsi"/>
          <w:sz w:val="24"/>
          <w:szCs w:val="24"/>
        </w:rPr>
        <w:t xml:space="preserve"> </w:t>
      </w:r>
      <w:r w:rsidR="0070797C" w:rsidRPr="005904C4">
        <w:rPr>
          <w:rFonts w:cstheme="minorHAnsi"/>
          <w:sz w:val="24"/>
          <w:szCs w:val="24"/>
        </w:rPr>
        <w:t>pasagje</w:t>
      </w:r>
      <w:r w:rsidR="008C7D2E" w:rsidRPr="005904C4">
        <w:rPr>
          <w:rFonts w:cstheme="minorHAnsi"/>
          <w:sz w:val="24"/>
          <w:szCs w:val="24"/>
        </w:rPr>
        <w:t>r</w:t>
      </w:r>
      <w:r w:rsidR="00897DB8" w:rsidRPr="005904C4">
        <w:rPr>
          <w:rFonts w:cstheme="minorHAnsi"/>
          <w:sz w:val="24"/>
          <w:szCs w:val="24"/>
        </w:rPr>
        <w:t>ë</w:t>
      </w:r>
      <w:r w:rsidR="008C7D2E" w:rsidRPr="005904C4">
        <w:rPr>
          <w:rFonts w:cstheme="minorHAnsi"/>
          <w:sz w:val="24"/>
          <w:szCs w:val="24"/>
        </w:rPr>
        <w:t>ve</w:t>
      </w:r>
      <w:r w:rsidR="00C47446" w:rsidRPr="005904C4">
        <w:rPr>
          <w:rFonts w:cstheme="minorHAnsi"/>
          <w:sz w:val="24"/>
          <w:szCs w:val="24"/>
        </w:rPr>
        <w:t xml:space="preserve"> mund t</w:t>
      </w:r>
      <w:r w:rsidR="00897DB8" w:rsidRPr="005904C4">
        <w:rPr>
          <w:rFonts w:cstheme="minorHAnsi"/>
          <w:sz w:val="24"/>
          <w:szCs w:val="24"/>
        </w:rPr>
        <w:t>ë</w:t>
      </w:r>
      <w:r w:rsidR="00C47446" w:rsidRPr="005904C4">
        <w:rPr>
          <w:rFonts w:cstheme="minorHAnsi"/>
          <w:sz w:val="24"/>
          <w:szCs w:val="24"/>
        </w:rPr>
        <w:t xml:space="preserve"> </w:t>
      </w:r>
      <w:r w:rsidR="00C47446" w:rsidRPr="005904C4">
        <w:rPr>
          <w:rFonts w:eastAsiaTheme="minorHAnsi" w:cstheme="minorHAnsi"/>
          <w:sz w:val="24"/>
          <w:szCs w:val="24"/>
          <w:lang w:eastAsia="ja-JP"/>
        </w:rPr>
        <w:t>çoj</w:t>
      </w:r>
      <w:r w:rsidR="00897DB8" w:rsidRPr="005904C4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5904C4">
        <w:rPr>
          <w:rFonts w:eastAsiaTheme="minorHAnsi" w:cstheme="minorHAnsi"/>
          <w:sz w:val="24"/>
          <w:szCs w:val="24"/>
          <w:lang w:eastAsia="ja-JP"/>
        </w:rPr>
        <w:t xml:space="preserve"> n</w:t>
      </w:r>
      <w:r w:rsidR="00897DB8" w:rsidRPr="005904C4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5904C4">
        <w:rPr>
          <w:rFonts w:eastAsiaTheme="minorHAnsi" w:cstheme="minorHAnsi"/>
          <w:sz w:val="24"/>
          <w:szCs w:val="24"/>
          <w:lang w:eastAsia="ja-JP"/>
        </w:rPr>
        <w:t xml:space="preserve"> nj</w:t>
      </w:r>
      <w:r w:rsidR="00897DB8" w:rsidRPr="005904C4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5904C4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E747DB">
        <w:rPr>
          <w:rFonts w:eastAsiaTheme="minorHAnsi" w:cstheme="minorHAnsi"/>
          <w:sz w:val="24"/>
          <w:szCs w:val="24"/>
          <w:lang w:eastAsia="ja-JP"/>
        </w:rPr>
        <w:t>nxitje</w:t>
      </w:r>
      <w:r w:rsidR="00C47446" w:rsidRPr="005904C4">
        <w:rPr>
          <w:rFonts w:eastAsiaTheme="minorHAnsi" w:cstheme="minorHAnsi"/>
          <w:sz w:val="24"/>
          <w:szCs w:val="24"/>
          <w:lang w:eastAsia="ja-JP"/>
        </w:rPr>
        <w:t xml:space="preserve"> konfliktit m</w:t>
      </w:r>
      <w:r w:rsidR="00E747DB">
        <w:rPr>
          <w:rFonts w:eastAsiaTheme="minorHAnsi" w:cstheme="minorHAnsi"/>
          <w:sz w:val="24"/>
          <w:szCs w:val="24"/>
          <w:lang w:eastAsia="ja-JP"/>
        </w:rPr>
        <w:t>e</w:t>
      </w:r>
      <w:r w:rsidR="00C47446" w:rsidRPr="005904C4">
        <w:rPr>
          <w:rFonts w:eastAsiaTheme="minorHAnsi" w:cstheme="minorHAnsi"/>
          <w:sz w:val="24"/>
          <w:szCs w:val="24"/>
          <w:lang w:eastAsia="ja-JP"/>
        </w:rPr>
        <w:t>s k</w:t>
      </w:r>
      <w:r w:rsidR="00897DB8" w:rsidRPr="005904C4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5904C4">
        <w:rPr>
          <w:rFonts w:eastAsiaTheme="minorHAnsi" w:cstheme="minorHAnsi"/>
          <w:sz w:val="24"/>
          <w:szCs w:val="24"/>
          <w:lang w:eastAsia="ja-JP"/>
        </w:rPr>
        <w:t>tyre dy llojeve t</w:t>
      </w:r>
      <w:r w:rsidR="00897DB8" w:rsidRPr="005904C4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5904C4">
        <w:rPr>
          <w:rFonts w:eastAsiaTheme="minorHAnsi" w:cstheme="minorHAnsi"/>
          <w:sz w:val="24"/>
          <w:szCs w:val="24"/>
          <w:lang w:eastAsia="ja-JP"/>
        </w:rPr>
        <w:t xml:space="preserve"> trafikut.</w:t>
      </w:r>
    </w:p>
    <w:p w:rsidR="00E747DB" w:rsidRDefault="00E747DB" w:rsidP="00E747DB">
      <w:pPr>
        <w:pStyle w:val="ListParagraph"/>
        <w:rPr>
          <w:rFonts w:cstheme="minorHAnsi"/>
          <w:sz w:val="24"/>
          <w:szCs w:val="24"/>
        </w:rPr>
      </w:pPr>
    </w:p>
    <w:p w:rsidR="00E747DB" w:rsidRPr="00E747DB" w:rsidRDefault="00E747DB" w:rsidP="00E747DB">
      <w:pPr>
        <w:pStyle w:val="ListParagraph"/>
        <w:rPr>
          <w:rFonts w:cstheme="minorHAnsi"/>
          <w:sz w:val="24"/>
          <w:szCs w:val="24"/>
        </w:rPr>
      </w:pPr>
    </w:p>
    <w:p w:rsidR="00C47446" w:rsidRDefault="00E747DB" w:rsidP="008E738D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eastAsiaTheme="minorHAnsi" w:cstheme="minorHAnsi"/>
          <w:sz w:val="24"/>
          <w:szCs w:val="24"/>
          <w:lang w:eastAsia="ja-JP"/>
        </w:rPr>
      </w:pPr>
      <w:r w:rsidRPr="00E747DB">
        <w:rPr>
          <w:rFonts w:eastAsiaTheme="minorHAnsi" w:cstheme="minorHAnsi"/>
          <w:sz w:val="24"/>
          <w:szCs w:val="24"/>
          <w:lang w:eastAsia="ja-JP"/>
        </w:rPr>
        <w:t>Përdo</w:t>
      </w:r>
      <w:r w:rsidR="00735EA7">
        <w:rPr>
          <w:rFonts w:eastAsiaTheme="minorHAnsi" w:cstheme="minorHAnsi"/>
          <w:sz w:val="24"/>
          <w:szCs w:val="24"/>
          <w:lang w:eastAsia="ja-JP"/>
        </w:rPr>
        <w:t>r</w:t>
      </w:r>
      <w:r w:rsidRPr="00E747DB">
        <w:rPr>
          <w:rFonts w:eastAsiaTheme="minorHAnsi" w:cstheme="minorHAnsi"/>
          <w:sz w:val="24"/>
          <w:szCs w:val="24"/>
          <w:lang w:eastAsia="ja-JP"/>
        </w:rPr>
        <w:t xml:space="preserve">uesit </w:t>
      </w:r>
      <w:r w:rsidR="00735EA7">
        <w:rPr>
          <w:rFonts w:eastAsiaTheme="minorHAnsi" w:cstheme="minorHAnsi"/>
          <w:sz w:val="24"/>
          <w:szCs w:val="24"/>
          <w:lang w:eastAsia="ja-JP"/>
        </w:rPr>
        <w:t>e ndrysh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735EA7">
        <w:rPr>
          <w:rFonts w:eastAsiaTheme="minorHAnsi" w:cstheme="minorHAnsi"/>
          <w:sz w:val="24"/>
          <w:szCs w:val="24"/>
          <w:lang w:eastAsia="ja-JP"/>
        </w:rPr>
        <w:t xml:space="preserve">m </w:t>
      </w:r>
      <w:r w:rsidRPr="00E747DB">
        <w:rPr>
          <w:rFonts w:eastAsiaTheme="minorHAnsi" w:cstheme="minorHAnsi"/>
          <w:sz w:val="24"/>
          <w:szCs w:val="24"/>
          <w:lang w:eastAsia="ja-JP"/>
        </w:rPr>
        <w:t>dhe llojet e përdoruesve</w:t>
      </w:r>
      <w:r w:rsidR="00C47446" w:rsidRPr="00E747DB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526994" w:rsidRPr="00E747DB">
        <w:rPr>
          <w:rFonts w:eastAsiaTheme="minorHAnsi" w:cstheme="minorHAnsi"/>
          <w:sz w:val="24"/>
          <w:szCs w:val="24"/>
          <w:lang w:eastAsia="ja-JP"/>
        </w:rPr>
        <w:t>shpesh</w:t>
      </w:r>
      <w:r w:rsidR="00526994">
        <w:rPr>
          <w:rFonts w:eastAsiaTheme="minorHAnsi" w:cstheme="minorHAnsi"/>
          <w:sz w:val="24"/>
          <w:szCs w:val="24"/>
          <w:lang w:eastAsia="ja-JP"/>
        </w:rPr>
        <w:t>her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526994" w:rsidRPr="00E747DB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C47446" w:rsidRPr="00E747DB">
        <w:rPr>
          <w:rFonts w:eastAsiaTheme="minorHAnsi" w:cstheme="minorHAnsi"/>
          <w:sz w:val="24"/>
          <w:szCs w:val="24"/>
          <w:lang w:eastAsia="ja-JP"/>
        </w:rPr>
        <w:t>do t</w:t>
      </w:r>
      <w:r w:rsidR="00897DB8" w:rsidRPr="00E747DB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E747DB">
        <w:rPr>
          <w:rFonts w:eastAsiaTheme="minorHAnsi" w:cstheme="minorHAnsi"/>
          <w:sz w:val="24"/>
          <w:szCs w:val="24"/>
          <w:lang w:eastAsia="ja-JP"/>
        </w:rPr>
        <w:t xml:space="preserve"> ken</w:t>
      </w:r>
      <w:r w:rsidR="00897DB8" w:rsidRPr="00E747DB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E747DB">
        <w:rPr>
          <w:rFonts w:eastAsiaTheme="minorHAnsi" w:cstheme="minorHAnsi"/>
          <w:sz w:val="24"/>
          <w:szCs w:val="24"/>
          <w:lang w:eastAsia="ja-JP"/>
        </w:rPr>
        <w:t xml:space="preserve"> nj</w:t>
      </w:r>
      <w:r w:rsidR="00897DB8" w:rsidRPr="00E747DB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E747DB">
        <w:rPr>
          <w:rFonts w:eastAsiaTheme="minorHAnsi" w:cstheme="minorHAnsi"/>
          <w:sz w:val="24"/>
          <w:szCs w:val="24"/>
          <w:lang w:eastAsia="ja-JP"/>
        </w:rPr>
        <w:t xml:space="preserve"> ndikim t</w:t>
      </w:r>
      <w:r w:rsidR="00897DB8" w:rsidRPr="00E747DB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E747DB">
        <w:rPr>
          <w:rFonts w:eastAsiaTheme="minorHAnsi" w:cstheme="minorHAnsi"/>
          <w:sz w:val="24"/>
          <w:szCs w:val="24"/>
          <w:lang w:eastAsia="ja-JP"/>
        </w:rPr>
        <w:t xml:space="preserve"> ndrysh</w:t>
      </w:r>
      <w:r w:rsidR="00897DB8" w:rsidRPr="00E747DB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E747DB">
        <w:rPr>
          <w:rFonts w:eastAsiaTheme="minorHAnsi" w:cstheme="minorHAnsi"/>
          <w:sz w:val="24"/>
          <w:szCs w:val="24"/>
          <w:lang w:eastAsia="ja-JP"/>
        </w:rPr>
        <w:t>m n</w:t>
      </w:r>
      <w:r w:rsidR="00897DB8" w:rsidRPr="00E747DB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E747DB">
        <w:rPr>
          <w:rFonts w:eastAsiaTheme="minorHAnsi" w:cstheme="minorHAnsi"/>
          <w:sz w:val="24"/>
          <w:szCs w:val="24"/>
          <w:lang w:eastAsia="ja-JP"/>
        </w:rPr>
        <w:t xml:space="preserve"> kapacite</w:t>
      </w:r>
      <w:r w:rsidR="006E5C3E" w:rsidRPr="00E747DB">
        <w:rPr>
          <w:rFonts w:eastAsiaTheme="minorHAnsi" w:cstheme="minorHAnsi"/>
          <w:sz w:val="24"/>
          <w:szCs w:val="24"/>
          <w:lang w:eastAsia="ja-JP"/>
        </w:rPr>
        <w:t>tet</w:t>
      </w:r>
      <w:r w:rsidR="00181A0F" w:rsidRPr="00E747DB">
        <w:rPr>
          <w:rFonts w:eastAsiaTheme="minorHAnsi" w:cstheme="minorHAnsi"/>
          <w:sz w:val="24"/>
          <w:szCs w:val="24"/>
          <w:lang w:eastAsia="ja-JP"/>
        </w:rPr>
        <w:t xml:space="preserve"> infrastrukturore dhe nevojave </w:t>
      </w:r>
      <w:r w:rsidR="006E5C3E" w:rsidRPr="00E747DB">
        <w:rPr>
          <w:rFonts w:eastAsiaTheme="minorHAnsi" w:cstheme="minorHAnsi"/>
          <w:sz w:val="24"/>
          <w:szCs w:val="24"/>
          <w:lang w:eastAsia="ja-JP"/>
        </w:rPr>
        <w:t>t</w:t>
      </w:r>
      <w:r w:rsidR="00897DB8" w:rsidRPr="00E747DB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E747DB">
        <w:rPr>
          <w:rFonts w:eastAsiaTheme="minorHAnsi" w:cstheme="minorHAnsi"/>
          <w:sz w:val="24"/>
          <w:szCs w:val="24"/>
          <w:lang w:eastAsia="ja-JP"/>
        </w:rPr>
        <w:t xml:space="preserve"> sh</w:t>
      </w:r>
      <w:r w:rsidR="00897DB8" w:rsidRPr="00E747DB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E747DB">
        <w:rPr>
          <w:rFonts w:eastAsiaTheme="minorHAnsi" w:cstheme="minorHAnsi"/>
          <w:sz w:val="24"/>
          <w:szCs w:val="24"/>
          <w:lang w:eastAsia="ja-JP"/>
        </w:rPr>
        <w:t>rbimeve t</w:t>
      </w:r>
      <w:r w:rsidR="00897DB8" w:rsidRPr="00E747DB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E747DB">
        <w:rPr>
          <w:rFonts w:eastAsiaTheme="minorHAnsi" w:cstheme="minorHAnsi"/>
          <w:sz w:val="24"/>
          <w:szCs w:val="24"/>
          <w:lang w:eastAsia="ja-JP"/>
        </w:rPr>
        <w:t xml:space="preserve"> ndryshme</w:t>
      </w:r>
      <w:r w:rsidR="009605C6" w:rsidRPr="00E747DB">
        <w:rPr>
          <w:rFonts w:eastAsiaTheme="minorHAnsi" w:cstheme="minorHAnsi"/>
          <w:sz w:val="24"/>
          <w:szCs w:val="24"/>
          <w:lang w:eastAsia="ja-JP"/>
        </w:rPr>
        <w:t xml:space="preserve"> duhet t</w:t>
      </w:r>
      <w:r w:rsidR="00897DB8" w:rsidRPr="00E747DB">
        <w:rPr>
          <w:rFonts w:eastAsiaTheme="minorHAnsi" w:cstheme="minorHAnsi"/>
          <w:sz w:val="24"/>
          <w:szCs w:val="24"/>
          <w:lang w:eastAsia="ja-JP"/>
        </w:rPr>
        <w:t>ë</w:t>
      </w:r>
      <w:r w:rsidR="009605C6" w:rsidRPr="00E747DB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343ADE">
        <w:rPr>
          <w:rFonts w:eastAsiaTheme="minorHAnsi" w:cstheme="minorHAnsi"/>
          <w:sz w:val="24"/>
          <w:szCs w:val="24"/>
          <w:lang w:eastAsia="ja-JP"/>
        </w:rPr>
        <w:t>balancohen</w:t>
      </w:r>
      <w:r w:rsidR="009605C6" w:rsidRPr="00E747DB">
        <w:rPr>
          <w:rFonts w:eastAsiaTheme="minorHAnsi" w:cstheme="minorHAnsi"/>
          <w:sz w:val="24"/>
          <w:szCs w:val="24"/>
          <w:lang w:eastAsia="ja-JP"/>
        </w:rPr>
        <w:t xml:space="preserve"> siç duhet</w:t>
      </w:r>
      <w:r w:rsidR="00C47446" w:rsidRPr="00E747DB">
        <w:rPr>
          <w:rFonts w:eastAsiaTheme="minorHAnsi" w:cstheme="minorHAnsi"/>
          <w:sz w:val="24"/>
          <w:szCs w:val="24"/>
          <w:lang w:eastAsia="ja-JP"/>
        </w:rPr>
        <w:t>.</w:t>
      </w:r>
    </w:p>
    <w:p w:rsidR="00DF450C" w:rsidRDefault="00DF450C" w:rsidP="00DF450C">
      <w:pPr>
        <w:pStyle w:val="ListParagraph"/>
        <w:spacing w:after="0"/>
        <w:ind w:left="576"/>
        <w:jc w:val="both"/>
        <w:rPr>
          <w:rFonts w:eastAsiaTheme="minorHAnsi" w:cstheme="minorHAnsi"/>
          <w:sz w:val="24"/>
          <w:szCs w:val="24"/>
          <w:lang w:eastAsia="ja-JP"/>
        </w:rPr>
      </w:pPr>
    </w:p>
    <w:p w:rsidR="00C47446" w:rsidRDefault="00AA6099" w:rsidP="00AA6099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eastAsiaTheme="minorHAnsi" w:cstheme="minorHAnsi"/>
          <w:sz w:val="24"/>
          <w:szCs w:val="24"/>
          <w:lang w:eastAsia="ja-JP"/>
        </w:rPr>
      </w:pPr>
      <w:r w:rsidRPr="001627B6">
        <w:rPr>
          <w:rFonts w:eastAsiaTheme="minorHAnsi" w:cstheme="minorHAnsi"/>
          <w:sz w:val="24"/>
          <w:szCs w:val="24"/>
          <w:lang w:eastAsia="ja-JP"/>
        </w:rPr>
        <w:t>Sh</w:t>
      </w:r>
      <w:r>
        <w:rPr>
          <w:rFonts w:eastAsiaTheme="minorHAnsi" w:cstheme="minorHAnsi"/>
          <w:sz w:val="24"/>
          <w:szCs w:val="24"/>
          <w:lang w:eastAsia="ja-JP"/>
        </w:rPr>
        <w:t>ë</w:t>
      </w:r>
      <w:r w:rsidRPr="001627B6">
        <w:rPr>
          <w:rFonts w:eastAsiaTheme="minorHAnsi" w:cstheme="minorHAnsi"/>
          <w:sz w:val="24"/>
          <w:szCs w:val="24"/>
          <w:lang w:eastAsia="ja-JP"/>
        </w:rPr>
        <w:t>rbimet t</w:t>
      </w:r>
      <w:r>
        <w:rPr>
          <w:rFonts w:eastAsiaTheme="minorHAnsi" w:cstheme="minorHAnsi"/>
          <w:sz w:val="24"/>
          <w:szCs w:val="24"/>
          <w:lang w:eastAsia="ja-JP"/>
        </w:rPr>
        <w:t>ë</w:t>
      </w:r>
      <w:r w:rsidRPr="001627B6">
        <w:rPr>
          <w:rFonts w:eastAsiaTheme="minorHAnsi" w:cstheme="minorHAnsi"/>
          <w:sz w:val="24"/>
          <w:szCs w:val="24"/>
          <w:lang w:eastAsia="ja-JP"/>
        </w:rPr>
        <w:t xml:space="preserve"> cilat</w:t>
      </w:r>
      <w:r w:rsidR="00C47446" w:rsidRPr="001627B6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302A9F">
        <w:rPr>
          <w:rFonts w:eastAsiaTheme="minorHAnsi" w:cstheme="minorHAnsi"/>
          <w:sz w:val="24"/>
          <w:szCs w:val="24"/>
          <w:lang w:eastAsia="ja-JP"/>
        </w:rPr>
        <w:t>kryhen</w:t>
      </w:r>
      <w:r w:rsidR="00C47446" w:rsidRPr="001627B6">
        <w:rPr>
          <w:rFonts w:eastAsiaTheme="minorHAnsi" w:cstheme="minorHAnsi"/>
          <w:sz w:val="24"/>
          <w:szCs w:val="24"/>
          <w:lang w:eastAsia="ja-JP"/>
        </w:rPr>
        <w:t xml:space="preserve"> n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1627B6">
        <w:rPr>
          <w:rFonts w:eastAsiaTheme="minorHAnsi" w:cstheme="minorHAnsi"/>
          <w:sz w:val="24"/>
          <w:szCs w:val="24"/>
          <w:lang w:eastAsia="ja-JP"/>
        </w:rPr>
        <w:t>n k</w:t>
      </w:r>
      <w:r w:rsidR="0099112B" w:rsidRPr="001627B6">
        <w:rPr>
          <w:rFonts w:eastAsiaTheme="minorHAnsi" w:cstheme="minorHAnsi"/>
          <w:sz w:val="24"/>
          <w:szCs w:val="24"/>
          <w:lang w:eastAsia="ja-JP"/>
        </w:rPr>
        <w:t>ontrat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99112B" w:rsidRPr="001627B6">
        <w:rPr>
          <w:rFonts w:eastAsiaTheme="minorHAnsi" w:cstheme="minorHAnsi"/>
          <w:sz w:val="24"/>
          <w:szCs w:val="24"/>
          <w:lang w:eastAsia="ja-JP"/>
        </w:rPr>
        <w:t>n e nj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99112B" w:rsidRPr="001627B6">
        <w:rPr>
          <w:rFonts w:eastAsiaTheme="minorHAnsi" w:cstheme="minorHAnsi"/>
          <w:sz w:val="24"/>
          <w:szCs w:val="24"/>
          <w:lang w:eastAsia="ja-JP"/>
        </w:rPr>
        <w:t xml:space="preserve"> autoriteti publik</w:t>
      </w:r>
      <w:r w:rsidR="00C47446" w:rsidRPr="001627B6">
        <w:rPr>
          <w:rFonts w:eastAsiaTheme="minorHAnsi" w:cstheme="minorHAnsi"/>
          <w:sz w:val="24"/>
          <w:szCs w:val="24"/>
          <w:lang w:eastAsia="ja-JP"/>
        </w:rPr>
        <w:t xml:space="preserve"> mund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1627B6">
        <w:rPr>
          <w:rFonts w:eastAsiaTheme="minorHAnsi" w:cstheme="minorHAnsi"/>
          <w:sz w:val="24"/>
          <w:szCs w:val="24"/>
          <w:lang w:eastAsia="ja-JP"/>
        </w:rPr>
        <w:t xml:space="preserve"> k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1627B6">
        <w:rPr>
          <w:rFonts w:eastAsiaTheme="minorHAnsi" w:cstheme="minorHAnsi"/>
          <w:sz w:val="24"/>
          <w:szCs w:val="24"/>
          <w:lang w:eastAsia="ja-JP"/>
        </w:rPr>
        <w:t>rkojn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1627B6">
        <w:rPr>
          <w:rFonts w:eastAsiaTheme="minorHAnsi" w:cstheme="minorHAnsi"/>
          <w:sz w:val="24"/>
          <w:szCs w:val="24"/>
          <w:lang w:eastAsia="ja-JP"/>
        </w:rPr>
        <w:t xml:space="preserve"> rregulla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1627B6">
        <w:rPr>
          <w:rFonts w:eastAsiaTheme="minorHAnsi" w:cstheme="minorHAnsi"/>
          <w:sz w:val="24"/>
          <w:szCs w:val="24"/>
          <w:lang w:eastAsia="ja-JP"/>
        </w:rPr>
        <w:t xml:space="preserve"> veqanta p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1627B6">
        <w:rPr>
          <w:rFonts w:eastAsiaTheme="minorHAnsi" w:cstheme="minorHAnsi"/>
          <w:sz w:val="24"/>
          <w:szCs w:val="24"/>
          <w:lang w:eastAsia="ja-JP"/>
        </w:rPr>
        <w:t xml:space="preserve">r </w:t>
      </w:r>
      <w:r w:rsidR="005629DA">
        <w:rPr>
          <w:rFonts w:eastAsiaTheme="minorHAnsi" w:cstheme="minorHAnsi"/>
          <w:sz w:val="24"/>
          <w:szCs w:val="24"/>
          <w:lang w:eastAsia="ja-JP"/>
        </w:rPr>
        <w:t>t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5629DA">
        <w:rPr>
          <w:rFonts w:eastAsiaTheme="minorHAnsi" w:cstheme="minorHAnsi"/>
          <w:sz w:val="24"/>
          <w:szCs w:val="24"/>
          <w:lang w:eastAsia="ja-JP"/>
        </w:rPr>
        <w:t xml:space="preserve"> siguruar</w:t>
      </w:r>
      <w:r w:rsidR="00C47446" w:rsidRPr="001627B6">
        <w:rPr>
          <w:rFonts w:eastAsiaTheme="minorHAnsi" w:cstheme="minorHAnsi"/>
          <w:sz w:val="24"/>
          <w:szCs w:val="24"/>
          <w:lang w:eastAsia="ja-JP"/>
        </w:rPr>
        <w:t xml:space="preserve">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1627B6">
        <w:rPr>
          <w:rFonts w:eastAsiaTheme="minorHAnsi" w:cstheme="minorHAnsi"/>
          <w:sz w:val="24"/>
          <w:szCs w:val="24"/>
          <w:lang w:eastAsia="ja-JP"/>
        </w:rPr>
        <w:t>rheqje</w:t>
      </w:r>
      <w:r w:rsidR="005629DA">
        <w:rPr>
          <w:rFonts w:eastAsiaTheme="minorHAnsi" w:cstheme="minorHAnsi"/>
          <w:sz w:val="24"/>
          <w:szCs w:val="24"/>
          <w:lang w:eastAsia="ja-JP"/>
        </w:rPr>
        <w:t>n</w:t>
      </w:r>
      <w:r w:rsidR="00C47446" w:rsidRPr="001627B6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5629DA">
        <w:rPr>
          <w:rFonts w:eastAsiaTheme="minorHAnsi" w:cstheme="minorHAnsi"/>
          <w:sz w:val="24"/>
          <w:szCs w:val="24"/>
          <w:lang w:eastAsia="ja-JP"/>
        </w:rPr>
        <w:t>e p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1627B6">
        <w:rPr>
          <w:rFonts w:eastAsiaTheme="minorHAnsi" w:cstheme="minorHAnsi"/>
          <w:sz w:val="24"/>
          <w:szCs w:val="24"/>
          <w:lang w:eastAsia="ja-JP"/>
        </w:rPr>
        <w:t>rdorue</w:t>
      </w:r>
      <w:r w:rsidR="00542289" w:rsidRPr="001627B6">
        <w:rPr>
          <w:rFonts w:eastAsiaTheme="minorHAnsi" w:cstheme="minorHAnsi"/>
          <w:sz w:val="24"/>
          <w:szCs w:val="24"/>
          <w:lang w:eastAsia="ja-JP"/>
        </w:rPr>
        <w:t xml:space="preserve">sve </w:t>
      </w:r>
      <w:r w:rsidR="00C47446" w:rsidRPr="001627B6">
        <w:rPr>
          <w:rFonts w:eastAsiaTheme="minorHAnsi" w:cstheme="minorHAnsi"/>
          <w:sz w:val="24"/>
          <w:szCs w:val="24"/>
          <w:lang w:eastAsia="ja-JP"/>
        </w:rPr>
        <w:t>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C47446" w:rsidRPr="001627B6">
        <w:rPr>
          <w:rFonts w:eastAsiaTheme="minorHAnsi" w:cstheme="minorHAnsi"/>
          <w:sz w:val="24"/>
          <w:szCs w:val="24"/>
          <w:lang w:eastAsia="ja-JP"/>
        </w:rPr>
        <w:t xml:space="preserve"> tyre.</w:t>
      </w:r>
    </w:p>
    <w:p w:rsidR="00965738" w:rsidRPr="00965738" w:rsidRDefault="00965738" w:rsidP="00965738">
      <w:pPr>
        <w:pStyle w:val="ListParagraph"/>
        <w:rPr>
          <w:rFonts w:eastAsiaTheme="minorHAnsi" w:cstheme="minorHAnsi"/>
          <w:sz w:val="24"/>
          <w:szCs w:val="24"/>
          <w:lang w:eastAsia="ja-JP"/>
        </w:rPr>
      </w:pPr>
    </w:p>
    <w:p w:rsidR="007C5AB9" w:rsidRDefault="005B4FDF" w:rsidP="008E738D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eastAsiaTheme="minorHAnsi" w:cstheme="minorHAnsi"/>
          <w:sz w:val="24"/>
          <w:szCs w:val="24"/>
          <w:lang w:eastAsia="ja-JP"/>
        </w:rPr>
      </w:pPr>
      <w:r>
        <w:rPr>
          <w:rFonts w:eastAsiaTheme="minorHAnsi" w:cstheme="minorHAnsi"/>
          <w:sz w:val="24"/>
          <w:szCs w:val="24"/>
          <w:lang w:eastAsia="ja-JP"/>
        </w:rPr>
        <w:lastRenderedPageBreak/>
        <w:t>V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>
        <w:rPr>
          <w:rFonts w:eastAsiaTheme="minorHAnsi" w:cstheme="minorHAnsi"/>
          <w:sz w:val="24"/>
          <w:szCs w:val="24"/>
          <w:lang w:eastAsia="ja-JP"/>
        </w:rPr>
        <w:t>nja e çmimeve</w:t>
      </w:r>
      <w:r w:rsidR="00965738" w:rsidRPr="00965738">
        <w:rPr>
          <w:rFonts w:eastAsiaTheme="minorHAnsi" w:cstheme="minorHAnsi"/>
          <w:sz w:val="24"/>
          <w:szCs w:val="24"/>
          <w:lang w:eastAsia="ja-JP"/>
        </w:rPr>
        <w:t xml:space="preserve"> dhe skemat e</w:t>
      </w:r>
      <w:r w:rsidR="00965738">
        <w:rPr>
          <w:rFonts w:eastAsiaTheme="minorHAnsi" w:cstheme="minorHAnsi"/>
          <w:sz w:val="24"/>
          <w:szCs w:val="24"/>
          <w:lang w:eastAsia="ja-JP"/>
        </w:rPr>
        <w:t xml:space="preserve"> alokimit t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7C5AB9" w:rsidRPr="00965738">
        <w:rPr>
          <w:rFonts w:eastAsiaTheme="minorHAnsi" w:cstheme="minorHAnsi"/>
          <w:sz w:val="24"/>
          <w:szCs w:val="24"/>
          <w:lang w:eastAsia="ja-JP"/>
        </w:rPr>
        <w:t xml:space="preserve"> kapacittetit duhet t</w:t>
      </w:r>
      <w:r w:rsidR="00897DB8" w:rsidRPr="00965738">
        <w:rPr>
          <w:rFonts w:eastAsiaTheme="minorHAnsi" w:cstheme="minorHAnsi"/>
          <w:sz w:val="24"/>
          <w:szCs w:val="24"/>
          <w:lang w:eastAsia="ja-JP"/>
        </w:rPr>
        <w:t>ë</w:t>
      </w:r>
      <w:r w:rsidR="007C5AB9" w:rsidRPr="00965738">
        <w:rPr>
          <w:rFonts w:eastAsiaTheme="minorHAnsi" w:cstheme="minorHAnsi"/>
          <w:sz w:val="24"/>
          <w:szCs w:val="24"/>
          <w:lang w:eastAsia="ja-JP"/>
        </w:rPr>
        <w:t xml:space="preserve"> ken</w:t>
      </w:r>
      <w:r w:rsidR="00897DB8" w:rsidRPr="00965738">
        <w:rPr>
          <w:rFonts w:eastAsiaTheme="minorHAnsi" w:cstheme="minorHAnsi"/>
          <w:sz w:val="24"/>
          <w:szCs w:val="24"/>
          <w:lang w:eastAsia="ja-JP"/>
        </w:rPr>
        <w:t>ë</w:t>
      </w:r>
      <w:r w:rsidR="007C5AB9" w:rsidRPr="00965738">
        <w:rPr>
          <w:rFonts w:eastAsiaTheme="minorHAnsi" w:cstheme="minorHAnsi"/>
          <w:sz w:val="24"/>
          <w:szCs w:val="24"/>
          <w:lang w:eastAsia="ja-JP"/>
        </w:rPr>
        <w:t xml:space="preserve"> pa</w:t>
      </w:r>
      <w:r w:rsidR="00530584" w:rsidRPr="00965738">
        <w:rPr>
          <w:rFonts w:eastAsiaTheme="minorHAnsi" w:cstheme="minorHAnsi"/>
          <w:sz w:val="24"/>
          <w:szCs w:val="24"/>
          <w:lang w:eastAsia="ja-JP"/>
        </w:rPr>
        <w:t xml:space="preserve">rasysh efektetet e </w:t>
      </w:r>
      <w:r w:rsidR="00993654" w:rsidRPr="00965738">
        <w:rPr>
          <w:rFonts w:eastAsiaTheme="minorHAnsi" w:cstheme="minorHAnsi"/>
          <w:sz w:val="24"/>
          <w:szCs w:val="24"/>
          <w:lang w:eastAsia="ja-JP"/>
        </w:rPr>
        <w:t>rritjes</w:t>
      </w:r>
      <w:r w:rsidR="00993654">
        <w:rPr>
          <w:rFonts w:eastAsiaTheme="minorHAnsi" w:cstheme="minorHAnsi"/>
          <w:sz w:val="24"/>
          <w:szCs w:val="24"/>
          <w:lang w:eastAsia="ja-JP"/>
        </w:rPr>
        <w:t xml:space="preserve"> s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993654" w:rsidRPr="00965738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530584" w:rsidRPr="00965738">
        <w:rPr>
          <w:rFonts w:eastAsiaTheme="minorHAnsi" w:cstheme="minorHAnsi"/>
          <w:sz w:val="24"/>
          <w:szCs w:val="24"/>
          <w:lang w:eastAsia="ja-JP"/>
        </w:rPr>
        <w:t>p</w:t>
      </w:r>
      <w:r w:rsidR="00897DB8" w:rsidRPr="00965738">
        <w:rPr>
          <w:rFonts w:eastAsiaTheme="minorHAnsi" w:cstheme="minorHAnsi"/>
          <w:sz w:val="24"/>
          <w:szCs w:val="24"/>
          <w:lang w:eastAsia="ja-JP"/>
        </w:rPr>
        <w:t>ë</w:t>
      </w:r>
      <w:r w:rsidR="00530584" w:rsidRPr="00965738">
        <w:rPr>
          <w:rFonts w:eastAsiaTheme="minorHAnsi" w:cstheme="minorHAnsi"/>
          <w:sz w:val="24"/>
          <w:szCs w:val="24"/>
          <w:lang w:eastAsia="ja-JP"/>
        </w:rPr>
        <w:t>rmbushjes s</w:t>
      </w:r>
      <w:r w:rsidR="00897DB8" w:rsidRPr="00965738">
        <w:rPr>
          <w:rFonts w:eastAsiaTheme="minorHAnsi" w:cstheme="minorHAnsi"/>
          <w:sz w:val="24"/>
          <w:szCs w:val="24"/>
          <w:lang w:eastAsia="ja-JP"/>
        </w:rPr>
        <w:t>ë</w:t>
      </w:r>
      <w:r w:rsidR="00993654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7C5AB9" w:rsidRPr="00965738">
        <w:rPr>
          <w:rFonts w:eastAsiaTheme="minorHAnsi" w:cstheme="minorHAnsi"/>
          <w:sz w:val="24"/>
          <w:szCs w:val="24"/>
          <w:lang w:eastAsia="ja-JP"/>
        </w:rPr>
        <w:t>kapaci</w:t>
      </w:r>
      <w:r w:rsidR="00ED2F19" w:rsidRPr="00965738">
        <w:rPr>
          <w:rFonts w:eastAsiaTheme="minorHAnsi" w:cstheme="minorHAnsi"/>
          <w:sz w:val="24"/>
          <w:szCs w:val="24"/>
          <w:lang w:eastAsia="ja-JP"/>
        </w:rPr>
        <w:t>tetiti t</w:t>
      </w:r>
      <w:r w:rsidR="00897DB8" w:rsidRPr="00965738">
        <w:rPr>
          <w:rFonts w:eastAsiaTheme="minorHAnsi" w:cstheme="minorHAnsi"/>
          <w:sz w:val="24"/>
          <w:szCs w:val="24"/>
          <w:lang w:eastAsia="ja-JP"/>
        </w:rPr>
        <w:t>ë</w:t>
      </w:r>
      <w:r w:rsidR="00ED2F19" w:rsidRPr="00965738">
        <w:rPr>
          <w:rFonts w:eastAsiaTheme="minorHAnsi" w:cstheme="minorHAnsi"/>
          <w:sz w:val="24"/>
          <w:szCs w:val="24"/>
          <w:lang w:eastAsia="ja-JP"/>
        </w:rPr>
        <w:t xml:space="preserve"> infrastruktur</w:t>
      </w:r>
      <w:r w:rsidR="00897DB8" w:rsidRPr="00965738">
        <w:rPr>
          <w:rFonts w:eastAsiaTheme="minorHAnsi" w:cstheme="minorHAnsi"/>
          <w:sz w:val="24"/>
          <w:szCs w:val="24"/>
          <w:lang w:eastAsia="ja-JP"/>
        </w:rPr>
        <w:t>ë</w:t>
      </w:r>
      <w:r w:rsidR="00181A0F" w:rsidRPr="00965738">
        <w:rPr>
          <w:rFonts w:eastAsiaTheme="minorHAnsi" w:cstheme="minorHAnsi"/>
          <w:sz w:val="24"/>
          <w:szCs w:val="24"/>
          <w:lang w:eastAsia="ja-JP"/>
        </w:rPr>
        <w:t>s</w:t>
      </w:r>
      <w:r w:rsidR="00ED2F19" w:rsidRPr="00965738">
        <w:rPr>
          <w:rFonts w:eastAsiaTheme="minorHAnsi" w:cstheme="minorHAnsi"/>
          <w:sz w:val="24"/>
          <w:szCs w:val="24"/>
          <w:lang w:eastAsia="ja-JP"/>
        </w:rPr>
        <w:t xml:space="preserve"> dhe </w:t>
      </w:r>
      <w:r w:rsidR="00993654">
        <w:rPr>
          <w:rFonts w:eastAsiaTheme="minorHAnsi" w:cstheme="minorHAnsi"/>
          <w:sz w:val="24"/>
          <w:szCs w:val="24"/>
          <w:lang w:eastAsia="ja-JP"/>
        </w:rPr>
        <w:t>n</w:t>
      </w:r>
      <w:r w:rsidR="00897DB8" w:rsidRPr="00965738">
        <w:rPr>
          <w:rFonts w:eastAsiaTheme="minorHAnsi" w:cstheme="minorHAnsi"/>
          <w:sz w:val="24"/>
          <w:szCs w:val="24"/>
          <w:lang w:eastAsia="ja-JP"/>
        </w:rPr>
        <w:t>ë</w:t>
      </w:r>
      <w:r w:rsidR="007C5AB9" w:rsidRPr="00965738">
        <w:rPr>
          <w:rFonts w:eastAsiaTheme="minorHAnsi" w:cstheme="minorHAnsi"/>
          <w:sz w:val="24"/>
          <w:szCs w:val="24"/>
          <w:lang w:eastAsia="ja-JP"/>
        </w:rPr>
        <w:t xml:space="preserve"> fund</w:t>
      </w:r>
      <w:r w:rsidR="00052928" w:rsidRPr="00965738">
        <w:rPr>
          <w:rFonts w:eastAsiaTheme="minorHAnsi" w:cstheme="minorHAnsi"/>
          <w:sz w:val="24"/>
          <w:szCs w:val="24"/>
          <w:lang w:eastAsia="ja-JP"/>
        </w:rPr>
        <w:t xml:space="preserve"> munges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993654">
        <w:rPr>
          <w:rFonts w:eastAsiaTheme="minorHAnsi" w:cstheme="minorHAnsi"/>
          <w:sz w:val="24"/>
          <w:szCs w:val="24"/>
          <w:lang w:eastAsia="ja-JP"/>
        </w:rPr>
        <w:t>s</w:t>
      </w:r>
      <w:r w:rsidR="007C5AB9" w:rsidRPr="00965738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993654">
        <w:rPr>
          <w:rFonts w:eastAsiaTheme="minorHAnsi" w:cstheme="minorHAnsi"/>
          <w:sz w:val="24"/>
          <w:szCs w:val="24"/>
          <w:lang w:eastAsia="ja-JP"/>
        </w:rPr>
        <w:t>s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7C5AB9" w:rsidRPr="00965738">
        <w:rPr>
          <w:rFonts w:eastAsiaTheme="minorHAnsi" w:cstheme="minorHAnsi"/>
          <w:sz w:val="24"/>
          <w:szCs w:val="24"/>
          <w:lang w:eastAsia="ja-JP"/>
        </w:rPr>
        <w:t xml:space="preserve"> kapacitetit.</w:t>
      </w:r>
    </w:p>
    <w:p w:rsidR="00301AF9" w:rsidRPr="00301AF9" w:rsidRDefault="00301AF9" w:rsidP="00301AF9">
      <w:pPr>
        <w:pStyle w:val="ListParagraph"/>
        <w:rPr>
          <w:rFonts w:eastAsiaTheme="minorHAnsi" w:cstheme="minorHAnsi"/>
          <w:sz w:val="24"/>
          <w:szCs w:val="24"/>
          <w:lang w:eastAsia="ja-JP"/>
        </w:rPr>
      </w:pPr>
    </w:p>
    <w:p w:rsidR="000B6C1C" w:rsidRDefault="00301AF9" w:rsidP="008E738D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eastAsiaTheme="minorHAnsi" w:cstheme="minorHAnsi"/>
          <w:sz w:val="24"/>
          <w:szCs w:val="24"/>
          <w:lang w:eastAsia="ja-JP"/>
        </w:rPr>
      </w:pPr>
      <w:r w:rsidRPr="00301AF9">
        <w:rPr>
          <w:rFonts w:eastAsiaTheme="minorHAnsi" w:cstheme="minorHAnsi"/>
          <w:sz w:val="24"/>
          <w:szCs w:val="24"/>
          <w:lang w:eastAsia="ja-JP"/>
        </w:rPr>
        <w:t>Korniza e ndryshimeve</w:t>
      </w:r>
      <w:r w:rsidR="000B6C1C" w:rsidRPr="00301AF9">
        <w:rPr>
          <w:rFonts w:eastAsiaTheme="minorHAnsi" w:cstheme="minorHAnsi"/>
          <w:sz w:val="24"/>
          <w:szCs w:val="24"/>
          <w:lang w:eastAsia="ja-JP"/>
        </w:rPr>
        <w:t xml:space="preserve"> kohore p</w:t>
      </w:r>
      <w:r w:rsidR="00897DB8" w:rsidRPr="00301AF9">
        <w:rPr>
          <w:rFonts w:eastAsiaTheme="minorHAnsi" w:cstheme="minorHAnsi"/>
          <w:sz w:val="24"/>
          <w:szCs w:val="24"/>
          <w:lang w:eastAsia="ja-JP"/>
        </w:rPr>
        <w:t>ë</w:t>
      </w:r>
      <w:r w:rsidR="000B6C1C" w:rsidRPr="00301AF9">
        <w:rPr>
          <w:rFonts w:eastAsiaTheme="minorHAnsi" w:cstheme="minorHAnsi"/>
          <w:sz w:val="24"/>
          <w:szCs w:val="24"/>
          <w:lang w:eastAsia="ja-JP"/>
        </w:rPr>
        <w:t>r planifikimin e</w:t>
      </w:r>
      <w:r w:rsidR="00BB4780" w:rsidRPr="00301AF9">
        <w:rPr>
          <w:rFonts w:eastAsiaTheme="minorHAnsi" w:cstheme="minorHAnsi"/>
          <w:sz w:val="24"/>
          <w:szCs w:val="24"/>
          <w:lang w:eastAsia="ja-JP"/>
        </w:rPr>
        <w:t xml:space="preserve"> llojeve t</w:t>
      </w:r>
      <w:r w:rsidR="00897DB8" w:rsidRPr="00301AF9">
        <w:rPr>
          <w:rFonts w:eastAsiaTheme="minorHAnsi" w:cstheme="minorHAnsi"/>
          <w:sz w:val="24"/>
          <w:szCs w:val="24"/>
          <w:lang w:eastAsia="ja-JP"/>
        </w:rPr>
        <w:t>ë</w:t>
      </w:r>
      <w:r w:rsidR="00BB4780" w:rsidRPr="00301AF9">
        <w:rPr>
          <w:rFonts w:eastAsiaTheme="minorHAnsi" w:cstheme="minorHAnsi"/>
          <w:sz w:val="24"/>
          <w:szCs w:val="24"/>
          <w:lang w:eastAsia="ja-JP"/>
        </w:rPr>
        <w:t xml:space="preserve"> trafikut n</w:t>
      </w:r>
      <w:r w:rsidR="00897DB8" w:rsidRPr="00301AF9">
        <w:rPr>
          <w:rFonts w:eastAsiaTheme="minorHAnsi" w:cstheme="minorHAnsi"/>
          <w:sz w:val="24"/>
          <w:szCs w:val="24"/>
          <w:lang w:eastAsia="ja-JP"/>
        </w:rPr>
        <w:t>ë</w:t>
      </w:r>
      <w:r w:rsidR="00BB4780" w:rsidRPr="00301AF9">
        <w:rPr>
          <w:rFonts w:eastAsiaTheme="minorHAnsi" w:cstheme="minorHAnsi"/>
          <w:sz w:val="24"/>
          <w:szCs w:val="24"/>
          <w:lang w:eastAsia="ja-JP"/>
        </w:rPr>
        <w:t>nkupton</w:t>
      </w:r>
      <w:r w:rsidR="000B6C1C" w:rsidRPr="00301AF9">
        <w:rPr>
          <w:rFonts w:eastAsiaTheme="minorHAnsi" w:cstheme="minorHAnsi"/>
          <w:sz w:val="24"/>
          <w:szCs w:val="24"/>
          <w:lang w:eastAsia="ja-JP"/>
        </w:rPr>
        <w:t xml:space="preserve"> se k</w:t>
      </w:r>
      <w:r w:rsidR="00897DB8" w:rsidRPr="00301AF9">
        <w:rPr>
          <w:rFonts w:eastAsiaTheme="minorHAnsi" w:cstheme="minorHAnsi"/>
          <w:sz w:val="24"/>
          <w:szCs w:val="24"/>
          <w:lang w:eastAsia="ja-JP"/>
        </w:rPr>
        <w:t>ë</w:t>
      </w:r>
      <w:r w:rsidR="000B6C1C" w:rsidRPr="00301AF9">
        <w:rPr>
          <w:rFonts w:eastAsiaTheme="minorHAnsi" w:cstheme="minorHAnsi"/>
          <w:sz w:val="24"/>
          <w:szCs w:val="24"/>
          <w:lang w:eastAsia="ja-JP"/>
        </w:rPr>
        <w:t>rkohet q</w:t>
      </w:r>
      <w:r w:rsidR="00897DB8" w:rsidRPr="00301AF9">
        <w:rPr>
          <w:rFonts w:eastAsiaTheme="minorHAnsi" w:cstheme="minorHAnsi"/>
          <w:sz w:val="24"/>
          <w:szCs w:val="24"/>
          <w:lang w:eastAsia="ja-JP"/>
        </w:rPr>
        <w:t>ë</w:t>
      </w:r>
      <w:r w:rsidR="000B6C1C" w:rsidRPr="00301AF9">
        <w:rPr>
          <w:rFonts w:eastAsiaTheme="minorHAnsi" w:cstheme="minorHAnsi"/>
          <w:sz w:val="24"/>
          <w:szCs w:val="24"/>
          <w:lang w:eastAsia="ja-JP"/>
        </w:rPr>
        <w:t xml:space="preserve"> t</w:t>
      </w:r>
      <w:r w:rsidR="00897DB8" w:rsidRPr="00301AF9">
        <w:rPr>
          <w:rFonts w:eastAsiaTheme="minorHAnsi" w:cstheme="minorHAnsi"/>
          <w:sz w:val="24"/>
          <w:szCs w:val="24"/>
          <w:lang w:eastAsia="ja-JP"/>
        </w:rPr>
        <w:t>ë</w:t>
      </w:r>
      <w:r w:rsidR="000B6C1C" w:rsidRPr="00301AF9">
        <w:rPr>
          <w:rFonts w:eastAsiaTheme="minorHAnsi" w:cstheme="minorHAnsi"/>
          <w:sz w:val="24"/>
          <w:szCs w:val="24"/>
          <w:lang w:eastAsia="ja-JP"/>
        </w:rPr>
        <w:t xml:space="preserve"> sigurohet k</w:t>
      </w:r>
      <w:r w:rsidR="00897DB8" w:rsidRPr="00301AF9">
        <w:rPr>
          <w:rFonts w:eastAsiaTheme="minorHAnsi" w:cstheme="minorHAnsi"/>
          <w:sz w:val="24"/>
          <w:szCs w:val="24"/>
          <w:lang w:eastAsia="ja-JP"/>
        </w:rPr>
        <w:t>ë</w:t>
      </w:r>
      <w:r w:rsidR="000B6C1C" w:rsidRPr="00301AF9">
        <w:rPr>
          <w:rFonts w:eastAsiaTheme="minorHAnsi" w:cstheme="minorHAnsi"/>
          <w:sz w:val="24"/>
          <w:szCs w:val="24"/>
          <w:lang w:eastAsia="ja-JP"/>
        </w:rPr>
        <w:t>rkesa p</w:t>
      </w:r>
      <w:r w:rsidR="00897DB8" w:rsidRPr="00301AF9">
        <w:rPr>
          <w:rFonts w:eastAsiaTheme="minorHAnsi" w:cstheme="minorHAnsi"/>
          <w:sz w:val="24"/>
          <w:szCs w:val="24"/>
          <w:lang w:eastAsia="ja-JP"/>
        </w:rPr>
        <w:t>ë</w:t>
      </w:r>
      <w:r w:rsidR="000B6C1C" w:rsidRPr="00301AF9">
        <w:rPr>
          <w:rFonts w:eastAsiaTheme="minorHAnsi" w:cstheme="minorHAnsi"/>
          <w:sz w:val="24"/>
          <w:szCs w:val="24"/>
          <w:lang w:eastAsia="ja-JP"/>
        </w:rPr>
        <w:t>r kapacitetin e infrastru</w:t>
      </w:r>
      <w:r w:rsidR="0084402E" w:rsidRPr="00301AF9">
        <w:rPr>
          <w:rFonts w:eastAsiaTheme="minorHAnsi" w:cstheme="minorHAnsi"/>
          <w:sz w:val="24"/>
          <w:szCs w:val="24"/>
          <w:lang w:eastAsia="ja-JP"/>
        </w:rPr>
        <w:t>ktur</w:t>
      </w:r>
      <w:r w:rsidR="00897DB8" w:rsidRPr="00301AF9">
        <w:rPr>
          <w:rFonts w:eastAsiaTheme="minorHAnsi" w:cstheme="minorHAnsi"/>
          <w:sz w:val="24"/>
          <w:szCs w:val="24"/>
          <w:lang w:eastAsia="ja-JP"/>
        </w:rPr>
        <w:t>ë</w:t>
      </w:r>
      <w:r w:rsidR="00181A0F" w:rsidRPr="00301AF9">
        <w:rPr>
          <w:rFonts w:eastAsiaTheme="minorHAnsi" w:cstheme="minorHAnsi"/>
          <w:sz w:val="24"/>
          <w:szCs w:val="24"/>
          <w:lang w:eastAsia="ja-JP"/>
        </w:rPr>
        <w:t>s</w:t>
      </w:r>
      <w:r w:rsidR="0084402E" w:rsidRPr="00301AF9">
        <w:rPr>
          <w:rFonts w:eastAsiaTheme="minorHAnsi" w:cstheme="minorHAnsi"/>
          <w:sz w:val="24"/>
          <w:szCs w:val="24"/>
          <w:lang w:eastAsia="ja-JP"/>
        </w:rPr>
        <w:t xml:space="preserve"> t</w:t>
      </w:r>
      <w:r w:rsidR="00897DB8" w:rsidRPr="00301AF9">
        <w:rPr>
          <w:rFonts w:eastAsiaTheme="minorHAnsi" w:cstheme="minorHAnsi"/>
          <w:sz w:val="24"/>
          <w:szCs w:val="24"/>
          <w:lang w:eastAsia="ja-JP"/>
        </w:rPr>
        <w:t>ë</w:t>
      </w:r>
      <w:r w:rsidR="0084402E" w:rsidRPr="00301AF9">
        <w:rPr>
          <w:rFonts w:eastAsiaTheme="minorHAnsi" w:cstheme="minorHAnsi"/>
          <w:sz w:val="24"/>
          <w:szCs w:val="24"/>
          <w:lang w:eastAsia="ja-JP"/>
        </w:rPr>
        <w:t xml:space="preserve"> cilat jan</w:t>
      </w:r>
      <w:r w:rsidR="00897DB8" w:rsidRPr="00301AF9">
        <w:rPr>
          <w:rFonts w:eastAsiaTheme="minorHAnsi" w:cstheme="minorHAnsi"/>
          <w:sz w:val="24"/>
          <w:szCs w:val="24"/>
          <w:lang w:eastAsia="ja-JP"/>
        </w:rPr>
        <w:t>ë</w:t>
      </w:r>
      <w:r w:rsidR="0084402E" w:rsidRPr="00301AF9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B92873">
        <w:rPr>
          <w:rFonts w:eastAsiaTheme="minorHAnsi" w:cstheme="minorHAnsi"/>
          <w:sz w:val="24"/>
          <w:szCs w:val="24"/>
          <w:lang w:eastAsia="ja-JP"/>
        </w:rPr>
        <w:t>b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B92873">
        <w:rPr>
          <w:rFonts w:eastAsiaTheme="minorHAnsi" w:cstheme="minorHAnsi"/>
          <w:sz w:val="24"/>
          <w:szCs w:val="24"/>
          <w:lang w:eastAsia="ja-JP"/>
        </w:rPr>
        <w:t>r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0B6C1C" w:rsidRPr="00301AF9">
        <w:rPr>
          <w:rFonts w:eastAsiaTheme="minorHAnsi" w:cstheme="minorHAnsi"/>
          <w:sz w:val="24"/>
          <w:szCs w:val="24"/>
          <w:lang w:eastAsia="ja-JP"/>
        </w:rPr>
        <w:t xml:space="preserve"> pas p</w:t>
      </w:r>
      <w:r w:rsidR="00897DB8" w:rsidRPr="00301AF9">
        <w:rPr>
          <w:rFonts w:eastAsiaTheme="minorHAnsi" w:cstheme="minorHAnsi"/>
          <w:sz w:val="24"/>
          <w:szCs w:val="24"/>
          <w:lang w:eastAsia="ja-JP"/>
        </w:rPr>
        <w:t>ë</w:t>
      </w:r>
      <w:r w:rsidR="000B6C1C" w:rsidRPr="00301AF9">
        <w:rPr>
          <w:rFonts w:eastAsiaTheme="minorHAnsi" w:cstheme="minorHAnsi"/>
          <w:sz w:val="24"/>
          <w:szCs w:val="24"/>
          <w:lang w:eastAsia="ja-JP"/>
        </w:rPr>
        <w:t>rfundimit t</w:t>
      </w:r>
      <w:r w:rsidR="00897DB8" w:rsidRPr="00301AF9">
        <w:rPr>
          <w:rFonts w:eastAsiaTheme="minorHAnsi" w:cstheme="minorHAnsi"/>
          <w:sz w:val="24"/>
          <w:szCs w:val="24"/>
          <w:lang w:eastAsia="ja-JP"/>
        </w:rPr>
        <w:t>ë</w:t>
      </w:r>
      <w:r w:rsidR="000B6C1C" w:rsidRPr="00301AF9">
        <w:rPr>
          <w:rFonts w:eastAsiaTheme="minorHAnsi" w:cstheme="minorHAnsi"/>
          <w:sz w:val="24"/>
          <w:szCs w:val="24"/>
          <w:lang w:eastAsia="ja-JP"/>
        </w:rPr>
        <w:t xml:space="preserve"> procesit t</w:t>
      </w:r>
      <w:r w:rsidR="00897DB8" w:rsidRPr="00301AF9">
        <w:rPr>
          <w:rFonts w:eastAsiaTheme="minorHAnsi" w:cstheme="minorHAnsi"/>
          <w:sz w:val="24"/>
          <w:szCs w:val="24"/>
          <w:lang w:eastAsia="ja-JP"/>
        </w:rPr>
        <w:t>ë</w:t>
      </w:r>
      <w:r w:rsidR="000B6C1C" w:rsidRPr="00301AF9">
        <w:rPr>
          <w:rFonts w:eastAsiaTheme="minorHAnsi" w:cstheme="minorHAnsi"/>
          <w:sz w:val="24"/>
          <w:szCs w:val="24"/>
          <w:lang w:eastAsia="ja-JP"/>
        </w:rPr>
        <w:t xml:space="preserve"> p</w:t>
      </w:r>
      <w:r w:rsidR="00897DB8" w:rsidRPr="00301AF9">
        <w:rPr>
          <w:rFonts w:eastAsiaTheme="minorHAnsi" w:cstheme="minorHAnsi"/>
          <w:sz w:val="24"/>
          <w:szCs w:val="24"/>
          <w:lang w:eastAsia="ja-JP"/>
        </w:rPr>
        <w:t>ë</w:t>
      </w:r>
      <w:r w:rsidR="000B6C1C" w:rsidRPr="00301AF9">
        <w:rPr>
          <w:rFonts w:eastAsiaTheme="minorHAnsi" w:cstheme="minorHAnsi"/>
          <w:sz w:val="24"/>
          <w:szCs w:val="24"/>
          <w:lang w:eastAsia="ja-JP"/>
        </w:rPr>
        <w:t>rpilimit t</w:t>
      </w:r>
      <w:r w:rsidR="00897DB8" w:rsidRPr="00301AF9">
        <w:rPr>
          <w:rFonts w:eastAsiaTheme="minorHAnsi" w:cstheme="minorHAnsi"/>
          <w:sz w:val="24"/>
          <w:szCs w:val="24"/>
          <w:lang w:eastAsia="ja-JP"/>
        </w:rPr>
        <w:t>ë</w:t>
      </w:r>
      <w:r w:rsidR="000B6C1C" w:rsidRPr="00301AF9">
        <w:rPr>
          <w:rFonts w:eastAsiaTheme="minorHAnsi" w:cstheme="minorHAnsi"/>
          <w:sz w:val="24"/>
          <w:szCs w:val="24"/>
          <w:lang w:eastAsia="ja-JP"/>
        </w:rPr>
        <w:t xml:space="preserve"> orarit </w:t>
      </w:r>
      <w:r w:rsidR="00490853">
        <w:rPr>
          <w:rFonts w:eastAsiaTheme="minorHAnsi" w:cstheme="minorHAnsi"/>
          <w:sz w:val="24"/>
          <w:szCs w:val="24"/>
          <w:lang w:eastAsia="ja-JP"/>
        </w:rPr>
        <w:t>m</w:t>
      </w:r>
      <w:r w:rsidR="00490853" w:rsidRPr="00301AF9">
        <w:rPr>
          <w:rFonts w:eastAsiaTheme="minorHAnsi" w:cstheme="minorHAnsi"/>
          <w:sz w:val="24"/>
          <w:szCs w:val="24"/>
          <w:lang w:eastAsia="ja-JP"/>
        </w:rPr>
        <w:t xml:space="preserve">und të </w:t>
      </w:r>
      <w:r w:rsidR="00490853">
        <w:rPr>
          <w:rFonts w:eastAsiaTheme="minorHAnsi" w:cstheme="minorHAnsi"/>
          <w:sz w:val="24"/>
          <w:szCs w:val="24"/>
          <w:lang w:eastAsia="ja-JP"/>
        </w:rPr>
        <w:t>plot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490853">
        <w:rPr>
          <w:rFonts w:eastAsiaTheme="minorHAnsi" w:cstheme="minorHAnsi"/>
          <w:sz w:val="24"/>
          <w:szCs w:val="24"/>
          <w:lang w:eastAsia="ja-JP"/>
        </w:rPr>
        <w:t>sohet</w:t>
      </w:r>
      <w:r w:rsidR="000B6C1C" w:rsidRPr="00301AF9">
        <w:rPr>
          <w:rFonts w:eastAsiaTheme="minorHAnsi" w:cstheme="minorHAnsi"/>
          <w:sz w:val="24"/>
          <w:szCs w:val="24"/>
          <w:lang w:eastAsia="ja-JP"/>
        </w:rPr>
        <w:t>.</w:t>
      </w:r>
    </w:p>
    <w:p w:rsidR="00A0466B" w:rsidRPr="00A0466B" w:rsidRDefault="00A0466B" w:rsidP="00A0466B">
      <w:pPr>
        <w:pStyle w:val="ListParagraph"/>
        <w:rPr>
          <w:rFonts w:eastAsiaTheme="minorHAnsi" w:cstheme="minorHAnsi"/>
          <w:sz w:val="24"/>
          <w:szCs w:val="24"/>
          <w:lang w:eastAsia="ja-JP"/>
        </w:rPr>
      </w:pPr>
    </w:p>
    <w:p w:rsidR="000B6C1C" w:rsidRDefault="00A0466B" w:rsidP="00A0466B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eastAsiaTheme="minorHAnsi" w:cstheme="minorHAnsi"/>
          <w:sz w:val="24"/>
          <w:szCs w:val="24"/>
          <w:lang w:eastAsia="ja-JP"/>
        </w:rPr>
      </w:pPr>
      <w:r w:rsidRPr="001627B6">
        <w:rPr>
          <w:rFonts w:eastAsiaTheme="minorHAnsi" w:cstheme="minorHAnsi"/>
          <w:sz w:val="24"/>
          <w:szCs w:val="24"/>
          <w:lang w:eastAsia="ja-JP"/>
        </w:rPr>
        <w:t>P</w:t>
      </w:r>
      <w:r>
        <w:rPr>
          <w:rFonts w:eastAsiaTheme="minorHAnsi" w:cstheme="minorHAnsi"/>
          <w:sz w:val="24"/>
          <w:szCs w:val="24"/>
          <w:lang w:eastAsia="ja-JP"/>
        </w:rPr>
        <w:t>ë</w:t>
      </w:r>
      <w:r w:rsidRPr="001627B6">
        <w:rPr>
          <w:rFonts w:eastAsiaTheme="minorHAnsi" w:cstheme="minorHAnsi"/>
          <w:sz w:val="24"/>
          <w:szCs w:val="24"/>
          <w:lang w:eastAsia="ja-JP"/>
        </w:rPr>
        <w:t>rdorimi i teknologjis</w:t>
      </w:r>
      <w:r>
        <w:rPr>
          <w:rFonts w:eastAsiaTheme="minorHAnsi" w:cstheme="minorHAnsi"/>
          <w:sz w:val="24"/>
          <w:szCs w:val="24"/>
          <w:lang w:eastAsia="ja-JP"/>
        </w:rPr>
        <w:t>ë</w:t>
      </w:r>
      <w:r w:rsidRPr="001627B6">
        <w:rPr>
          <w:rFonts w:eastAsiaTheme="minorHAnsi" w:cstheme="minorHAnsi"/>
          <w:sz w:val="24"/>
          <w:szCs w:val="24"/>
          <w:lang w:eastAsia="ja-JP"/>
        </w:rPr>
        <w:t xml:space="preserve"> s</w:t>
      </w:r>
      <w:r>
        <w:rPr>
          <w:rFonts w:eastAsiaTheme="minorHAnsi" w:cstheme="minorHAnsi"/>
          <w:sz w:val="24"/>
          <w:szCs w:val="24"/>
          <w:lang w:eastAsia="ja-JP"/>
        </w:rPr>
        <w:t>ë informacionit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 xml:space="preserve"> mund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 xml:space="preserve"> p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>rmir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>soj shpejt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>sin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 xml:space="preserve"> dhe p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>rgjegj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F41216">
        <w:rPr>
          <w:rFonts w:eastAsiaTheme="minorHAnsi" w:cstheme="minorHAnsi"/>
          <w:sz w:val="24"/>
          <w:szCs w:val="24"/>
          <w:lang w:eastAsia="ja-JP"/>
        </w:rPr>
        <w:t>sin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 xml:space="preserve"> e procesit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853387">
        <w:rPr>
          <w:rFonts w:eastAsiaTheme="minorHAnsi" w:cstheme="minorHAnsi"/>
          <w:sz w:val="24"/>
          <w:szCs w:val="24"/>
          <w:lang w:eastAsia="ja-JP"/>
        </w:rPr>
        <w:t xml:space="preserve"> p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853387">
        <w:rPr>
          <w:rFonts w:eastAsiaTheme="minorHAnsi" w:cstheme="minorHAnsi"/>
          <w:sz w:val="24"/>
          <w:szCs w:val="24"/>
          <w:lang w:eastAsia="ja-JP"/>
        </w:rPr>
        <w:t>rpilimit t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 xml:space="preserve"> orarit dhe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 xml:space="preserve"> p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>rmir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>soj mund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>sin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96194C">
        <w:rPr>
          <w:rFonts w:eastAsiaTheme="minorHAnsi" w:cstheme="minorHAnsi"/>
          <w:sz w:val="24"/>
          <w:szCs w:val="24"/>
          <w:lang w:eastAsia="ja-JP"/>
        </w:rPr>
        <w:t xml:space="preserve">e aplikuesve 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>p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>r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96194C">
        <w:rPr>
          <w:rFonts w:eastAsiaTheme="minorHAnsi" w:cstheme="minorHAnsi"/>
          <w:sz w:val="24"/>
          <w:szCs w:val="24"/>
          <w:lang w:eastAsia="ja-JP"/>
        </w:rPr>
        <w:t>ofruar kapacitet t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96194C">
        <w:rPr>
          <w:rFonts w:eastAsiaTheme="minorHAnsi" w:cstheme="minorHAnsi"/>
          <w:sz w:val="24"/>
          <w:szCs w:val="24"/>
          <w:lang w:eastAsia="ja-JP"/>
        </w:rPr>
        <w:t xml:space="preserve"> infrastruktur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96194C">
        <w:rPr>
          <w:rFonts w:eastAsiaTheme="minorHAnsi" w:cstheme="minorHAnsi"/>
          <w:sz w:val="24"/>
          <w:szCs w:val="24"/>
          <w:lang w:eastAsia="ja-JP"/>
        </w:rPr>
        <w:t>s, si dhe t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96194C">
        <w:rPr>
          <w:rFonts w:eastAsiaTheme="minorHAnsi" w:cstheme="minorHAnsi"/>
          <w:sz w:val="24"/>
          <w:szCs w:val="24"/>
          <w:lang w:eastAsia="ja-JP"/>
        </w:rPr>
        <w:t xml:space="preserve"> p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96194C">
        <w:rPr>
          <w:rFonts w:eastAsiaTheme="minorHAnsi" w:cstheme="minorHAnsi"/>
          <w:sz w:val="24"/>
          <w:szCs w:val="24"/>
          <w:lang w:eastAsia="ja-JP"/>
        </w:rPr>
        <w:t>rmir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96194C">
        <w:rPr>
          <w:rFonts w:eastAsiaTheme="minorHAnsi" w:cstheme="minorHAnsi"/>
          <w:sz w:val="24"/>
          <w:szCs w:val="24"/>
          <w:lang w:eastAsia="ja-JP"/>
        </w:rPr>
        <w:t>soj mund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96194C">
        <w:rPr>
          <w:rFonts w:eastAsiaTheme="minorHAnsi" w:cstheme="minorHAnsi"/>
          <w:sz w:val="24"/>
          <w:szCs w:val="24"/>
          <w:lang w:eastAsia="ja-JP"/>
        </w:rPr>
        <w:t>sin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96194C">
        <w:rPr>
          <w:rFonts w:eastAsiaTheme="minorHAnsi" w:cstheme="minorHAnsi"/>
          <w:sz w:val="24"/>
          <w:szCs w:val="24"/>
          <w:lang w:eastAsia="ja-JP"/>
        </w:rPr>
        <w:t xml:space="preserve"> e krijimit t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96194C">
        <w:rPr>
          <w:rFonts w:eastAsiaTheme="minorHAnsi" w:cstheme="minorHAnsi"/>
          <w:sz w:val="24"/>
          <w:szCs w:val="24"/>
          <w:lang w:eastAsia="ja-JP"/>
        </w:rPr>
        <w:t xml:space="preserve"> shtigjeve t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96194C">
        <w:rPr>
          <w:rFonts w:eastAsiaTheme="minorHAnsi" w:cstheme="minorHAnsi"/>
          <w:sz w:val="24"/>
          <w:szCs w:val="24"/>
          <w:lang w:eastAsia="ja-JP"/>
        </w:rPr>
        <w:t xml:space="preserve"> trenit t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96194C">
        <w:rPr>
          <w:rFonts w:eastAsiaTheme="minorHAnsi" w:cstheme="minorHAnsi"/>
          <w:sz w:val="24"/>
          <w:szCs w:val="24"/>
          <w:lang w:eastAsia="ja-JP"/>
        </w:rPr>
        <w:t xml:space="preserve"> cilat kalojn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96194C">
        <w:rPr>
          <w:rFonts w:eastAsiaTheme="minorHAnsi" w:cstheme="minorHAnsi"/>
          <w:sz w:val="24"/>
          <w:szCs w:val="24"/>
          <w:lang w:eastAsia="ja-JP"/>
        </w:rPr>
        <w:t xml:space="preserve"> m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96194C">
        <w:rPr>
          <w:rFonts w:eastAsiaTheme="minorHAnsi" w:cstheme="minorHAnsi"/>
          <w:sz w:val="24"/>
          <w:szCs w:val="24"/>
          <w:lang w:eastAsia="ja-JP"/>
        </w:rPr>
        <w:t xml:space="preserve"> shum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96194C">
        <w:rPr>
          <w:rFonts w:eastAsiaTheme="minorHAnsi" w:cstheme="minorHAnsi"/>
          <w:sz w:val="24"/>
          <w:szCs w:val="24"/>
          <w:lang w:eastAsia="ja-JP"/>
        </w:rPr>
        <w:t xml:space="preserve"> s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96194C">
        <w:rPr>
          <w:rFonts w:eastAsiaTheme="minorHAnsi" w:cstheme="minorHAnsi"/>
          <w:sz w:val="24"/>
          <w:szCs w:val="24"/>
          <w:lang w:eastAsia="ja-JP"/>
        </w:rPr>
        <w:t xml:space="preserve"> nj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96194C">
        <w:rPr>
          <w:rFonts w:eastAsiaTheme="minorHAnsi" w:cstheme="minorHAnsi"/>
          <w:sz w:val="24"/>
          <w:szCs w:val="24"/>
          <w:lang w:eastAsia="ja-JP"/>
        </w:rPr>
        <w:t xml:space="preserve"> rrjet t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96194C">
        <w:rPr>
          <w:rFonts w:eastAsiaTheme="minorHAnsi" w:cstheme="minorHAnsi"/>
          <w:sz w:val="24"/>
          <w:szCs w:val="24"/>
          <w:lang w:eastAsia="ja-JP"/>
        </w:rPr>
        <w:t xml:space="preserve"> menaxher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96194C">
        <w:rPr>
          <w:rFonts w:eastAsiaTheme="minorHAnsi" w:cstheme="minorHAnsi"/>
          <w:sz w:val="24"/>
          <w:szCs w:val="24"/>
          <w:lang w:eastAsia="ja-JP"/>
        </w:rPr>
        <w:t>ve t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96194C">
        <w:rPr>
          <w:rFonts w:eastAsiaTheme="minorHAnsi" w:cstheme="minorHAnsi"/>
          <w:sz w:val="24"/>
          <w:szCs w:val="24"/>
          <w:lang w:eastAsia="ja-JP"/>
        </w:rPr>
        <w:t xml:space="preserve"> infrastruktur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96194C">
        <w:rPr>
          <w:rFonts w:eastAsiaTheme="minorHAnsi" w:cstheme="minorHAnsi"/>
          <w:sz w:val="24"/>
          <w:szCs w:val="24"/>
          <w:lang w:eastAsia="ja-JP"/>
        </w:rPr>
        <w:t>s</w:t>
      </w:r>
      <w:r w:rsidR="00147E85">
        <w:rPr>
          <w:rFonts w:eastAsiaTheme="minorHAnsi" w:cstheme="minorHAnsi"/>
          <w:sz w:val="24"/>
          <w:szCs w:val="24"/>
          <w:lang w:eastAsia="ja-JP"/>
        </w:rPr>
        <w:t>.</w:t>
      </w:r>
    </w:p>
    <w:p w:rsidR="00147E85" w:rsidRPr="00147E85" w:rsidRDefault="00147E85" w:rsidP="00147E85">
      <w:pPr>
        <w:pStyle w:val="ListParagraph"/>
        <w:rPr>
          <w:rFonts w:eastAsiaTheme="minorHAnsi" w:cstheme="minorHAnsi"/>
          <w:sz w:val="24"/>
          <w:szCs w:val="24"/>
          <w:lang w:eastAsia="ja-JP"/>
        </w:rPr>
      </w:pPr>
    </w:p>
    <w:p w:rsidR="0074378E" w:rsidRDefault="008F0939" w:rsidP="008F0939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eastAsiaTheme="minorHAnsi" w:cstheme="minorHAnsi"/>
          <w:sz w:val="24"/>
          <w:szCs w:val="24"/>
          <w:lang w:eastAsia="ja-JP"/>
        </w:rPr>
      </w:pPr>
      <w:r w:rsidRPr="001627B6">
        <w:rPr>
          <w:rFonts w:eastAsiaTheme="minorHAnsi" w:cstheme="minorHAnsi"/>
          <w:sz w:val="24"/>
          <w:szCs w:val="24"/>
          <w:lang w:eastAsia="ja-JP"/>
        </w:rPr>
        <w:t>P</w:t>
      </w:r>
      <w:r>
        <w:rPr>
          <w:rFonts w:eastAsiaTheme="minorHAnsi" w:cstheme="minorHAnsi"/>
          <w:sz w:val="24"/>
          <w:szCs w:val="24"/>
          <w:lang w:eastAsia="ja-JP"/>
        </w:rPr>
        <w:t>ë</w:t>
      </w:r>
      <w:r w:rsidRPr="001627B6">
        <w:rPr>
          <w:rFonts w:eastAsiaTheme="minorHAnsi" w:cstheme="minorHAnsi"/>
          <w:sz w:val="24"/>
          <w:szCs w:val="24"/>
          <w:lang w:eastAsia="ja-JP"/>
        </w:rPr>
        <w:t>r t</w:t>
      </w:r>
      <w:r>
        <w:rPr>
          <w:rFonts w:eastAsiaTheme="minorHAnsi" w:cstheme="minorHAnsi"/>
          <w:sz w:val="24"/>
          <w:szCs w:val="24"/>
          <w:lang w:eastAsia="ja-JP"/>
        </w:rPr>
        <w:t>ë</w:t>
      </w:r>
      <w:r w:rsidRPr="001627B6">
        <w:rPr>
          <w:rFonts w:eastAsiaTheme="minorHAnsi" w:cstheme="minorHAnsi"/>
          <w:sz w:val="24"/>
          <w:szCs w:val="24"/>
          <w:lang w:eastAsia="ja-JP"/>
        </w:rPr>
        <w:t xml:space="preserve"> siguruar rezultat optimal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 xml:space="preserve"> p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>r nd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>rmarrjet hek</w:t>
      </w:r>
      <w:r w:rsidR="00603E97" w:rsidRPr="001627B6">
        <w:rPr>
          <w:rFonts w:eastAsiaTheme="minorHAnsi" w:cstheme="minorHAnsi"/>
          <w:sz w:val="24"/>
          <w:szCs w:val="24"/>
          <w:lang w:eastAsia="ja-JP"/>
        </w:rPr>
        <w:t>urudhore,</w:t>
      </w:r>
      <w:r w:rsidR="000D7AF5">
        <w:rPr>
          <w:rFonts w:eastAsiaTheme="minorHAnsi" w:cstheme="minorHAnsi"/>
          <w:sz w:val="24"/>
          <w:szCs w:val="24"/>
          <w:lang w:eastAsia="ja-JP"/>
        </w:rPr>
        <w:t xml:space="preserve"> preferohet t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0D7AF5">
        <w:rPr>
          <w:rFonts w:eastAsiaTheme="minorHAnsi" w:cstheme="minorHAnsi"/>
          <w:sz w:val="24"/>
          <w:szCs w:val="24"/>
          <w:lang w:eastAsia="ja-JP"/>
        </w:rPr>
        <w:t xml:space="preserve"> k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0D7AF5">
        <w:rPr>
          <w:rFonts w:eastAsiaTheme="minorHAnsi" w:cstheme="minorHAnsi"/>
          <w:sz w:val="24"/>
          <w:szCs w:val="24"/>
          <w:lang w:eastAsia="ja-JP"/>
        </w:rPr>
        <w:t>rkohet nj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0D7AF5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900884" w:rsidRPr="001627B6">
        <w:rPr>
          <w:rFonts w:eastAsiaTheme="minorHAnsi" w:cstheme="minorHAnsi"/>
          <w:sz w:val="24"/>
          <w:szCs w:val="24"/>
          <w:lang w:eastAsia="ja-JP"/>
        </w:rPr>
        <w:t>ekzaminim i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 xml:space="preserve"> p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>rdorimit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 xml:space="preserve"> kapacitetit infrastrukturor kur bashk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 xml:space="preserve">rendimi </w:t>
      </w:r>
      <w:r w:rsidR="00E3707A" w:rsidRPr="001627B6">
        <w:rPr>
          <w:rFonts w:eastAsiaTheme="minorHAnsi" w:cstheme="minorHAnsi"/>
          <w:sz w:val="24"/>
          <w:szCs w:val="24"/>
          <w:lang w:eastAsia="ja-JP"/>
        </w:rPr>
        <w:t>i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 xml:space="preserve"> k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>rkes</w:t>
      </w:r>
      <w:r w:rsidR="009259EA">
        <w:rPr>
          <w:rFonts w:eastAsiaTheme="minorHAnsi" w:cstheme="minorHAnsi"/>
          <w:sz w:val="24"/>
          <w:szCs w:val="24"/>
          <w:lang w:eastAsia="ja-JP"/>
        </w:rPr>
        <w:t>ave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 xml:space="preserve"> p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 xml:space="preserve">r kapacitet 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443E09">
        <w:rPr>
          <w:rFonts w:eastAsiaTheme="minorHAnsi" w:cstheme="minorHAnsi"/>
          <w:sz w:val="24"/>
          <w:szCs w:val="24"/>
          <w:lang w:eastAsia="ja-JP"/>
        </w:rPr>
        <w:t>sht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443E09">
        <w:rPr>
          <w:rFonts w:eastAsiaTheme="minorHAnsi" w:cstheme="minorHAnsi"/>
          <w:sz w:val="24"/>
          <w:szCs w:val="24"/>
          <w:lang w:eastAsia="ja-JP"/>
        </w:rPr>
        <w:t xml:space="preserve"> e nevojshme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 xml:space="preserve"> p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>r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 xml:space="preserve"> plot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>suar nevojat e p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>rdoruesve.</w:t>
      </w:r>
    </w:p>
    <w:p w:rsidR="001E0ACC" w:rsidRPr="001E0ACC" w:rsidRDefault="001E0ACC" w:rsidP="001E0ACC">
      <w:pPr>
        <w:pStyle w:val="ListParagraph"/>
        <w:rPr>
          <w:rFonts w:eastAsiaTheme="minorHAnsi" w:cstheme="minorHAnsi"/>
          <w:sz w:val="24"/>
          <w:szCs w:val="24"/>
          <w:lang w:eastAsia="ja-JP"/>
        </w:rPr>
      </w:pPr>
    </w:p>
    <w:p w:rsidR="00A17DD2" w:rsidRDefault="00A97A70" w:rsidP="00A97A70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eastAsiaTheme="minorHAnsi" w:cstheme="minorHAnsi"/>
          <w:sz w:val="24"/>
          <w:szCs w:val="24"/>
          <w:lang w:eastAsia="ja-JP"/>
        </w:rPr>
      </w:pPr>
      <w:r w:rsidRPr="001627B6">
        <w:rPr>
          <w:rFonts w:eastAsiaTheme="minorHAnsi" w:cstheme="minorHAnsi"/>
          <w:sz w:val="24"/>
          <w:szCs w:val="24"/>
          <w:lang w:eastAsia="ja-JP"/>
        </w:rPr>
        <w:t>N</w:t>
      </w:r>
      <w:r>
        <w:rPr>
          <w:rFonts w:eastAsiaTheme="minorHAnsi" w:cstheme="minorHAnsi"/>
          <w:sz w:val="24"/>
          <w:szCs w:val="24"/>
          <w:lang w:eastAsia="ja-JP"/>
        </w:rPr>
        <w:t>ë</w:t>
      </w:r>
      <w:r w:rsidRPr="001627B6">
        <w:rPr>
          <w:rFonts w:eastAsiaTheme="minorHAnsi" w:cstheme="minorHAnsi"/>
          <w:sz w:val="24"/>
          <w:szCs w:val="24"/>
          <w:lang w:eastAsia="ja-JP"/>
        </w:rPr>
        <w:t xml:space="preserve"> pik</w:t>
      </w:r>
      <w:r>
        <w:rPr>
          <w:rFonts w:eastAsiaTheme="minorHAnsi" w:cstheme="minorHAnsi"/>
          <w:sz w:val="24"/>
          <w:szCs w:val="24"/>
          <w:lang w:eastAsia="ja-JP"/>
        </w:rPr>
        <w:t>ë</w:t>
      </w:r>
      <w:r w:rsidRPr="001627B6">
        <w:rPr>
          <w:rFonts w:eastAsiaTheme="minorHAnsi" w:cstheme="minorHAnsi"/>
          <w:sz w:val="24"/>
          <w:szCs w:val="24"/>
          <w:lang w:eastAsia="ja-JP"/>
        </w:rPr>
        <w:t>pamje t</w:t>
      </w:r>
      <w:r>
        <w:rPr>
          <w:rFonts w:eastAsiaTheme="minorHAnsi" w:cstheme="minorHAnsi"/>
          <w:sz w:val="24"/>
          <w:szCs w:val="24"/>
          <w:lang w:eastAsia="ja-JP"/>
        </w:rPr>
        <w:t>ë</w:t>
      </w:r>
      <w:r w:rsidRPr="001627B6">
        <w:rPr>
          <w:rFonts w:eastAsiaTheme="minorHAnsi" w:cstheme="minorHAnsi"/>
          <w:sz w:val="24"/>
          <w:szCs w:val="24"/>
          <w:lang w:eastAsia="ja-JP"/>
        </w:rPr>
        <w:t xml:space="preserve"> pozites monopoliste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 xml:space="preserve">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 xml:space="preserve"> menaxher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>ve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lastRenderedPageBreak/>
        <w:t>infrastruktur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 xml:space="preserve">s </w:t>
      </w:r>
      <w:r w:rsidR="00B512AA">
        <w:rPr>
          <w:rFonts w:eastAsiaTheme="minorHAnsi" w:cstheme="minorHAnsi"/>
          <w:sz w:val="24"/>
          <w:szCs w:val="24"/>
          <w:lang w:eastAsia="ja-JP"/>
        </w:rPr>
        <w:t xml:space="preserve">preferohet 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>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17DD2" w:rsidRPr="001627B6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>k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>rko</w:t>
      </w:r>
      <w:r w:rsidR="006032CB">
        <w:rPr>
          <w:rFonts w:eastAsiaTheme="minorHAnsi" w:cstheme="minorHAnsi"/>
          <w:sz w:val="24"/>
          <w:szCs w:val="24"/>
          <w:lang w:eastAsia="ja-JP"/>
        </w:rPr>
        <w:t>het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 xml:space="preserve"> nj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 xml:space="preserve"> ekzaminim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 xml:space="preserve"> kapacitetit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 xml:space="preserve"> infrastruktur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>s n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181A0F">
        <w:rPr>
          <w:rFonts w:eastAsiaTheme="minorHAnsi" w:cstheme="minorHAnsi"/>
          <w:sz w:val="24"/>
          <w:szCs w:val="24"/>
          <w:lang w:eastAsia="ja-JP"/>
        </w:rPr>
        <w:t xml:space="preserve"> dispozicion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>,</w:t>
      </w:r>
      <w:r w:rsidR="00181A0F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>dhe metoda</w:t>
      </w:r>
      <w:r w:rsidR="00B45BB0" w:rsidRPr="001627B6">
        <w:rPr>
          <w:rFonts w:eastAsiaTheme="minorHAnsi" w:cstheme="minorHAnsi"/>
          <w:sz w:val="24"/>
          <w:szCs w:val="24"/>
          <w:lang w:eastAsia="ja-JP"/>
        </w:rPr>
        <w:t>t e rritjes s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B45BB0" w:rsidRPr="001627B6">
        <w:rPr>
          <w:rFonts w:eastAsiaTheme="minorHAnsi" w:cstheme="minorHAnsi"/>
          <w:sz w:val="24"/>
          <w:szCs w:val="24"/>
          <w:lang w:eastAsia="ja-JP"/>
        </w:rPr>
        <w:t xml:space="preserve"> saj kur procesi i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7B4620">
        <w:rPr>
          <w:rFonts w:eastAsiaTheme="minorHAnsi" w:cstheme="minorHAnsi"/>
          <w:sz w:val="24"/>
          <w:szCs w:val="24"/>
          <w:lang w:eastAsia="ja-JP"/>
        </w:rPr>
        <w:t>alokimit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7B4620">
        <w:rPr>
          <w:rFonts w:eastAsiaTheme="minorHAnsi" w:cstheme="minorHAnsi"/>
          <w:sz w:val="24"/>
          <w:szCs w:val="24"/>
          <w:lang w:eastAsia="ja-JP"/>
        </w:rPr>
        <w:t>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 xml:space="preserve"> kapacitetit </w:t>
      </w:r>
      <w:r w:rsidR="000C4486">
        <w:rPr>
          <w:rFonts w:eastAsiaTheme="minorHAnsi" w:cstheme="minorHAnsi"/>
          <w:sz w:val="24"/>
          <w:szCs w:val="24"/>
          <w:lang w:eastAsia="ja-JP"/>
        </w:rPr>
        <w:t xml:space="preserve">nuk 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0C4486">
        <w:rPr>
          <w:rFonts w:eastAsiaTheme="minorHAnsi" w:cstheme="minorHAnsi"/>
          <w:sz w:val="24"/>
          <w:szCs w:val="24"/>
          <w:lang w:eastAsia="ja-JP"/>
        </w:rPr>
        <w:t>sht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0C4486">
        <w:rPr>
          <w:rFonts w:eastAsiaTheme="minorHAnsi" w:cstheme="minorHAnsi"/>
          <w:sz w:val="24"/>
          <w:szCs w:val="24"/>
          <w:lang w:eastAsia="ja-JP"/>
        </w:rPr>
        <w:t xml:space="preserve"> n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0C4486">
        <w:rPr>
          <w:rFonts w:eastAsiaTheme="minorHAnsi" w:cstheme="minorHAnsi"/>
          <w:sz w:val="24"/>
          <w:szCs w:val="24"/>
          <w:lang w:eastAsia="ja-JP"/>
        </w:rPr>
        <w:t xml:space="preserve"> gjendje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 xml:space="preserve">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 xml:space="preserve"> p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>rmbush k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>rkesat e p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181A0F">
        <w:rPr>
          <w:rFonts w:eastAsiaTheme="minorHAnsi" w:cstheme="minorHAnsi"/>
          <w:sz w:val="24"/>
          <w:szCs w:val="24"/>
          <w:lang w:eastAsia="ja-JP"/>
        </w:rPr>
        <w:t>rdoruesve</w:t>
      </w:r>
      <w:r w:rsidR="0074378E" w:rsidRPr="001627B6">
        <w:rPr>
          <w:rFonts w:eastAsiaTheme="minorHAnsi" w:cstheme="minorHAnsi"/>
          <w:sz w:val="24"/>
          <w:szCs w:val="24"/>
          <w:lang w:eastAsia="ja-JP"/>
        </w:rPr>
        <w:t>.</w:t>
      </w:r>
    </w:p>
    <w:p w:rsidR="008B239C" w:rsidRPr="008B239C" w:rsidRDefault="008B239C" w:rsidP="008B239C">
      <w:pPr>
        <w:pStyle w:val="ListParagraph"/>
        <w:rPr>
          <w:rFonts w:eastAsiaTheme="minorHAnsi" w:cstheme="minorHAnsi"/>
          <w:sz w:val="24"/>
          <w:szCs w:val="24"/>
          <w:lang w:eastAsia="ja-JP"/>
        </w:rPr>
      </w:pPr>
    </w:p>
    <w:p w:rsidR="0074378E" w:rsidRDefault="008B239C" w:rsidP="008B239C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eastAsiaTheme="minorHAnsi" w:cstheme="minorHAnsi"/>
          <w:sz w:val="24"/>
          <w:szCs w:val="24"/>
          <w:lang w:eastAsia="ja-JP"/>
        </w:rPr>
      </w:pPr>
      <w:r w:rsidRPr="001627B6">
        <w:rPr>
          <w:rFonts w:eastAsiaTheme="minorHAnsi" w:cstheme="minorHAnsi"/>
          <w:sz w:val="24"/>
          <w:szCs w:val="24"/>
          <w:lang w:eastAsia="ja-JP"/>
        </w:rPr>
        <w:t>Mungesa e informacionit</w:t>
      </w:r>
      <w:r w:rsidR="005C5A78" w:rsidRPr="001627B6">
        <w:rPr>
          <w:rFonts w:eastAsiaTheme="minorHAnsi" w:cstheme="minorHAnsi"/>
          <w:sz w:val="24"/>
          <w:szCs w:val="24"/>
          <w:lang w:eastAsia="ja-JP"/>
        </w:rPr>
        <w:t xml:space="preserve"> n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5C5A78" w:rsidRPr="001627B6">
        <w:rPr>
          <w:rFonts w:eastAsiaTheme="minorHAnsi" w:cstheme="minorHAnsi"/>
          <w:sz w:val="24"/>
          <w:szCs w:val="24"/>
          <w:lang w:eastAsia="ja-JP"/>
        </w:rPr>
        <w:t xml:space="preserve"> lidhje me </w:t>
      </w:r>
      <w:r w:rsidR="003222A6">
        <w:rPr>
          <w:rFonts w:eastAsiaTheme="minorHAnsi" w:cstheme="minorHAnsi"/>
          <w:sz w:val="24"/>
          <w:szCs w:val="24"/>
          <w:lang w:eastAsia="ja-JP"/>
        </w:rPr>
        <w:t>k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3222A6">
        <w:rPr>
          <w:rFonts w:eastAsiaTheme="minorHAnsi" w:cstheme="minorHAnsi"/>
          <w:sz w:val="24"/>
          <w:szCs w:val="24"/>
          <w:lang w:eastAsia="ja-JP"/>
        </w:rPr>
        <w:t xml:space="preserve">rkesat e </w:t>
      </w:r>
      <w:r w:rsidR="005C5A78" w:rsidRPr="001627B6">
        <w:rPr>
          <w:rFonts w:eastAsiaTheme="minorHAnsi" w:cstheme="minorHAnsi"/>
          <w:sz w:val="24"/>
          <w:szCs w:val="24"/>
          <w:lang w:eastAsia="ja-JP"/>
        </w:rPr>
        <w:t>nd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181A0F">
        <w:rPr>
          <w:rFonts w:eastAsiaTheme="minorHAnsi" w:cstheme="minorHAnsi"/>
          <w:sz w:val="24"/>
          <w:szCs w:val="24"/>
          <w:lang w:eastAsia="ja-JP"/>
        </w:rPr>
        <w:t>rmarrje</w:t>
      </w:r>
      <w:r w:rsidR="003222A6">
        <w:rPr>
          <w:rFonts w:eastAsiaTheme="minorHAnsi" w:cstheme="minorHAnsi"/>
          <w:sz w:val="24"/>
          <w:szCs w:val="24"/>
          <w:lang w:eastAsia="ja-JP"/>
        </w:rPr>
        <w:t>ve</w:t>
      </w:r>
      <w:r w:rsidR="00181A0F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3222A6">
        <w:rPr>
          <w:rFonts w:eastAsiaTheme="minorHAnsi" w:cstheme="minorHAnsi"/>
          <w:sz w:val="24"/>
          <w:szCs w:val="24"/>
          <w:lang w:eastAsia="ja-JP"/>
        </w:rPr>
        <w:t>t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F151A0" w:rsidRPr="001627B6">
        <w:rPr>
          <w:rFonts w:eastAsiaTheme="minorHAnsi" w:cstheme="minorHAnsi"/>
          <w:sz w:val="24"/>
          <w:szCs w:val="24"/>
          <w:lang w:eastAsia="ja-JP"/>
        </w:rPr>
        <w:t xml:space="preserve"> tjera hekurudhore</w:t>
      </w:r>
      <w:r w:rsidR="003222A6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F151A0" w:rsidRPr="001627B6">
        <w:rPr>
          <w:rFonts w:eastAsiaTheme="minorHAnsi" w:cstheme="minorHAnsi"/>
          <w:sz w:val="24"/>
          <w:szCs w:val="24"/>
          <w:lang w:eastAsia="ja-JP"/>
        </w:rPr>
        <w:t>si dhe p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F151A0" w:rsidRPr="001627B6">
        <w:rPr>
          <w:rFonts w:eastAsiaTheme="minorHAnsi" w:cstheme="minorHAnsi"/>
          <w:sz w:val="24"/>
          <w:szCs w:val="24"/>
          <w:lang w:eastAsia="ja-JP"/>
        </w:rPr>
        <w:t>r kufizimet brenda sistemit mund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F151A0" w:rsidRPr="001627B6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B2505F">
        <w:rPr>
          <w:rFonts w:eastAsiaTheme="minorHAnsi" w:cstheme="minorHAnsi"/>
          <w:sz w:val="24"/>
          <w:szCs w:val="24"/>
          <w:lang w:eastAsia="ja-JP"/>
        </w:rPr>
        <w:t>krijojn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B2505F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F151A0" w:rsidRPr="001627B6">
        <w:rPr>
          <w:rFonts w:eastAsiaTheme="minorHAnsi" w:cstheme="minorHAnsi"/>
          <w:sz w:val="24"/>
          <w:szCs w:val="24"/>
          <w:lang w:eastAsia="ja-JP"/>
        </w:rPr>
        <w:t>v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F151A0" w:rsidRPr="001627B6">
        <w:rPr>
          <w:rFonts w:eastAsiaTheme="minorHAnsi" w:cstheme="minorHAnsi"/>
          <w:sz w:val="24"/>
          <w:szCs w:val="24"/>
          <w:lang w:eastAsia="ja-JP"/>
        </w:rPr>
        <w:t>shtir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B2505F">
        <w:rPr>
          <w:rFonts w:eastAsiaTheme="minorHAnsi" w:cstheme="minorHAnsi"/>
          <w:sz w:val="24"/>
          <w:szCs w:val="24"/>
          <w:lang w:eastAsia="ja-JP"/>
        </w:rPr>
        <w:t>si</w:t>
      </w:r>
      <w:r w:rsidR="00F151A0" w:rsidRPr="001627B6">
        <w:rPr>
          <w:rFonts w:eastAsiaTheme="minorHAnsi" w:cstheme="minorHAnsi"/>
          <w:sz w:val="24"/>
          <w:szCs w:val="24"/>
          <w:lang w:eastAsia="ja-JP"/>
        </w:rPr>
        <w:t xml:space="preserve"> p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F151A0" w:rsidRPr="001627B6">
        <w:rPr>
          <w:rFonts w:eastAsiaTheme="minorHAnsi" w:cstheme="minorHAnsi"/>
          <w:sz w:val="24"/>
          <w:szCs w:val="24"/>
          <w:lang w:eastAsia="ja-JP"/>
        </w:rPr>
        <w:t>r nd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F151A0" w:rsidRPr="001627B6">
        <w:rPr>
          <w:rFonts w:eastAsiaTheme="minorHAnsi" w:cstheme="minorHAnsi"/>
          <w:sz w:val="24"/>
          <w:szCs w:val="24"/>
          <w:lang w:eastAsia="ja-JP"/>
        </w:rPr>
        <w:t xml:space="preserve">rmarrjet hekurudhore </w:t>
      </w:r>
      <w:r w:rsidR="00AB0371">
        <w:rPr>
          <w:rFonts w:eastAsiaTheme="minorHAnsi" w:cstheme="minorHAnsi"/>
          <w:sz w:val="24"/>
          <w:szCs w:val="24"/>
          <w:lang w:eastAsia="ja-JP"/>
        </w:rPr>
        <w:t>p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AB0371">
        <w:rPr>
          <w:rFonts w:eastAsiaTheme="minorHAnsi" w:cstheme="minorHAnsi"/>
          <w:sz w:val="24"/>
          <w:szCs w:val="24"/>
          <w:lang w:eastAsia="ja-JP"/>
        </w:rPr>
        <w:t>r</w:t>
      </w:r>
      <w:r w:rsidR="00F151A0" w:rsidRPr="001627B6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D7748F" w:rsidRPr="001627B6">
        <w:rPr>
          <w:rFonts w:eastAsiaTheme="minorHAnsi" w:cstheme="minorHAnsi"/>
          <w:sz w:val="24"/>
          <w:szCs w:val="24"/>
          <w:lang w:eastAsia="ja-JP"/>
        </w:rPr>
        <w:t>p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D7748F" w:rsidRPr="001627B6">
        <w:rPr>
          <w:rFonts w:eastAsiaTheme="minorHAnsi" w:cstheme="minorHAnsi"/>
          <w:sz w:val="24"/>
          <w:szCs w:val="24"/>
          <w:lang w:eastAsia="ja-JP"/>
        </w:rPr>
        <w:t>rmbushjen</w:t>
      </w:r>
      <w:r w:rsidR="00AB0371">
        <w:rPr>
          <w:rFonts w:eastAsiaTheme="minorHAnsi" w:cstheme="minorHAnsi"/>
          <w:sz w:val="24"/>
          <w:szCs w:val="24"/>
          <w:lang w:eastAsia="ja-JP"/>
        </w:rPr>
        <w:t xml:space="preserve"> e </w:t>
      </w:r>
      <w:r w:rsidR="00D7748F" w:rsidRPr="001627B6">
        <w:rPr>
          <w:rFonts w:eastAsiaTheme="minorHAnsi" w:cstheme="minorHAnsi"/>
          <w:sz w:val="24"/>
          <w:szCs w:val="24"/>
          <w:lang w:eastAsia="ja-JP"/>
        </w:rPr>
        <w:t>k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D7748F" w:rsidRPr="001627B6">
        <w:rPr>
          <w:rFonts w:eastAsiaTheme="minorHAnsi" w:cstheme="minorHAnsi"/>
          <w:sz w:val="24"/>
          <w:szCs w:val="24"/>
          <w:lang w:eastAsia="ja-JP"/>
        </w:rPr>
        <w:t>rkesave</w:t>
      </w:r>
      <w:r w:rsidR="00F151A0" w:rsidRPr="001627B6">
        <w:rPr>
          <w:rFonts w:eastAsiaTheme="minorHAnsi" w:cstheme="minorHAnsi"/>
          <w:sz w:val="24"/>
          <w:szCs w:val="24"/>
          <w:lang w:eastAsia="ja-JP"/>
        </w:rPr>
        <w:t xml:space="preserve"> n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F151A0" w:rsidRPr="001627B6">
        <w:rPr>
          <w:rFonts w:eastAsiaTheme="minorHAnsi" w:cstheme="minorHAnsi"/>
          <w:sz w:val="24"/>
          <w:szCs w:val="24"/>
          <w:lang w:eastAsia="ja-JP"/>
        </w:rPr>
        <w:t xml:space="preserve"> kapa</w:t>
      </w:r>
      <w:r w:rsidR="00AB0371">
        <w:rPr>
          <w:rFonts w:eastAsiaTheme="minorHAnsi" w:cstheme="minorHAnsi"/>
          <w:sz w:val="24"/>
          <w:szCs w:val="24"/>
          <w:lang w:eastAsia="ja-JP"/>
        </w:rPr>
        <w:t>citetin e tyre infrastrukturor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>.</w:t>
      </w:r>
    </w:p>
    <w:p w:rsidR="00AD5E7D" w:rsidRPr="00AD5E7D" w:rsidRDefault="00AD5E7D" w:rsidP="00AD5E7D">
      <w:pPr>
        <w:pStyle w:val="ListParagraph"/>
        <w:rPr>
          <w:rFonts w:eastAsiaTheme="minorHAnsi" w:cstheme="minorHAnsi"/>
          <w:sz w:val="24"/>
          <w:szCs w:val="24"/>
          <w:lang w:eastAsia="ja-JP"/>
        </w:rPr>
      </w:pPr>
    </w:p>
    <w:p w:rsidR="00766255" w:rsidRDefault="00340171" w:rsidP="00340171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eastAsiaTheme="minorHAnsi" w:cstheme="minorHAnsi"/>
          <w:sz w:val="24"/>
          <w:szCs w:val="24"/>
          <w:lang w:eastAsia="ja-JP"/>
        </w:rPr>
      </w:pPr>
      <w:r>
        <w:rPr>
          <w:rFonts w:eastAsiaTheme="minorHAnsi" w:cstheme="minorHAnsi"/>
          <w:sz w:val="24"/>
          <w:szCs w:val="24"/>
          <w:lang w:eastAsia="ja-JP"/>
        </w:rPr>
        <w:t>Ë</w:t>
      </w:r>
      <w:r w:rsidRPr="001627B6">
        <w:rPr>
          <w:rFonts w:eastAsiaTheme="minorHAnsi" w:cstheme="minorHAnsi"/>
          <w:sz w:val="24"/>
          <w:szCs w:val="24"/>
          <w:lang w:eastAsia="ja-JP"/>
        </w:rPr>
        <w:t>sht</w:t>
      </w:r>
      <w:r>
        <w:rPr>
          <w:rFonts w:eastAsiaTheme="minorHAnsi" w:cstheme="minorHAnsi"/>
          <w:sz w:val="24"/>
          <w:szCs w:val="24"/>
          <w:lang w:eastAsia="ja-JP"/>
        </w:rPr>
        <w:t>ë</w:t>
      </w:r>
      <w:r w:rsidRPr="001627B6">
        <w:rPr>
          <w:rFonts w:eastAsiaTheme="minorHAnsi" w:cstheme="minorHAnsi"/>
          <w:sz w:val="24"/>
          <w:szCs w:val="24"/>
          <w:lang w:eastAsia="ja-JP"/>
        </w:rPr>
        <w:t xml:space="preserve"> e r</w:t>
      </w:r>
      <w:r>
        <w:rPr>
          <w:rFonts w:eastAsiaTheme="minorHAnsi" w:cstheme="minorHAnsi"/>
          <w:sz w:val="24"/>
          <w:szCs w:val="24"/>
          <w:lang w:eastAsia="ja-JP"/>
        </w:rPr>
        <w:t>ë</w:t>
      </w:r>
      <w:r w:rsidRPr="001627B6">
        <w:rPr>
          <w:rFonts w:eastAsiaTheme="minorHAnsi" w:cstheme="minorHAnsi"/>
          <w:sz w:val="24"/>
          <w:szCs w:val="24"/>
          <w:lang w:eastAsia="ja-JP"/>
        </w:rPr>
        <w:t>nd</w:t>
      </w:r>
      <w:r>
        <w:rPr>
          <w:rFonts w:eastAsiaTheme="minorHAnsi" w:cstheme="minorHAnsi"/>
          <w:sz w:val="24"/>
          <w:szCs w:val="24"/>
          <w:lang w:eastAsia="ja-JP"/>
        </w:rPr>
        <w:t>ë</w:t>
      </w:r>
      <w:r w:rsidRPr="001627B6">
        <w:rPr>
          <w:rFonts w:eastAsiaTheme="minorHAnsi" w:cstheme="minorHAnsi"/>
          <w:sz w:val="24"/>
          <w:szCs w:val="24"/>
          <w:lang w:eastAsia="ja-JP"/>
        </w:rPr>
        <w:t>sishme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 xml:space="preserve"> p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>r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 xml:space="preserve"> siguruar koordinim m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 xml:space="preserve">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 xml:space="preserve"> mir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 xml:space="preserve">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 xml:space="preserve"> skemave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 xml:space="preserve"> alokimit p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>r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 xml:space="preserve"> siguruar</w:t>
      </w:r>
      <w:r w:rsidR="008F3F99" w:rsidRPr="001627B6">
        <w:rPr>
          <w:rFonts w:eastAsiaTheme="minorHAnsi" w:cstheme="minorHAnsi"/>
          <w:sz w:val="24"/>
          <w:szCs w:val="24"/>
          <w:lang w:eastAsia="ja-JP"/>
        </w:rPr>
        <w:t xml:space="preserve"> p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8F3F99" w:rsidRPr="001627B6">
        <w:rPr>
          <w:rFonts w:eastAsiaTheme="minorHAnsi" w:cstheme="minorHAnsi"/>
          <w:sz w:val="24"/>
          <w:szCs w:val="24"/>
          <w:lang w:eastAsia="ja-JP"/>
        </w:rPr>
        <w:t>rmir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8F3F99" w:rsidRPr="001627B6">
        <w:rPr>
          <w:rFonts w:eastAsiaTheme="minorHAnsi" w:cstheme="minorHAnsi"/>
          <w:sz w:val="24"/>
          <w:szCs w:val="24"/>
          <w:lang w:eastAsia="ja-JP"/>
        </w:rPr>
        <w:t>simin</w:t>
      </w:r>
      <w:r w:rsidR="00EB5C42" w:rsidRPr="001627B6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EB46B0" w:rsidRPr="001627B6">
        <w:rPr>
          <w:rFonts w:eastAsiaTheme="minorHAnsi" w:cstheme="minorHAnsi"/>
          <w:sz w:val="24"/>
          <w:szCs w:val="24"/>
          <w:lang w:eastAsia="ja-JP"/>
        </w:rPr>
        <w:t xml:space="preserve">e 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>atraktiviteti</w:t>
      </w:r>
      <w:r w:rsidR="00EB46B0" w:rsidRPr="001627B6">
        <w:rPr>
          <w:rFonts w:eastAsiaTheme="minorHAnsi" w:cstheme="minorHAnsi"/>
          <w:sz w:val="24"/>
          <w:szCs w:val="24"/>
          <w:lang w:eastAsia="ja-JP"/>
        </w:rPr>
        <w:t>t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 xml:space="preserve">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 xml:space="preserve"> hekurudh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>s p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>r trafik</w:t>
      </w:r>
      <w:r w:rsidR="00F44005">
        <w:rPr>
          <w:rFonts w:eastAsiaTheme="minorHAnsi" w:cstheme="minorHAnsi"/>
          <w:sz w:val="24"/>
          <w:szCs w:val="24"/>
          <w:lang w:eastAsia="ja-JP"/>
        </w:rPr>
        <w:t>un i cili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 xml:space="preserve"> p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>rdor rrjetin e m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 xml:space="preserve"> shum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 xml:space="preserve"> se nj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D26FB">
        <w:rPr>
          <w:rFonts w:eastAsiaTheme="minorHAnsi" w:cstheme="minorHAnsi"/>
          <w:sz w:val="24"/>
          <w:szCs w:val="24"/>
          <w:lang w:eastAsia="ja-JP"/>
        </w:rPr>
        <w:t xml:space="preserve"> menaxh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>eri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 xml:space="preserve"> infrastruktur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344954">
        <w:rPr>
          <w:rFonts w:eastAsiaTheme="minorHAnsi" w:cstheme="minorHAnsi"/>
          <w:sz w:val="24"/>
          <w:szCs w:val="24"/>
          <w:lang w:eastAsia="ja-JP"/>
        </w:rPr>
        <w:t>s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>,</w:t>
      </w:r>
      <w:r w:rsidR="00344954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>n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 xml:space="preserve"> veqanti p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>r trafikun nd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>rkomb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>tar.</w:t>
      </w:r>
    </w:p>
    <w:p w:rsidR="00E36251" w:rsidRPr="00E36251" w:rsidRDefault="00E36251" w:rsidP="00E36251">
      <w:pPr>
        <w:pStyle w:val="ListParagraph"/>
        <w:rPr>
          <w:rFonts w:eastAsiaTheme="minorHAnsi" w:cstheme="minorHAnsi"/>
          <w:sz w:val="24"/>
          <w:szCs w:val="24"/>
          <w:lang w:eastAsia="ja-JP"/>
        </w:rPr>
      </w:pPr>
    </w:p>
    <w:p w:rsidR="00766255" w:rsidRDefault="006841C7" w:rsidP="006841C7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eastAsiaTheme="minorHAnsi" w:cstheme="minorHAnsi"/>
          <w:sz w:val="24"/>
          <w:szCs w:val="24"/>
          <w:lang w:eastAsia="ja-JP"/>
        </w:rPr>
      </w:pPr>
      <w:r>
        <w:rPr>
          <w:rFonts w:eastAsiaTheme="minorHAnsi" w:cstheme="minorHAnsi"/>
          <w:sz w:val="24"/>
          <w:szCs w:val="24"/>
          <w:lang w:eastAsia="ja-JP"/>
        </w:rPr>
        <w:t>Ë</w:t>
      </w:r>
      <w:r w:rsidRPr="001627B6">
        <w:rPr>
          <w:rFonts w:eastAsiaTheme="minorHAnsi" w:cstheme="minorHAnsi"/>
          <w:sz w:val="24"/>
          <w:szCs w:val="24"/>
          <w:lang w:eastAsia="ja-JP"/>
        </w:rPr>
        <w:t>sht</w:t>
      </w:r>
      <w:r>
        <w:rPr>
          <w:rFonts w:eastAsiaTheme="minorHAnsi" w:cstheme="minorHAnsi"/>
          <w:sz w:val="24"/>
          <w:szCs w:val="24"/>
          <w:lang w:eastAsia="ja-JP"/>
        </w:rPr>
        <w:t>ë</w:t>
      </w:r>
      <w:r w:rsidRPr="001627B6">
        <w:rPr>
          <w:rFonts w:eastAsiaTheme="minorHAnsi" w:cstheme="minorHAnsi"/>
          <w:sz w:val="24"/>
          <w:szCs w:val="24"/>
          <w:lang w:eastAsia="ja-JP"/>
        </w:rPr>
        <w:t xml:space="preserve"> e r</w:t>
      </w:r>
      <w:r>
        <w:rPr>
          <w:rFonts w:eastAsiaTheme="minorHAnsi" w:cstheme="minorHAnsi"/>
          <w:sz w:val="24"/>
          <w:szCs w:val="24"/>
          <w:lang w:eastAsia="ja-JP"/>
        </w:rPr>
        <w:t>ë</w:t>
      </w:r>
      <w:r w:rsidRPr="001627B6">
        <w:rPr>
          <w:rFonts w:eastAsiaTheme="minorHAnsi" w:cstheme="minorHAnsi"/>
          <w:sz w:val="24"/>
          <w:szCs w:val="24"/>
          <w:lang w:eastAsia="ja-JP"/>
        </w:rPr>
        <w:t>nd</w:t>
      </w:r>
      <w:r>
        <w:rPr>
          <w:rFonts w:eastAsiaTheme="minorHAnsi" w:cstheme="minorHAnsi"/>
          <w:sz w:val="24"/>
          <w:szCs w:val="24"/>
          <w:lang w:eastAsia="ja-JP"/>
        </w:rPr>
        <w:t>ë</w:t>
      </w:r>
      <w:r w:rsidRPr="001627B6">
        <w:rPr>
          <w:rFonts w:eastAsiaTheme="minorHAnsi" w:cstheme="minorHAnsi"/>
          <w:sz w:val="24"/>
          <w:szCs w:val="24"/>
          <w:lang w:eastAsia="ja-JP"/>
        </w:rPr>
        <w:t>sishme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 xml:space="preserve"> p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C028C0" w:rsidRPr="001627B6">
        <w:rPr>
          <w:rFonts w:eastAsiaTheme="minorHAnsi" w:cstheme="minorHAnsi"/>
          <w:sz w:val="24"/>
          <w:szCs w:val="24"/>
          <w:lang w:eastAsia="ja-JP"/>
        </w:rPr>
        <w:t>r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C028C0" w:rsidRPr="001627B6">
        <w:rPr>
          <w:rFonts w:eastAsiaTheme="minorHAnsi" w:cstheme="minorHAnsi"/>
          <w:sz w:val="24"/>
          <w:szCs w:val="24"/>
          <w:lang w:eastAsia="ja-JP"/>
        </w:rPr>
        <w:t xml:space="preserve"> minimizuar </w:t>
      </w:r>
      <w:r w:rsidR="00F55E4C">
        <w:rPr>
          <w:rFonts w:eastAsiaTheme="minorHAnsi" w:cstheme="minorHAnsi"/>
          <w:sz w:val="24"/>
          <w:szCs w:val="24"/>
          <w:lang w:eastAsia="ja-JP"/>
        </w:rPr>
        <w:t>d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F55E4C">
        <w:rPr>
          <w:rFonts w:eastAsiaTheme="minorHAnsi" w:cstheme="minorHAnsi"/>
          <w:sz w:val="24"/>
          <w:szCs w:val="24"/>
          <w:lang w:eastAsia="ja-JP"/>
        </w:rPr>
        <w:t>mtim</w:t>
      </w:r>
      <w:r w:rsidR="00E06C40">
        <w:rPr>
          <w:rFonts w:eastAsiaTheme="minorHAnsi" w:cstheme="minorHAnsi"/>
          <w:sz w:val="24"/>
          <w:szCs w:val="24"/>
          <w:lang w:eastAsia="ja-JP"/>
        </w:rPr>
        <w:t>et</w:t>
      </w:r>
      <w:r w:rsidR="00EA6521" w:rsidRPr="001627B6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>e konkurrenc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>s q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 xml:space="preserve"> mund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F40C1D">
        <w:rPr>
          <w:rFonts w:eastAsiaTheme="minorHAnsi" w:cstheme="minorHAnsi"/>
          <w:sz w:val="24"/>
          <w:szCs w:val="24"/>
          <w:lang w:eastAsia="ja-JP"/>
        </w:rPr>
        <w:t xml:space="preserve"> ndodhin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>,</w:t>
      </w:r>
      <w:r w:rsidR="00F40C1D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>qoft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 xml:space="preserve"> mes infrastriktur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>s hekurudhore ose mes m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>nyrave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AB2468">
        <w:rPr>
          <w:rFonts w:eastAsiaTheme="minorHAnsi" w:cstheme="minorHAnsi"/>
          <w:sz w:val="24"/>
          <w:szCs w:val="24"/>
          <w:lang w:eastAsia="ja-JP"/>
        </w:rPr>
        <w:t xml:space="preserve"> transportit, 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>nga ndryshimet thelb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>sore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 xml:space="preserve"> parimit t</w:t>
      </w:r>
      <w:r w:rsidR="00897DB8">
        <w:rPr>
          <w:rFonts w:eastAsiaTheme="minorHAnsi" w:cstheme="minorHAnsi"/>
          <w:sz w:val="24"/>
          <w:szCs w:val="24"/>
          <w:lang w:eastAsia="ja-JP"/>
        </w:rPr>
        <w:t>ë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7F5AB2">
        <w:rPr>
          <w:rFonts w:eastAsiaTheme="minorHAnsi" w:cstheme="minorHAnsi"/>
          <w:sz w:val="24"/>
          <w:szCs w:val="24"/>
          <w:lang w:eastAsia="ja-JP"/>
        </w:rPr>
        <w:t>v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7F5AB2">
        <w:rPr>
          <w:rFonts w:eastAsiaTheme="minorHAnsi" w:cstheme="minorHAnsi"/>
          <w:sz w:val="24"/>
          <w:szCs w:val="24"/>
          <w:lang w:eastAsia="ja-JP"/>
        </w:rPr>
        <w:t>njes s</w:t>
      </w:r>
      <w:r w:rsidR="0016744A">
        <w:rPr>
          <w:rFonts w:eastAsiaTheme="minorHAnsi" w:cstheme="minorHAnsi"/>
          <w:sz w:val="24"/>
          <w:szCs w:val="24"/>
          <w:lang w:eastAsia="ja-JP"/>
        </w:rPr>
        <w:t>ë</w:t>
      </w:r>
      <w:r w:rsidR="007F5AB2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766255" w:rsidRPr="001627B6">
        <w:rPr>
          <w:rFonts w:eastAsiaTheme="minorHAnsi" w:cstheme="minorHAnsi"/>
          <w:sz w:val="24"/>
          <w:szCs w:val="24"/>
          <w:lang w:eastAsia="ja-JP"/>
        </w:rPr>
        <w:t>tarifave.</w:t>
      </w:r>
    </w:p>
    <w:p w:rsidR="00725D23" w:rsidRPr="00725D23" w:rsidRDefault="00725D23" w:rsidP="00725D23">
      <w:pPr>
        <w:pStyle w:val="ListParagraph"/>
        <w:rPr>
          <w:rFonts w:eastAsiaTheme="minorHAnsi" w:cstheme="minorHAnsi"/>
          <w:sz w:val="24"/>
          <w:szCs w:val="24"/>
          <w:lang w:eastAsia="ja-JP"/>
        </w:rPr>
      </w:pPr>
    </w:p>
    <w:p w:rsidR="00766255" w:rsidRDefault="003272A7" w:rsidP="003272A7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  <w:lang w:eastAsia="ja-JP"/>
        </w:rPr>
      </w:pPr>
      <w:r w:rsidRPr="001627B6">
        <w:rPr>
          <w:rFonts w:cstheme="minorHAnsi"/>
          <w:sz w:val="24"/>
          <w:szCs w:val="24"/>
          <w:lang w:eastAsia="ja-JP"/>
        </w:rPr>
        <w:t>K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>rkohet q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 xml:space="preserve"> t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 xml:space="preserve"> p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>rcaktohen komponent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>t</w:t>
      </w:r>
      <w:r w:rsidR="00766255" w:rsidRPr="001627B6">
        <w:rPr>
          <w:rFonts w:cstheme="minorHAnsi"/>
          <w:sz w:val="24"/>
          <w:szCs w:val="24"/>
          <w:lang w:eastAsia="ja-JP"/>
        </w:rPr>
        <w:t xml:space="preserve"> e sh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>rbimit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 xml:space="preserve"> infrastruktur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>s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25ECC">
        <w:rPr>
          <w:rFonts w:cstheme="minorHAnsi"/>
          <w:sz w:val="24"/>
          <w:szCs w:val="24"/>
          <w:lang w:eastAsia="ja-JP"/>
        </w:rPr>
        <w:t xml:space="preserve"> cil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3162B4">
        <w:rPr>
          <w:rFonts w:cstheme="minorHAnsi"/>
          <w:sz w:val="24"/>
          <w:szCs w:val="24"/>
          <w:lang w:eastAsia="ja-JP"/>
        </w:rPr>
        <w:t>t</w:t>
      </w:r>
      <w:r w:rsidR="00766255" w:rsidRPr="001627B6">
        <w:rPr>
          <w:rFonts w:cstheme="minorHAnsi"/>
          <w:sz w:val="24"/>
          <w:szCs w:val="24"/>
          <w:lang w:eastAsia="ja-JP"/>
        </w:rPr>
        <w:t xml:space="preserve"> jan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 xml:space="preserve"> </w:t>
      </w:r>
      <w:r w:rsidR="00C40600">
        <w:rPr>
          <w:rFonts w:cstheme="minorHAnsi"/>
          <w:sz w:val="24"/>
          <w:szCs w:val="24"/>
          <w:lang w:eastAsia="ja-JP"/>
        </w:rPr>
        <w:t>t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C40600">
        <w:rPr>
          <w:rFonts w:cstheme="minorHAnsi"/>
          <w:sz w:val="24"/>
          <w:szCs w:val="24"/>
          <w:lang w:eastAsia="ja-JP"/>
        </w:rPr>
        <w:t xml:space="preserve"> domosdosh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C40600">
        <w:rPr>
          <w:rFonts w:cstheme="minorHAnsi"/>
          <w:sz w:val="24"/>
          <w:szCs w:val="24"/>
          <w:lang w:eastAsia="ja-JP"/>
        </w:rPr>
        <w:t>m</w:t>
      </w:r>
      <w:r w:rsidR="00766255" w:rsidRPr="001627B6">
        <w:rPr>
          <w:rFonts w:cstheme="minorHAnsi"/>
          <w:sz w:val="24"/>
          <w:szCs w:val="24"/>
          <w:lang w:eastAsia="ja-JP"/>
        </w:rPr>
        <w:t xml:space="preserve">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>r t</w:t>
      </w:r>
      <w:r w:rsidR="00FD6244">
        <w:rPr>
          <w:rFonts w:cstheme="minorHAnsi"/>
          <w:sz w:val="24"/>
          <w:szCs w:val="24"/>
          <w:lang w:eastAsia="ja-JP"/>
        </w:rPr>
        <w:t>’i</w:t>
      </w:r>
      <w:r w:rsidR="00766255" w:rsidRPr="001627B6">
        <w:rPr>
          <w:rFonts w:cstheme="minorHAnsi"/>
          <w:sz w:val="24"/>
          <w:szCs w:val="24"/>
          <w:lang w:eastAsia="ja-JP"/>
        </w:rPr>
        <w:t xml:space="preserve"> mund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>suar nj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 xml:space="preserve"> </w:t>
      </w:r>
      <w:r w:rsidR="00766255" w:rsidRPr="001627B6">
        <w:rPr>
          <w:rFonts w:cstheme="minorHAnsi"/>
          <w:sz w:val="24"/>
          <w:szCs w:val="24"/>
          <w:lang w:eastAsia="ja-JP"/>
        </w:rPr>
        <w:lastRenderedPageBreak/>
        <w:t>operator</w:t>
      </w:r>
      <w:r w:rsidR="00FD6244">
        <w:rPr>
          <w:rFonts w:cstheme="minorHAnsi"/>
          <w:sz w:val="24"/>
          <w:szCs w:val="24"/>
          <w:lang w:eastAsia="ja-JP"/>
        </w:rPr>
        <w:t>i</w:t>
      </w:r>
      <w:r w:rsidR="00766255" w:rsidRPr="001627B6">
        <w:rPr>
          <w:rFonts w:cstheme="minorHAnsi"/>
          <w:sz w:val="24"/>
          <w:szCs w:val="24"/>
          <w:lang w:eastAsia="ja-JP"/>
        </w:rPr>
        <w:t xml:space="preserve"> </w:t>
      </w:r>
      <w:r w:rsidR="00FD6244">
        <w:rPr>
          <w:rFonts w:cstheme="minorHAnsi"/>
          <w:sz w:val="24"/>
          <w:szCs w:val="24"/>
          <w:lang w:eastAsia="ja-JP"/>
        </w:rPr>
        <w:t>q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 xml:space="preserve">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 xml:space="preserve"> </w:t>
      </w:r>
      <w:r w:rsidR="00FD6244">
        <w:rPr>
          <w:rFonts w:cstheme="minorHAnsi"/>
          <w:sz w:val="24"/>
          <w:szCs w:val="24"/>
          <w:lang w:eastAsia="ja-JP"/>
        </w:rPr>
        <w:t>ofroj</w:t>
      </w:r>
      <w:r w:rsidR="00766255" w:rsidRPr="001627B6">
        <w:rPr>
          <w:rFonts w:cstheme="minorHAnsi"/>
          <w:sz w:val="24"/>
          <w:szCs w:val="24"/>
          <w:lang w:eastAsia="ja-JP"/>
        </w:rPr>
        <w:t xml:space="preserve"> nj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 xml:space="preserve"> sh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 xml:space="preserve">rbim dhe </w:t>
      </w:r>
      <w:r w:rsidR="001C5210">
        <w:rPr>
          <w:rFonts w:cstheme="minorHAnsi"/>
          <w:sz w:val="24"/>
          <w:szCs w:val="24"/>
          <w:lang w:eastAsia="ja-JP"/>
        </w:rPr>
        <w:t xml:space="preserve">i cili </w:t>
      </w:r>
      <w:r w:rsidR="00766255" w:rsidRPr="001627B6">
        <w:rPr>
          <w:rFonts w:cstheme="minorHAnsi"/>
          <w:sz w:val="24"/>
          <w:szCs w:val="24"/>
          <w:lang w:eastAsia="ja-JP"/>
        </w:rPr>
        <w:t>duhet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 xml:space="preserve"> ofrohet 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 xml:space="preserve"> k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 xml:space="preserve">mbim </w:t>
      </w:r>
      <w:r w:rsidR="00062926">
        <w:rPr>
          <w:rFonts w:cstheme="minorHAnsi"/>
          <w:sz w:val="24"/>
          <w:szCs w:val="24"/>
          <w:lang w:eastAsia="ja-JP"/>
        </w:rPr>
        <w:t>t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062926">
        <w:rPr>
          <w:rFonts w:cstheme="minorHAnsi"/>
          <w:sz w:val="24"/>
          <w:szCs w:val="24"/>
          <w:lang w:eastAsia="ja-JP"/>
        </w:rPr>
        <w:t xml:space="preserve"> </w:t>
      </w:r>
      <w:r w:rsidR="00867D5F">
        <w:rPr>
          <w:rFonts w:cstheme="minorHAnsi"/>
          <w:sz w:val="24"/>
          <w:szCs w:val="24"/>
          <w:lang w:eastAsia="ja-JP"/>
        </w:rPr>
        <w:t>minimizimit t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867D5F">
        <w:rPr>
          <w:rFonts w:cstheme="minorHAnsi"/>
          <w:sz w:val="24"/>
          <w:szCs w:val="24"/>
          <w:lang w:eastAsia="ja-JP"/>
        </w:rPr>
        <w:t xml:space="preserve"> tarifave t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867D5F">
        <w:rPr>
          <w:rFonts w:cstheme="minorHAnsi"/>
          <w:sz w:val="24"/>
          <w:szCs w:val="24"/>
          <w:lang w:eastAsia="ja-JP"/>
        </w:rPr>
        <w:t xml:space="preserve"> qasjes</w:t>
      </w:r>
      <w:r w:rsidR="00766255" w:rsidRPr="001627B6">
        <w:rPr>
          <w:rFonts w:cstheme="minorHAnsi"/>
          <w:sz w:val="24"/>
          <w:szCs w:val="24"/>
          <w:lang w:eastAsia="ja-JP"/>
        </w:rPr>
        <w:t>.</w:t>
      </w:r>
    </w:p>
    <w:p w:rsidR="009A7982" w:rsidRPr="009A7982" w:rsidRDefault="009A7982" w:rsidP="009A7982">
      <w:pPr>
        <w:pStyle w:val="ListParagraph"/>
        <w:rPr>
          <w:rFonts w:cstheme="minorHAnsi"/>
          <w:sz w:val="24"/>
          <w:szCs w:val="24"/>
          <w:lang w:eastAsia="ja-JP"/>
        </w:rPr>
      </w:pPr>
    </w:p>
    <w:p w:rsidR="00766255" w:rsidRDefault="00852CC9" w:rsidP="009A7982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K</w:t>
      </w:r>
      <w:r w:rsidR="0016744A">
        <w:rPr>
          <w:rFonts w:cstheme="minorHAnsi"/>
          <w:sz w:val="24"/>
          <w:szCs w:val="24"/>
          <w:lang w:eastAsia="ja-JP"/>
        </w:rPr>
        <w:t>ë</w:t>
      </w:r>
      <w:r>
        <w:rPr>
          <w:rFonts w:cstheme="minorHAnsi"/>
          <w:sz w:val="24"/>
          <w:szCs w:val="24"/>
          <w:lang w:eastAsia="ja-JP"/>
        </w:rPr>
        <w:t>rkohet investim n</w:t>
      </w:r>
      <w:r w:rsidR="0016744A">
        <w:rPr>
          <w:rFonts w:cstheme="minorHAnsi"/>
          <w:sz w:val="24"/>
          <w:szCs w:val="24"/>
          <w:lang w:eastAsia="ja-JP"/>
        </w:rPr>
        <w:t>ë</w:t>
      </w:r>
      <w:r>
        <w:rPr>
          <w:rFonts w:cstheme="minorHAnsi"/>
          <w:sz w:val="24"/>
          <w:szCs w:val="24"/>
          <w:lang w:eastAsia="ja-JP"/>
        </w:rPr>
        <w:t xml:space="preserve"> infrastruktur</w:t>
      </w:r>
      <w:r w:rsidR="0016744A">
        <w:rPr>
          <w:rFonts w:cstheme="minorHAnsi"/>
          <w:sz w:val="24"/>
          <w:szCs w:val="24"/>
          <w:lang w:eastAsia="ja-JP"/>
        </w:rPr>
        <w:t>ë</w:t>
      </w:r>
      <w:r>
        <w:rPr>
          <w:rFonts w:cstheme="minorHAnsi"/>
          <w:sz w:val="24"/>
          <w:szCs w:val="24"/>
          <w:lang w:eastAsia="ja-JP"/>
        </w:rPr>
        <w:t xml:space="preserve">n hekurudhore </w:t>
      </w:r>
      <w:r w:rsidR="00766255" w:rsidRPr="001627B6">
        <w:rPr>
          <w:rFonts w:cstheme="minorHAnsi"/>
          <w:sz w:val="24"/>
          <w:szCs w:val="24"/>
          <w:lang w:eastAsia="ja-JP"/>
        </w:rPr>
        <w:t xml:space="preserve">dhe skemat e </w:t>
      </w:r>
      <w:r w:rsidR="007B0F11">
        <w:rPr>
          <w:rFonts w:cstheme="minorHAnsi"/>
          <w:sz w:val="24"/>
          <w:szCs w:val="24"/>
          <w:lang w:eastAsia="ja-JP"/>
        </w:rPr>
        <w:t>v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7B0F11">
        <w:rPr>
          <w:rFonts w:cstheme="minorHAnsi"/>
          <w:sz w:val="24"/>
          <w:szCs w:val="24"/>
          <w:lang w:eastAsia="ja-JP"/>
        </w:rPr>
        <w:t>njes s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7B0F11">
        <w:rPr>
          <w:rFonts w:cstheme="minorHAnsi"/>
          <w:sz w:val="24"/>
          <w:szCs w:val="24"/>
          <w:lang w:eastAsia="ja-JP"/>
        </w:rPr>
        <w:t xml:space="preserve"> </w:t>
      </w:r>
      <w:r w:rsidR="00AC5B9B">
        <w:rPr>
          <w:rFonts w:cstheme="minorHAnsi"/>
          <w:sz w:val="24"/>
          <w:szCs w:val="24"/>
          <w:lang w:eastAsia="ja-JP"/>
        </w:rPr>
        <w:t xml:space="preserve">çmimeve </w:t>
      </w:r>
      <w:r w:rsidR="00766255" w:rsidRPr="001627B6">
        <w:rPr>
          <w:rFonts w:cstheme="minorHAnsi"/>
          <w:sz w:val="24"/>
          <w:szCs w:val="24"/>
          <w:lang w:eastAsia="ja-JP"/>
        </w:rPr>
        <w:t>infrastrukturore duhet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 xml:space="preserve"> jen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 xml:space="preserve"> stimuluese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F3AD8">
        <w:rPr>
          <w:rFonts w:cstheme="minorHAnsi"/>
          <w:sz w:val="24"/>
          <w:szCs w:val="24"/>
          <w:lang w:eastAsia="ja-JP"/>
        </w:rPr>
        <w:t>r menaxh</w:t>
      </w:r>
      <w:r w:rsidR="00766255" w:rsidRPr="001627B6">
        <w:rPr>
          <w:rFonts w:cstheme="minorHAnsi"/>
          <w:sz w:val="24"/>
          <w:szCs w:val="24"/>
          <w:lang w:eastAsia="ja-JP"/>
        </w:rPr>
        <w:t>er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>t e infrastruktur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>s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>r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 xml:space="preserve"> b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>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 xml:space="preserve"> investime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 xml:space="preserve">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66255" w:rsidRPr="001627B6">
        <w:rPr>
          <w:rFonts w:cstheme="minorHAnsi"/>
          <w:sz w:val="24"/>
          <w:szCs w:val="24"/>
          <w:lang w:eastAsia="ja-JP"/>
        </w:rPr>
        <w:t>rshtatshme</w:t>
      </w:r>
      <w:r w:rsidR="0080679D" w:rsidRPr="001627B6">
        <w:rPr>
          <w:rFonts w:cstheme="minorHAnsi"/>
          <w:sz w:val="24"/>
          <w:szCs w:val="24"/>
          <w:lang w:eastAsia="ja-JP"/>
        </w:rPr>
        <w:t xml:space="preserve">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80679D" w:rsidRPr="001627B6">
        <w:rPr>
          <w:rFonts w:cstheme="minorHAnsi"/>
          <w:sz w:val="24"/>
          <w:szCs w:val="24"/>
          <w:lang w:eastAsia="ja-JP"/>
        </w:rPr>
        <w:t xml:space="preserve"> jen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5360C4" w:rsidRPr="001627B6">
        <w:rPr>
          <w:rFonts w:cstheme="minorHAnsi"/>
          <w:sz w:val="24"/>
          <w:szCs w:val="24"/>
          <w:lang w:eastAsia="ja-JP"/>
        </w:rPr>
        <w:t xml:space="preserve"> ekonomikisht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5360C4" w:rsidRPr="001627B6">
        <w:rPr>
          <w:rFonts w:cstheme="minorHAnsi"/>
          <w:sz w:val="24"/>
          <w:szCs w:val="24"/>
          <w:lang w:eastAsia="ja-JP"/>
        </w:rPr>
        <w:t>rheq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5360C4" w:rsidRPr="001627B6">
        <w:rPr>
          <w:rFonts w:cstheme="minorHAnsi"/>
          <w:sz w:val="24"/>
          <w:szCs w:val="24"/>
          <w:lang w:eastAsia="ja-JP"/>
        </w:rPr>
        <w:t>s</w:t>
      </w:r>
      <w:r w:rsidR="00EB09CE" w:rsidRPr="001627B6">
        <w:rPr>
          <w:rFonts w:cstheme="minorHAnsi"/>
          <w:sz w:val="24"/>
          <w:szCs w:val="24"/>
          <w:lang w:eastAsia="ja-JP"/>
        </w:rPr>
        <w:t>e</w:t>
      </w:r>
      <w:r w:rsidR="00766255" w:rsidRPr="001627B6">
        <w:rPr>
          <w:rFonts w:cstheme="minorHAnsi"/>
          <w:sz w:val="24"/>
          <w:szCs w:val="24"/>
          <w:lang w:eastAsia="ja-JP"/>
        </w:rPr>
        <w:t>.</w:t>
      </w:r>
    </w:p>
    <w:p w:rsidR="00C975B0" w:rsidRPr="00C975B0" w:rsidRDefault="00C975B0" w:rsidP="00C975B0">
      <w:pPr>
        <w:pStyle w:val="ListParagraph"/>
        <w:rPr>
          <w:rFonts w:cstheme="minorHAnsi"/>
          <w:sz w:val="24"/>
          <w:szCs w:val="24"/>
          <w:lang w:eastAsia="ja-JP"/>
        </w:rPr>
      </w:pPr>
    </w:p>
    <w:p w:rsidR="004951FD" w:rsidRDefault="009D499F" w:rsidP="001B6AF7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Çfar</w:t>
      </w:r>
      <w:r w:rsidR="0016744A">
        <w:rPr>
          <w:rFonts w:cstheme="minorHAnsi"/>
          <w:sz w:val="24"/>
          <w:szCs w:val="24"/>
          <w:lang w:eastAsia="ja-JP"/>
        </w:rPr>
        <w:t>ë</w:t>
      </w:r>
      <w:r>
        <w:rPr>
          <w:rFonts w:cstheme="minorHAnsi"/>
          <w:sz w:val="24"/>
          <w:szCs w:val="24"/>
          <w:lang w:eastAsia="ja-JP"/>
        </w:rPr>
        <w:t>do</w:t>
      </w:r>
      <w:r w:rsidR="001B6AF7" w:rsidRPr="001627B6">
        <w:rPr>
          <w:rFonts w:cstheme="minorHAnsi"/>
          <w:sz w:val="24"/>
          <w:szCs w:val="24"/>
          <w:lang w:eastAsia="ja-JP"/>
        </w:rPr>
        <w:t xml:space="preserve"> skem</w:t>
      </w:r>
      <w:r w:rsidR="001B6AF7">
        <w:rPr>
          <w:rFonts w:cstheme="minorHAnsi"/>
          <w:sz w:val="24"/>
          <w:szCs w:val="24"/>
          <w:lang w:eastAsia="ja-JP"/>
        </w:rPr>
        <w:t>ë</w:t>
      </w:r>
      <w:r w:rsidR="001B6AF7" w:rsidRPr="001627B6">
        <w:rPr>
          <w:rFonts w:cstheme="minorHAnsi"/>
          <w:sz w:val="24"/>
          <w:szCs w:val="24"/>
          <w:lang w:eastAsia="ja-JP"/>
        </w:rPr>
        <w:t xml:space="preserve"> e </w:t>
      </w:r>
      <w:r>
        <w:rPr>
          <w:rFonts w:cstheme="minorHAnsi"/>
          <w:sz w:val="24"/>
          <w:szCs w:val="24"/>
          <w:lang w:eastAsia="ja-JP"/>
        </w:rPr>
        <w:t>v</w:t>
      </w:r>
      <w:r w:rsidR="0016744A">
        <w:rPr>
          <w:rFonts w:cstheme="minorHAnsi"/>
          <w:sz w:val="24"/>
          <w:szCs w:val="24"/>
          <w:lang w:eastAsia="ja-JP"/>
        </w:rPr>
        <w:t>ë</w:t>
      </w:r>
      <w:r>
        <w:rPr>
          <w:rFonts w:cstheme="minorHAnsi"/>
          <w:sz w:val="24"/>
          <w:szCs w:val="24"/>
          <w:lang w:eastAsia="ja-JP"/>
        </w:rPr>
        <w:t>njes s</w:t>
      </w:r>
      <w:r w:rsidR="0016744A">
        <w:rPr>
          <w:rFonts w:cstheme="minorHAnsi"/>
          <w:sz w:val="24"/>
          <w:szCs w:val="24"/>
          <w:lang w:eastAsia="ja-JP"/>
        </w:rPr>
        <w:t>ë</w:t>
      </w:r>
      <w:r>
        <w:rPr>
          <w:rFonts w:cstheme="minorHAnsi"/>
          <w:sz w:val="24"/>
          <w:szCs w:val="24"/>
          <w:lang w:eastAsia="ja-JP"/>
        </w:rPr>
        <w:t xml:space="preserve"> çmimeve</w:t>
      </w:r>
      <w:r w:rsidR="001B6AF7" w:rsidRPr="001627B6">
        <w:rPr>
          <w:rFonts w:cstheme="minorHAnsi"/>
          <w:sz w:val="24"/>
          <w:szCs w:val="24"/>
          <w:lang w:eastAsia="ja-JP"/>
        </w:rPr>
        <w:t xml:space="preserve"> do t</w:t>
      </w:r>
      <w:r w:rsidR="001B6AF7">
        <w:rPr>
          <w:rFonts w:cstheme="minorHAnsi"/>
          <w:sz w:val="24"/>
          <w:szCs w:val="24"/>
          <w:lang w:eastAsia="ja-JP"/>
        </w:rPr>
        <w:t>ë</w:t>
      </w:r>
      <w:r w:rsidR="001B6AF7" w:rsidRPr="001627B6">
        <w:rPr>
          <w:rFonts w:cstheme="minorHAnsi"/>
          <w:sz w:val="24"/>
          <w:szCs w:val="24"/>
          <w:lang w:eastAsia="ja-JP"/>
        </w:rPr>
        <w:t xml:space="preserve"> </w:t>
      </w:r>
      <w:r w:rsidR="00EF6505">
        <w:rPr>
          <w:rFonts w:cstheme="minorHAnsi"/>
          <w:sz w:val="24"/>
          <w:szCs w:val="24"/>
          <w:lang w:eastAsia="ja-JP"/>
        </w:rPr>
        <w:t>p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EF6505">
        <w:rPr>
          <w:rFonts w:cstheme="minorHAnsi"/>
          <w:sz w:val="24"/>
          <w:szCs w:val="24"/>
          <w:lang w:eastAsia="ja-JP"/>
        </w:rPr>
        <w:t>rqoj</w:t>
      </w:r>
      <w:r w:rsidR="001B6AF7" w:rsidRPr="001627B6">
        <w:rPr>
          <w:rFonts w:cstheme="minorHAnsi"/>
          <w:sz w:val="24"/>
          <w:szCs w:val="24"/>
          <w:lang w:eastAsia="ja-JP"/>
        </w:rPr>
        <w:t xml:space="preserve"> sinjale</w:t>
      </w:r>
      <w:r w:rsidR="00DC17E2" w:rsidRPr="001627B6">
        <w:rPr>
          <w:rFonts w:cstheme="minorHAnsi"/>
          <w:sz w:val="24"/>
          <w:szCs w:val="24"/>
          <w:lang w:eastAsia="ja-JP"/>
        </w:rPr>
        <w:t xml:space="preserve"> ekonomik</w:t>
      </w:r>
      <w:r w:rsidR="00FE2413" w:rsidRPr="001627B6">
        <w:rPr>
          <w:rFonts w:cstheme="minorHAnsi"/>
          <w:sz w:val="24"/>
          <w:szCs w:val="24"/>
          <w:lang w:eastAsia="ja-JP"/>
        </w:rPr>
        <w:t>e</w:t>
      </w:r>
      <w:r w:rsidR="00DC17E2" w:rsidRPr="001627B6">
        <w:rPr>
          <w:rFonts w:cstheme="minorHAnsi"/>
          <w:sz w:val="24"/>
          <w:szCs w:val="24"/>
          <w:lang w:eastAsia="ja-JP"/>
        </w:rPr>
        <w:t xml:space="preserve">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C17E2" w:rsidRPr="001627B6">
        <w:rPr>
          <w:rFonts w:cstheme="minorHAnsi"/>
          <w:sz w:val="24"/>
          <w:szCs w:val="24"/>
          <w:lang w:eastAsia="ja-JP"/>
        </w:rPr>
        <w:t>r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C17E2" w:rsidRPr="001627B6">
        <w:rPr>
          <w:rFonts w:cstheme="minorHAnsi"/>
          <w:sz w:val="24"/>
          <w:szCs w:val="24"/>
          <w:lang w:eastAsia="ja-JP"/>
        </w:rPr>
        <w:t xml:space="preserve">rdoruesit. 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C17E2" w:rsidRPr="001627B6">
        <w:rPr>
          <w:rFonts w:cstheme="minorHAnsi"/>
          <w:sz w:val="24"/>
          <w:szCs w:val="24"/>
          <w:lang w:eastAsia="ja-JP"/>
        </w:rPr>
        <w:t>sht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C17E2" w:rsidRPr="001627B6">
        <w:rPr>
          <w:rFonts w:cstheme="minorHAnsi"/>
          <w:sz w:val="24"/>
          <w:szCs w:val="24"/>
          <w:lang w:eastAsia="ja-JP"/>
        </w:rPr>
        <w:t xml:space="preserve"> e 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C17E2" w:rsidRPr="001627B6">
        <w:rPr>
          <w:rFonts w:cstheme="minorHAnsi"/>
          <w:sz w:val="24"/>
          <w:szCs w:val="24"/>
          <w:lang w:eastAsia="ja-JP"/>
        </w:rPr>
        <w:t>nd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3162B4">
        <w:rPr>
          <w:rFonts w:cstheme="minorHAnsi"/>
          <w:sz w:val="24"/>
          <w:szCs w:val="24"/>
          <w:lang w:eastAsia="ja-JP"/>
        </w:rPr>
        <w:t xml:space="preserve">sishme </w:t>
      </w:r>
      <w:r w:rsidR="00DC17E2" w:rsidRPr="001627B6">
        <w:rPr>
          <w:rFonts w:cstheme="minorHAnsi"/>
          <w:sz w:val="24"/>
          <w:szCs w:val="24"/>
          <w:lang w:eastAsia="ja-JP"/>
        </w:rPr>
        <w:t>q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C17E2" w:rsidRPr="001627B6">
        <w:rPr>
          <w:rFonts w:cstheme="minorHAnsi"/>
          <w:sz w:val="24"/>
          <w:szCs w:val="24"/>
          <w:lang w:eastAsia="ja-JP"/>
        </w:rPr>
        <w:t xml:space="preserve"> k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C17E2" w:rsidRPr="001627B6">
        <w:rPr>
          <w:rFonts w:cstheme="minorHAnsi"/>
          <w:sz w:val="24"/>
          <w:szCs w:val="24"/>
          <w:lang w:eastAsia="ja-JP"/>
        </w:rPr>
        <w:t>to sinjale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C17E2" w:rsidRPr="001627B6">
        <w:rPr>
          <w:rFonts w:cstheme="minorHAnsi"/>
          <w:sz w:val="24"/>
          <w:szCs w:val="24"/>
          <w:lang w:eastAsia="ja-JP"/>
        </w:rPr>
        <w:t>r nd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3162B4">
        <w:rPr>
          <w:rFonts w:cstheme="minorHAnsi"/>
          <w:sz w:val="24"/>
          <w:szCs w:val="24"/>
          <w:lang w:eastAsia="ja-JP"/>
        </w:rPr>
        <w:t xml:space="preserve">rmarrjet hekurudhore </w:t>
      </w:r>
      <w:r w:rsidR="00DC17E2" w:rsidRPr="001627B6">
        <w:rPr>
          <w:rFonts w:cstheme="minorHAnsi"/>
          <w:sz w:val="24"/>
          <w:szCs w:val="24"/>
          <w:lang w:eastAsia="ja-JP"/>
        </w:rPr>
        <w:t>duhet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C17E2" w:rsidRPr="001627B6">
        <w:rPr>
          <w:rFonts w:cstheme="minorHAnsi"/>
          <w:sz w:val="24"/>
          <w:szCs w:val="24"/>
          <w:lang w:eastAsia="ja-JP"/>
        </w:rPr>
        <w:t xml:space="preserve"> jen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951FD" w:rsidRPr="001627B6">
        <w:rPr>
          <w:rFonts w:cstheme="minorHAnsi"/>
          <w:sz w:val="24"/>
          <w:szCs w:val="24"/>
          <w:lang w:eastAsia="ja-JP"/>
        </w:rPr>
        <w:t xml:space="preserve"> </w:t>
      </w:r>
      <w:r w:rsidR="000B6087">
        <w:rPr>
          <w:rFonts w:cstheme="minorHAnsi"/>
          <w:sz w:val="24"/>
          <w:szCs w:val="24"/>
          <w:lang w:eastAsia="ja-JP"/>
        </w:rPr>
        <w:t>t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0B6087">
        <w:rPr>
          <w:rFonts w:cstheme="minorHAnsi"/>
          <w:sz w:val="24"/>
          <w:szCs w:val="24"/>
          <w:lang w:eastAsia="ja-JP"/>
        </w:rPr>
        <w:t xml:space="preserve"> q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0B6087">
        <w:rPr>
          <w:rFonts w:cstheme="minorHAnsi"/>
          <w:sz w:val="24"/>
          <w:szCs w:val="24"/>
          <w:lang w:eastAsia="ja-JP"/>
        </w:rPr>
        <w:t>ndrueshme</w:t>
      </w:r>
      <w:r w:rsidR="004951FD" w:rsidRPr="001627B6">
        <w:rPr>
          <w:rFonts w:cstheme="minorHAnsi"/>
          <w:sz w:val="24"/>
          <w:szCs w:val="24"/>
          <w:lang w:eastAsia="ja-JP"/>
        </w:rPr>
        <w:t xml:space="preserve"> dhe q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951FD" w:rsidRPr="001627B6">
        <w:rPr>
          <w:rFonts w:cstheme="minorHAnsi"/>
          <w:sz w:val="24"/>
          <w:szCs w:val="24"/>
          <w:lang w:eastAsia="ja-JP"/>
        </w:rPr>
        <w:t xml:space="preserve"> çojn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951FD" w:rsidRPr="001627B6">
        <w:rPr>
          <w:rFonts w:cstheme="minorHAnsi"/>
          <w:sz w:val="24"/>
          <w:szCs w:val="24"/>
          <w:lang w:eastAsia="ja-JP"/>
        </w:rPr>
        <w:t xml:space="preserve"> 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951FD" w:rsidRPr="001627B6">
        <w:rPr>
          <w:rFonts w:cstheme="minorHAnsi"/>
          <w:sz w:val="24"/>
          <w:szCs w:val="24"/>
          <w:lang w:eastAsia="ja-JP"/>
        </w:rPr>
        <w:t xml:space="preserve"> marrjen e vendimeve </w:t>
      </w:r>
      <w:r w:rsidR="000149FF">
        <w:rPr>
          <w:rFonts w:cstheme="minorHAnsi"/>
          <w:sz w:val="24"/>
          <w:szCs w:val="24"/>
          <w:lang w:eastAsia="ja-JP"/>
        </w:rPr>
        <w:t>t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0149FF">
        <w:rPr>
          <w:rFonts w:cstheme="minorHAnsi"/>
          <w:sz w:val="24"/>
          <w:szCs w:val="24"/>
          <w:lang w:eastAsia="ja-JP"/>
        </w:rPr>
        <w:t xml:space="preserve"> ar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0149FF">
        <w:rPr>
          <w:rFonts w:cstheme="minorHAnsi"/>
          <w:sz w:val="24"/>
          <w:szCs w:val="24"/>
          <w:lang w:eastAsia="ja-JP"/>
        </w:rPr>
        <w:t>syeshme</w:t>
      </w:r>
      <w:r w:rsidR="004951FD" w:rsidRPr="001627B6">
        <w:rPr>
          <w:rFonts w:cstheme="minorHAnsi"/>
          <w:sz w:val="24"/>
          <w:szCs w:val="24"/>
          <w:lang w:eastAsia="ja-JP"/>
        </w:rPr>
        <w:t>.</w:t>
      </w:r>
    </w:p>
    <w:p w:rsidR="00732F63" w:rsidRPr="00732F63" w:rsidRDefault="00732F63" w:rsidP="00732F63">
      <w:pPr>
        <w:pStyle w:val="ListParagraph"/>
        <w:rPr>
          <w:rFonts w:cstheme="minorHAnsi"/>
          <w:sz w:val="24"/>
          <w:szCs w:val="24"/>
          <w:lang w:eastAsia="ja-JP"/>
        </w:rPr>
      </w:pPr>
    </w:p>
    <w:p w:rsidR="004951FD" w:rsidRDefault="00732F63" w:rsidP="00732F63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  <w:lang w:eastAsia="ja-JP"/>
        </w:rPr>
      </w:pPr>
      <w:r w:rsidRPr="001627B6">
        <w:rPr>
          <w:rFonts w:cstheme="minorHAnsi"/>
          <w:sz w:val="24"/>
          <w:szCs w:val="24"/>
          <w:lang w:eastAsia="ja-JP"/>
        </w:rPr>
        <w:t>P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>r t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 xml:space="preserve"> mund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>suar krijimin e niveleve</w:t>
      </w:r>
      <w:r w:rsidR="004951FD" w:rsidRPr="001627B6">
        <w:rPr>
          <w:rFonts w:cstheme="minorHAnsi"/>
          <w:sz w:val="24"/>
          <w:szCs w:val="24"/>
          <w:lang w:eastAsia="ja-JP"/>
        </w:rPr>
        <w:t xml:space="preserve">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951FD" w:rsidRPr="001627B6">
        <w:rPr>
          <w:rFonts w:cstheme="minorHAnsi"/>
          <w:sz w:val="24"/>
          <w:szCs w:val="24"/>
          <w:lang w:eastAsia="ja-JP"/>
        </w:rPr>
        <w:t xml:space="preserve">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951FD" w:rsidRPr="001627B6">
        <w:rPr>
          <w:rFonts w:cstheme="minorHAnsi"/>
          <w:sz w:val="24"/>
          <w:szCs w:val="24"/>
          <w:lang w:eastAsia="ja-JP"/>
        </w:rPr>
        <w:t>rshtatshme</w:t>
      </w:r>
      <w:r w:rsidR="008913F0">
        <w:rPr>
          <w:rFonts w:cstheme="minorHAnsi"/>
          <w:sz w:val="24"/>
          <w:szCs w:val="24"/>
          <w:lang w:eastAsia="ja-JP"/>
        </w:rPr>
        <w:t xml:space="preserve"> dhe t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8913F0">
        <w:rPr>
          <w:rFonts w:cstheme="minorHAnsi"/>
          <w:sz w:val="24"/>
          <w:szCs w:val="24"/>
          <w:lang w:eastAsia="ja-JP"/>
        </w:rPr>
        <w:t xml:space="preserve"> drejta</w:t>
      </w:r>
      <w:r w:rsidR="004951FD" w:rsidRPr="001627B6">
        <w:rPr>
          <w:rFonts w:cstheme="minorHAnsi"/>
          <w:sz w:val="24"/>
          <w:szCs w:val="24"/>
          <w:lang w:eastAsia="ja-JP"/>
        </w:rPr>
        <w:t xml:space="preserve">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951FD" w:rsidRPr="001627B6">
        <w:rPr>
          <w:rFonts w:cstheme="minorHAnsi"/>
          <w:sz w:val="24"/>
          <w:szCs w:val="24"/>
          <w:lang w:eastAsia="ja-JP"/>
        </w:rPr>
        <w:t xml:space="preserve"> tarifave</w:t>
      </w:r>
      <w:r w:rsidR="008913F0">
        <w:rPr>
          <w:rFonts w:cstheme="minorHAnsi"/>
          <w:sz w:val="24"/>
          <w:szCs w:val="24"/>
          <w:lang w:eastAsia="ja-JP"/>
        </w:rPr>
        <w:t xml:space="preserve"> infrastrukturore,</w:t>
      </w:r>
      <w:r w:rsidR="004951FD" w:rsidRPr="001627B6">
        <w:rPr>
          <w:rFonts w:cstheme="minorHAnsi"/>
          <w:sz w:val="24"/>
          <w:szCs w:val="24"/>
          <w:lang w:eastAsia="ja-JP"/>
        </w:rPr>
        <w:t xml:space="preserve"> menaxher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951FD" w:rsidRPr="001627B6">
        <w:rPr>
          <w:rFonts w:cstheme="minorHAnsi"/>
          <w:sz w:val="24"/>
          <w:szCs w:val="24"/>
          <w:lang w:eastAsia="ja-JP"/>
        </w:rPr>
        <w:t>t e infrastruktur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951FD" w:rsidRPr="001627B6">
        <w:rPr>
          <w:rFonts w:cstheme="minorHAnsi"/>
          <w:sz w:val="24"/>
          <w:szCs w:val="24"/>
          <w:lang w:eastAsia="ja-JP"/>
        </w:rPr>
        <w:t xml:space="preserve">s </w:t>
      </w:r>
      <w:r w:rsidR="00467066" w:rsidRPr="001627B6">
        <w:rPr>
          <w:rFonts w:cstheme="minorHAnsi"/>
          <w:sz w:val="24"/>
          <w:szCs w:val="24"/>
          <w:lang w:eastAsia="ja-JP"/>
        </w:rPr>
        <w:t>duhet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67066" w:rsidRPr="001627B6">
        <w:rPr>
          <w:rFonts w:cstheme="minorHAnsi"/>
          <w:sz w:val="24"/>
          <w:szCs w:val="24"/>
          <w:lang w:eastAsia="ja-JP"/>
        </w:rPr>
        <w:t xml:space="preserve"> regjistrojn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67066" w:rsidRPr="001627B6">
        <w:rPr>
          <w:rFonts w:cstheme="minorHAnsi"/>
          <w:sz w:val="24"/>
          <w:szCs w:val="24"/>
          <w:lang w:eastAsia="ja-JP"/>
        </w:rPr>
        <w:t xml:space="preserve"> dhe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67066" w:rsidRPr="001627B6">
        <w:rPr>
          <w:rFonts w:cstheme="minorHAnsi"/>
          <w:sz w:val="24"/>
          <w:szCs w:val="24"/>
          <w:lang w:eastAsia="ja-JP"/>
        </w:rPr>
        <w:t xml:space="preserve"> krijojn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67066" w:rsidRPr="001627B6">
        <w:rPr>
          <w:rFonts w:cstheme="minorHAnsi"/>
          <w:sz w:val="24"/>
          <w:szCs w:val="24"/>
          <w:lang w:eastAsia="ja-JP"/>
        </w:rPr>
        <w:t xml:space="preserve"> vler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67066" w:rsidRPr="001627B6">
        <w:rPr>
          <w:rFonts w:cstheme="minorHAnsi"/>
          <w:sz w:val="24"/>
          <w:szCs w:val="24"/>
          <w:lang w:eastAsia="ja-JP"/>
        </w:rPr>
        <w:t>simin e aseteve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67066" w:rsidRPr="001627B6">
        <w:rPr>
          <w:rFonts w:cstheme="minorHAnsi"/>
          <w:sz w:val="24"/>
          <w:szCs w:val="24"/>
          <w:lang w:eastAsia="ja-JP"/>
        </w:rPr>
        <w:t xml:space="preserve"> tyre </w:t>
      </w:r>
      <w:r w:rsidR="003902A9">
        <w:rPr>
          <w:rFonts w:cstheme="minorHAnsi"/>
          <w:sz w:val="24"/>
          <w:szCs w:val="24"/>
          <w:lang w:eastAsia="ja-JP"/>
        </w:rPr>
        <w:t xml:space="preserve">si </w:t>
      </w:r>
      <w:r w:rsidR="00467066" w:rsidRPr="001627B6">
        <w:rPr>
          <w:rFonts w:cstheme="minorHAnsi"/>
          <w:sz w:val="24"/>
          <w:szCs w:val="24"/>
          <w:lang w:eastAsia="ja-JP"/>
        </w:rPr>
        <w:t>dhe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EE4C00" w:rsidRPr="001627B6">
        <w:rPr>
          <w:rFonts w:cstheme="minorHAnsi"/>
          <w:sz w:val="24"/>
          <w:szCs w:val="24"/>
          <w:lang w:eastAsia="ja-JP"/>
        </w:rPr>
        <w:t xml:space="preserve"> zhvillojn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EE4C00" w:rsidRPr="001627B6">
        <w:rPr>
          <w:rFonts w:cstheme="minorHAnsi"/>
          <w:sz w:val="24"/>
          <w:szCs w:val="24"/>
          <w:lang w:eastAsia="ja-JP"/>
        </w:rPr>
        <w:t xml:space="preserve"> nj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A32DA6" w:rsidRPr="001627B6">
        <w:rPr>
          <w:rFonts w:cstheme="minorHAnsi"/>
          <w:sz w:val="24"/>
          <w:szCs w:val="24"/>
          <w:lang w:eastAsia="ja-JP"/>
        </w:rPr>
        <w:t xml:space="preserve"> </w:t>
      </w:r>
      <w:r w:rsidR="00626B35">
        <w:rPr>
          <w:rFonts w:cstheme="minorHAnsi"/>
          <w:sz w:val="24"/>
          <w:szCs w:val="24"/>
          <w:lang w:eastAsia="ja-JP"/>
        </w:rPr>
        <w:t>ar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626B35">
        <w:rPr>
          <w:rFonts w:cstheme="minorHAnsi"/>
          <w:sz w:val="24"/>
          <w:szCs w:val="24"/>
          <w:lang w:eastAsia="ja-JP"/>
        </w:rPr>
        <w:t>syetim t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626B35">
        <w:rPr>
          <w:rFonts w:cstheme="minorHAnsi"/>
          <w:sz w:val="24"/>
          <w:szCs w:val="24"/>
          <w:lang w:eastAsia="ja-JP"/>
        </w:rPr>
        <w:t xml:space="preserve"> qart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3348BA" w:rsidRPr="001627B6">
        <w:rPr>
          <w:rFonts w:cstheme="minorHAnsi"/>
          <w:sz w:val="24"/>
          <w:szCs w:val="24"/>
          <w:lang w:eastAsia="ja-JP"/>
        </w:rPr>
        <w:t xml:space="preserve">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A27DB2" w:rsidRPr="001627B6">
        <w:rPr>
          <w:rFonts w:cstheme="minorHAnsi"/>
          <w:sz w:val="24"/>
          <w:szCs w:val="24"/>
          <w:lang w:eastAsia="ja-JP"/>
        </w:rPr>
        <w:t xml:space="preserve"> faktor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A27DB2" w:rsidRPr="001627B6">
        <w:rPr>
          <w:rFonts w:cstheme="minorHAnsi"/>
          <w:sz w:val="24"/>
          <w:szCs w:val="24"/>
          <w:lang w:eastAsia="ja-JP"/>
        </w:rPr>
        <w:t>ve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A27DB2" w:rsidRPr="001627B6">
        <w:rPr>
          <w:rFonts w:cstheme="minorHAnsi"/>
          <w:sz w:val="24"/>
          <w:szCs w:val="24"/>
          <w:lang w:eastAsia="ja-JP"/>
        </w:rPr>
        <w:t xml:space="preserve"> kostos 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A27DB2" w:rsidRPr="001627B6">
        <w:rPr>
          <w:rFonts w:cstheme="minorHAnsi"/>
          <w:sz w:val="24"/>
          <w:szCs w:val="24"/>
          <w:lang w:eastAsia="ja-JP"/>
        </w:rPr>
        <w:t xml:space="preserve"> </w:t>
      </w:r>
      <w:r w:rsidR="00FF1A66" w:rsidRPr="001627B6">
        <w:rPr>
          <w:rFonts w:cstheme="minorHAnsi"/>
          <w:sz w:val="24"/>
          <w:szCs w:val="24"/>
          <w:lang w:eastAsia="ja-JP"/>
        </w:rPr>
        <w:t>funksionimin e infrastruktur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FF1A66" w:rsidRPr="001627B6">
        <w:rPr>
          <w:rFonts w:cstheme="minorHAnsi"/>
          <w:sz w:val="24"/>
          <w:szCs w:val="24"/>
          <w:lang w:eastAsia="ja-JP"/>
        </w:rPr>
        <w:t>s</w:t>
      </w:r>
      <w:r w:rsidR="00467066" w:rsidRPr="001627B6">
        <w:rPr>
          <w:rFonts w:cstheme="minorHAnsi"/>
          <w:sz w:val="24"/>
          <w:szCs w:val="24"/>
          <w:lang w:eastAsia="ja-JP"/>
        </w:rPr>
        <w:t>.</w:t>
      </w:r>
    </w:p>
    <w:p w:rsidR="00137B53" w:rsidRPr="00137B53" w:rsidRDefault="00137B53" w:rsidP="00137B53">
      <w:pPr>
        <w:pStyle w:val="ListParagraph"/>
        <w:rPr>
          <w:rFonts w:cstheme="minorHAnsi"/>
          <w:sz w:val="24"/>
          <w:szCs w:val="24"/>
          <w:lang w:eastAsia="ja-JP"/>
        </w:rPr>
      </w:pPr>
    </w:p>
    <w:p w:rsidR="000B36D0" w:rsidRDefault="00137B53" w:rsidP="00137B53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  <w:lang w:eastAsia="ja-JP"/>
        </w:rPr>
      </w:pPr>
      <w:r w:rsidRPr="001627B6">
        <w:rPr>
          <w:rFonts w:cstheme="minorHAnsi"/>
          <w:sz w:val="24"/>
          <w:szCs w:val="24"/>
          <w:lang w:eastAsia="ja-JP"/>
        </w:rPr>
        <w:t xml:space="preserve">Preferohet </w:t>
      </w:r>
      <w:r w:rsidR="008E61DD">
        <w:rPr>
          <w:rFonts w:cstheme="minorHAnsi"/>
          <w:sz w:val="24"/>
          <w:szCs w:val="24"/>
          <w:lang w:eastAsia="ja-JP"/>
        </w:rPr>
        <w:t>t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8E61DD">
        <w:rPr>
          <w:rFonts w:cstheme="minorHAnsi"/>
          <w:sz w:val="24"/>
          <w:szCs w:val="24"/>
          <w:lang w:eastAsia="ja-JP"/>
        </w:rPr>
        <w:t xml:space="preserve"> sigurohet se </w:t>
      </w:r>
      <w:r w:rsidR="00EC63AA">
        <w:rPr>
          <w:rFonts w:cstheme="minorHAnsi"/>
          <w:sz w:val="24"/>
          <w:szCs w:val="24"/>
          <w:lang w:eastAsia="ja-JP"/>
        </w:rPr>
        <w:t>jan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8E61DD">
        <w:rPr>
          <w:rFonts w:cstheme="minorHAnsi"/>
          <w:sz w:val="24"/>
          <w:szCs w:val="24"/>
          <w:lang w:eastAsia="ja-JP"/>
        </w:rPr>
        <w:t xml:space="preserve"> ma</w:t>
      </w:r>
      <w:r w:rsidR="002E5E0D" w:rsidRPr="001627B6">
        <w:rPr>
          <w:rFonts w:cstheme="minorHAnsi"/>
          <w:sz w:val="24"/>
          <w:szCs w:val="24"/>
          <w:lang w:eastAsia="ja-JP"/>
        </w:rPr>
        <w:t>rr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C5384C">
        <w:rPr>
          <w:rFonts w:cstheme="minorHAnsi"/>
          <w:sz w:val="24"/>
          <w:szCs w:val="24"/>
          <w:lang w:eastAsia="ja-JP"/>
        </w:rPr>
        <w:t xml:space="preserve"> parasysh kosto</w:t>
      </w:r>
      <w:r w:rsidR="00EC63AA">
        <w:rPr>
          <w:rFonts w:cstheme="minorHAnsi"/>
          <w:sz w:val="24"/>
          <w:szCs w:val="24"/>
          <w:lang w:eastAsia="ja-JP"/>
        </w:rPr>
        <w:t>t</w:t>
      </w:r>
      <w:r w:rsidR="000B36D0" w:rsidRPr="001627B6">
        <w:rPr>
          <w:rFonts w:cstheme="minorHAnsi"/>
          <w:sz w:val="24"/>
          <w:szCs w:val="24"/>
          <w:lang w:eastAsia="ja-JP"/>
        </w:rPr>
        <w:t xml:space="preserve"> e </w:t>
      </w:r>
      <w:r w:rsidR="00EC2892">
        <w:rPr>
          <w:rFonts w:cstheme="minorHAnsi"/>
          <w:sz w:val="24"/>
          <w:szCs w:val="24"/>
          <w:lang w:eastAsia="ja-JP"/>
        </w:rPr>
        <w:t>gjat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EC2892">
        <w:rPr>
          <w:rFonts w:cstheme="minorHAnsi"/>
          <w:sz w:val="24"/>
          <w:szCs w:val="24"/>
          <w:lang w:eastAsia="ja-JP"/>
        </w:rPr>
        <w:t xml:space="preserve"> marrjes s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EC2892">
        <w:rPr>
          <w:rFonts w:cstheme="minorHAnsi"/>
          <w:sz w:val="24"/>
          <w:szCs w:val="24"/>
          <w:lang w:eastAsia="ja-JP"/>
        </w:rPr>
        <w:t xml:space="preserve"> vendimeve mbi</w:t>
      </w:r>
      <w:r w:rsidR="00036360" w:rsidRPr="001627B6">
        <w:rPr>
          <w:rFonts w:cstheme="minorHAnsi"/>
          <w:sz w:val="24"/>
          <w:szCs w:val="24"/>
          <w:lang w:eastAsia="ja-JP"/>
        </w:rPr>
        <w:t xml:space="preserve"> transporti</w:t>
      </w:r>
      <w:r w:rsidR="00EC2892">
        <w:rPr>
          <w:rFonts w:cstheme="minorHAnsi"/>
          <w:sz w:val="24"/>
          <w:szCs w:val="24"/>
          <w:lang w:eastAsia="ja-JP"/>
        </w:rPr>
        <w:t>n</w:t>
      </w:r>
      <w:r w:rsidR="007C3120" w:rsidRPr="001627B6">
        <w:rPr>
          <w:rFonts w:cstheme="minorHAnsi"/>
          <w:sz w:val="24"/>
          <w:szCs w:val="24"/>
          <w:lang w:eastAsia="ja-JP"/>
        </w:rPr>
        <w:t>.</w:t>
      </w:r>
    </w:p>
    <w:p w:rsidR="00EC2892" w:rsidRPr="00EC2892" w:rsidRDefault="00EC2892" w:rsidP="00EC2892">
      <w:pPr>
        <w:pStyle w:val="ListParagraph"/>
        <w:rPr>
          <w:rFonts w:cstheme="minorHAnsi"/>
          <w:sz w:val="24"/>
          <w:szCs w:val="24"/>
          <w:lang w:eastAsia="ja-JP"/>
        </w:rPr>
      </w:pPr>
    </w:p>
    <w:p w:rsidR="009C3948" w:rsidRDefault="00C57F2D" w:rsidP="00C57F2D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>sht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 xml:space="preserve"> e r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>nd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 xml:space="preserve">sishme </w:t>
      </w:r>
      <w:r w:rsidR="00861E79">
        <w:rPr>
          <w:rFonts w:cstheme="minorHAnsi"/>
          <w:sz w:val="24"/>
          <w:szCs w:val="24"/>
          <w:lang w:eastAsia="ja-JP"/>
        </w:rPr>
        <w:t>t</w:t>
      </w:r>
      <w:r w:rsidR="0016744A">
        <w:rPr>
          <w:rFonts w:cstheme="minorHAnsi"/>
          <w:sz w:val="24"/>
          <w:szCs w:val="24"/>
          <w:lang w:eastAsia="ja-JP"/>
        </w:rPr>
        <w:t>ë</w:t>
      </w:r>
      <w:r>
        <w:rPr>
          <w:rFonts w:cstheme="minorHAnsi"/>
          <w:sz w:val="24"/>
          <w:szCs w:val="24"/>
          <w:lang w:eastAsia="ja-JP"/>
        </w:rPr>
        <w:t xml:space="preserve"> sigur</w:t>
      </w:r>
      <w:r w:rsidR="00861E79">
        <w:rPr>
          <w:rFonts w:cstheme="minorHAnsi"/>
          <w:sz w:val="24"/>
          <w:szCs w:val="24"/>
          <w:lang w:eastAsia="ja-JP"/>
        </w:rPr>
        <w:t>ohet q</w:t>
      </w:r>
      <w:r w:rsidR="0016744A">
        <w:rPr>
          <w:rFonts w:cstheme="minorHAnsi"/>
          <w:sz w:val="24"/>
          <w:szCs w:val="24"/>
          <w:lang w:eastAsia="ja-JP"/>
        </w:rPr>
        <w:t>ë</w:t>
      </w:r>
      <w:r>
        <w:rPr>
          <w:rFonts w:cstheme="minorHAnsi"/>
          <w:sz w:val="24"/>
          <w:szCs w:val="24"/>
          <w:lang w:eastAsia="ja-JP"/>
        </w:rPr>
        <w:t xml:space="preserve"> </w:t>
      </w:r>
      <w:r w:rsidR="00861E79">
        <w:rPr>
          <w:rFonts w:cstheme="minorHAnsi"/>
          <w:sz w:val="24"/>
          <w:szCs w:val="24"/>
          <w:lang w:eastAsia="ja-JP"/>
        </w:rPr>
        <w:t>tarifat p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861E79">
        <w:rPr>
          <w:rFonts w:cstheme="minorHAnsi"/>
          <w:sz w:val="24"/>
          <w:szCs w:val="24"/>
          <w:lang w:eastAsia="ja-JP"/>
        </w:rPr>
        <w:t xml:space="preserve">r trafikun </w:t>
      </w:r>
      <w:r w:rsidR="00036360" w:rsidRPr="001627B6">
        <w:rPr>
          <w:rFonts w:cstheme="minorHAnsi"/>
          <w:sz w:val="24"/>
          <w:szCs w:val="24"/>
          <w:lang w:eastAsia="ja-JP"/>
        </w:rPr>
        <w:t>nd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036360" w:rsidRPr="001627B6">
        <w:rPr>
          <w:rFonts w:cstheme="minorHAnsi"/>
          <w:sz w:val="24"/>
          <w:szCs w:val="24"/>
          <w:lang w:eastAsia="ja-JP"/>
        </w:rPr>
        <w:t>rkomb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036360" w:rsidRPr="001627B6">
        <w:rPr>
          <w:rFonts w:cstheme="minorHAnsi"/>
          <w:sz w:val="24"/>
          <w:szCs w:val="24"/>
          <w:lang w:eastAsia="ja-JP"/>
        </w:rPr>
        <w:t>tar jan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036360" w:rsidRPr="001627B6">
        <w:rPr>
          <w:rFonts w:cstheme="minorHAnsi"/>
          <w:sz w:val="24"/>
          <w:szCs w:val="24"/>
          <w:lang w:eastAsia="ja-JP"/>
        </w:rPr>
        <w:t xml:space="preserve">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036360" w:rsidRPr="001627B6">
        <w:rPr>
          <w:rFonts w:cstheme="minorHAnsi"/>
          <w:sz w:val="24"/>
          <w:szCs w:val="24"/>
          <w:lang w:eastAsia="ja-JP"/>
        </w:rPr>
        <w:t xml:space="preserve"> </w:t>
      </w:r>
      <w:r w:rsidR="00290CEC">
        <w:rPr>
          <w:rFonts w:cstheme="minorHAnsi"/>
          <w:sz w:val="24"/>
          <w:szCs w:val="24"/>
          <w:lang w:eastAsia="ja-JP"/>
        </w:rPr>
        <w:t>a</w:t>
      </w:r>
      <w:r w:rsidR="00036360" w:rsidRPr="001627B6">
        <w:rPr>
          <w:rFonts w:cstheme="minorHAnsi"/>
          <w:sz w:val="24"/>
          <w:szCs w:val="24"/>
          <w:lang w:eastAsia="ja-JP"/>
        </w:rPr>
        <w:t>tilla q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290CEC">
        <w:rPr>
          <w:rFonts w:cstheme="minorHAnsi"/>
          <w:sz w:val="24"/>
          <w:szCs w:val="24"/>
          <w:lang w:eastAsia="ja-JP"/>
        </w:rPr>
        <w:t xml:space="preserve"> mund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290CEC">
        <w:rPr>
          <w:rFonts w:cstheme="minorHAnsi"/>
          <w:sz w:val="24"/>
          <w:szCs w:val="24"/>
          <w:lang w:eastAsia="ja-JP"/>
        </w:rPr>
        <w:t>sojn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290CEC">
        <w:rPr>
          <w:rFonts w:cstheme="minorHAnsi"/>
          <w:sz w:val="24"/>
          <w:szCs w:val="24"/>
          <w:lang w:eastAsia="ja-JP"/>
        </w:rPr>
        <w:t xml:space="preserve"> </w:t>
      </w:r>
      <w:r w:rsidR="00036360" w:rsidRPr="001627B6">
        <w:rPr>
          <w:rFonts w:cstheme="minorHAnsi"/>
          <w:sz w:val="24"/>
          <w:szCs w:val="24"/>
          <w:lang w:eastAsia="ja-JP"/>
        </w:rPr>
        <w:t>hekurudha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B4210A" w:rsidRPr="001627B6">
        <w:rPr>
          <w:rFonts w:cstheme="minorHAnsi"/>
          <w:sz w:val="24"/>
          <w:szCs w:val="24"/>
          <w:lang w:eastAsia="ja-JP"/>
        </w:rPr>
        <w:t xml:space="preserve">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B4210A" w:rsidRPr="001627B6">
        <w:rPr>
          <w:rFonts w:cstheme="minorHAnsi"/>
          <w:sz w:val="24"/>
          <w:szCs w:val="24"/>
          <w:lang w:eastAsia="ja-JP"/>
        </w:rPr>
        <w:t>rmbush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43176">
        <w:rPr>
          <w:rFonts w:cstheme="minorHAnsi"/>
          <w:sz w:val="24"/>
          <w:szCs w:val="24"/>
          <w:lang w:eastAsia="ja-JP"/>
        </w:rPr>
        <w:t xml:space="preserve"> nevojat e tregut</w:t>
      </w:r>
      <w:r w:rsidR="009C3948" w:rsidRPr="001627B6">
        <w:rPr>
          <w:rFonts w:cstheme="minorHAnsi"/>
          <w:sz w:val="24"/>
          <w:szCs w:val="24"/>
          <w:lang w:eastAsia="ja-JP"/>
        </w:rPr>
        <w:t xml:space="preserve">; </w:t>
      </w:r>
      <w:r w:rsidR="00871864">
        <w:rPr>
          <w:rFonts w:cstheme="minorHAnsi"/>
          <w:sz w:val="24"/>
          <w:szCs w:val="24"/>
          <w:lang w:eastAsia="ja-JP"/>
        </w:rPr>
        <w:t>si pasoj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871864">
        <w:rPr>
          <w:rFonts w:cstheme="minorHAnsi"/>
          <w:sz w:val="24"/>
          <w:szCs w:val="24"/>
          <w:lang w:eastAsia="ja-JP"/>
        </w:rPr>
        <w:t xml:space="preserve"> </w:t>
      </w:r>
      <w:r w:rsidR="00871864">
        <w:rPr>
          <w:rFonts w:cstheme="minorHAnsi"/>
          <w:sz w:val="24"/>
          <w:szCs w:val="24"/>
          <w:lang w:eastAsia="ja-JP"/>
        </w:rPr>
        <w:lastRenderedPageBreak/>
        <w:t>v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871864">
        <w:rPr>
          <w:rFonts w:cstheme="minorHAnsi"/>
          <w:sz w:val="24"/>
          <w:szCs w:val="24"/>
          <w:lang w:eastAsia="ja-JP"/>
        </w:rPr>
        <w:t xml:space="preserve">nja e çmimeve </w:t>
      </w:r>
      <w:r w:rsidR="009C3948" w:rsidRPr="001627B6">
        <w:rPr>
          <w:rFonts w:cstheme="minorHAnsi"/>
          <w:sz w:val="24"/>
          <w:szCs w:val="24"/>
          <w:lang w:eastAsia="ja-JP"/>
        </w:rPr>
        <w:t>infrastruktur</w:t>
      </w:r>
      <w:r w:rsidR="00871864">
        <w:rPr>
          <w:rFonts w:cstheme="minorHAnsi"/>
          <w:sz w:val="24"/>
          <w:szCs w:val="24"/>
          <w:lang w:eastAsia="ja-JP"/>
        </w:rPr>
        <w:t>ore</w:t>
      </w:r>
      <w:r w:rsidR="009C3948" w:rsidRPr="001627B6">
        <w:rPr>
          <w:rFonts w:cstheme="minorHAnsi"/>
          <w:sz w:val="24"/>
          <w:szCs w:val="24"/>
          <w:lang w:eastAsia="ja-JP"/>
        </w:rPr>
        <w:t xml:space="preserve"> duhet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9C3948" w:rsidRPr="001627B6">
        <w:rPr>
          <w:rFonts w:cstheme="minorHAnsi"/>
          <w:sz w:val="24"/>
          <w:szCs w:val="24"/>
          <w:lang w:eastAsia="ja-JP"/>
        </w:rPr>
        <w:t xml:space="preserve"> </w:t>
      </w:r>
      <w:r w:rsidR="00784850">
        <w:rPr>
          <w:rFonts w:cstheme="minorHAnsi"/>
          <w:sz w:val="24"/>
          <w:szCs w:val="24"/>
          <w:lang w:eastAsia="ja-JP"/>
        </w:rPr>
        <w:t>vihet n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784850">
        <w:rPr>
          <w:rFonts w:cstheme="minorHAnsi"/>
          <w:sz w:val="24"/>
          <w:szCs w:val="24"/>
          <w:lang w:eastAsia="ja-JP"/>
        </w:rPr>
        <w:t xml:space="preserve"> çmimin i cili </w:t>
      </w:r>
      <w:r w:rsidR="009C3948" w:rsidRPr="001627B6">
        <w:rPr>
          <w:rFonts w:cstheme="minorHAnsi"/>
          <w:sz w:val="24"/>
          <w:szCs w:val="24"/>
          <w:lang w:eastAsia="ja-JP"/>
        </w:rPr>
        <w:t>shkakt</w:t>
      </w:r>
      <w:r w:rsidR="00784850">
        <w:rPr>
          <w:rFonts w:cstheme="minorHAnsi"/>
          <w:sz w:val="24"/>
          <w:szCs w:val="24"/>
          <w:lang w:eastAsia="ja-JP"/>
        </w:rPr>
        <w:t>ohet</w:t>
      </w:r>
      <w:r w:rsidR="00321DF1" w:rsidRPr="001627B6">
        <w:rPr>
          <w:rFonts w:cstheme="minorHAnsi"/>
          <w:sz w:val="24"/>
          <w:szCs w:val="24"/>
          <w:lang w:eastAsia="ja-JP"/>
        </w:rPr>
        <w:t xml:space="preserve"> drejt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321DF1" w:rsidRPr="001627B6">
        <w:rPr>
          <w:rFonts w:cstheme="minorHAnsi"/>
          <w:sz w:val="24"/>
          <w:szCs w:val="24"/>
          <w:lang w:eastAsia="ja-JP"/>
        </w:rPr>
        <w:t>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321DF1" w:rsidRPr="001627B6">
        <w:rPr>
          <w:rFonts w:cstheme="minorHAnsi"/>
          <w:sz w:val="24"/>
          <w:szCs w:val="24"/>
          <w:lang w:eastAsia="ja-JP"/>
        </w:rPr>
        <w:t>rs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321DF1" w:rsidRPr="001627B6">
        <w:rPr>
          <w:rFonts w:cstheme="minorHAnsi"/>
          <w:sz w:val="24"/>
          <w:szCs w:val="24"/>
          <w:lang w:eastAsia="ja-JP"/>
        </w:rPr>
        <w:t>drejti si rezultat i</w:t>
      </w:r>
      <w:r w:rsidR="009C3948" w:rsidRPr="001627B6">
        <w:rPr>
          <w:rFonts w:cstheme="minorHAnsi"/>
          <w:sz w:val="24"/>
          <w:szCs w:val="24"/>
          <w:lang w:eastAsia="ja-JP"/>
        </w:rPr>
        <w:t xml:space="preserve"> operimit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9C3948" w:rsidRPr="001627B6">
        <w:rPr>
          <w:rFonts w:cstheme="minorHAnsi"/>
          <w:sz w:val="24"/>
          <w:szCs w:val="24"/>
          <w:lang w:eastAsia="ja-JP"/>
        </w:rPr>
        <w:t xml:space="preserve"> sh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9C3948" w:rsidRPr="001627B6">
        <w:rPr>
          <w:rFonts w:cstheme="minorHAnsi"/>
          <w:sz w:val="24"/>
          <w:szCs w:val="24"/>
          <w:lang w:eastAsia="ja-JP"/>
        </w:rPr>
        <w:t>rbimit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9C3948" w:rsidRPr="001627B6">
        <w:rPr>
          <w:rFonts w:cstheme="minorHAnsi"/>
          <w:sz w:val="24"/>
          <w:szCs w:val="24"/>
          <w:lang w:eastAsia="ja-JP"/>
        </w:rPr>
        <w:t xml:space="preserve"> trenit.</w:t>
      </w:r>
    </w:p>
    <w:p w:rsidR="00147755" w:rsidRPr="00147755" w:rsidRDefault="00147755" w:rsidP="00147755">
      <w:pPr>
        <w:pStyle w:val="ListParagraph"/>
        <w:rPr>
          <w:rFonts w:cstheme="minorHAnsi"/>
          <w:sz w:val="24"/>
          <w:szCs w:val="24"/>
          <w:lang w:eastAsia="ja-JP"/>
        </w:rPr>
      </w:pPr>
    </w:p>
    <w:p w:rsidR="00490E5D" w:rsidRDefault="00AC0EF7" w:rsidP="00AC0EF7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  <w:lang w:eastAsia="ja-JP"/>
        </w:rPr>
      </w:pPr>
      <w:r w:rsidRPr="001627B6">
        <w:rPr>
          <w:rFonts w:cstheme="minorHAnsi"/>
          <w:sz w:val="24"/>
          <w:szCs w:val="24"/>
          <w:lang w:eastAsia="ja-JP"/>
        </w:rPr>
        <w:t>Niveli i p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>rgjithsh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 xml:space="preserve">m i </w:t>
      </w:r>
      <w:r w:rsidR="00CB1EF3">
        <w:rPr>
          <w:rFonts w:cstheme="minorHAnsi"/>
          <w:sz w:val="24"/>
          <w:szCs w:val="24"/>
          <w:lang w:eastAsia="ja-JP"/>
        </w:rPr>
        <w:t>rivendosjes</w:t>
      </w:r>
      <w:r w:rsidRPr="001627B6">
        <w:rPr>
          <w:rFonts w:cstheme="minorHAnsi"/>
          <w:sz w:val="24"/>
          <w:szCs w:val="24"/>
          <w:lang w:eastAsia="ja-JP"/>
        </w:rPr>
        <w:t xml:space="preserve"> </w:t>
      </w:r>
      <w:r w:rsidR="00CB1EF3">
        <w:rPr>
          <w:rFonts w:cstheme="minorHAnsi"/>
          <w:sz w:val="24"/>
          <w:szCs w:val="24"/>
          <w:lang w:eastAsia="ja-JP"/>
        </w:rPr>
        <w:t>s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 xml:space="preserve"> kostos</w:t>
      </w:r>
      <w:r w:rsidR="00490E5D" w:rsidRPr="001627B6">
        <w:rPr>
          <w:rFonts w:cstheme="minorHAnsi"/>
          <w:sz w:val="24"/>
          <w:szCs w:val="24"/>
          <w:lang w:eastAsia="ja-JP"/>
        </w:rPr>
        <w:t xml:space="preserve">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90E5D" w:rsidRPr="001627B6">
        <w:rPr>
          <w:rFonts w:cstheme="minorHAnsi"/>
          <w:sz w:val="24"/>
          <w:szCs w:val="24"/>
          <w:lang w:eastAsia="ja-JP"/>
        </w:rPr>
        <w:t>rmes tarifave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90E5D" w:rsidRPr="001627B6">
        <w:rPr>
          <w:rFonts w:cstheme="minorHAnsi"/>
          <w:sz w:val="24"/>
          <w:szCs w:val="24"/>
          <w:lang w:eastAsia="ja-JP"/>
        </w:rPr>
        <w:t xml:space="preserve"> infrastruktur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90E5D" w:rsidRPr="001627B6">
        <w:rPr>
          <w:rFonts w:cstheme="minorHAnsi"/>
          <w:sz w:val="24"/>
          <w:szCs w:val="24"/>
          <w:lang w:eastAsia="ja-JP"/>
        </w:rPr>
        <w:t>s ndikon 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BB1A52">
        <w:rPr>
          <w:rFonts w:cstheme="minorHAnsi"/>
          <w:sz w:val="24"/>
          <w:szCs w:val="24"/>
          <w:lang w:eastAsia="ja-JP"/>
        </w:rPr>
        <w:t xml:space="preserve"> nivelin </w:t>
      </w:r>
      <w:r w:rsidR="00490E5D" w:rsidRPr="001627B6">
        <w:rPr>
          <w:rFonts w:cstheme="minorHAnsi"/>
          <w:sz w:val="24"/>
          <w:szCs w:val="24"/>
          <w:lang w:eastAsia="ja-JP"/>
        </w:rPr>
        <w:t xml:space="preserve">e </w:t>
      </w:r>
      <w:r w:rsidR="007C4656">
        <w:rPr>
          <w:rFonts w:cstheme="minorHAnsi"/>
          <w:sz w:val="24"/>
          <w:szCs w:val="24"/>
          <w:lang w:eastAsia="ja-JP"/>
        </w:rPr>
        <w:t>duhur</w:t>
      </w:r>
      <w:r w:rsidR="00490E5D" w:rsidRPr="001627B6">
        <w:rPr>
          <w:rFonts w:cstheme="minorHAnsi"/>
          <w:sz w:val="24"/>
          <w:szCs w:val="24"/>
          <w:lang w:eastAsia="ja-JP"/>
        </w:rPr>
        <w:t xml:space="preserve">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90E5D" w:rsidRPr="001627B6">
        <w:rPr>
          <w:rFonts w:cstheme="minorHAnsi"/>
          <w:sz w:val="24"/>
          <w:szCs w:val="24"/>
          <w:lang w:eastAsia="ja-JP"/>
        </w:rPr>
        <w:t xml:space="preserve"> k</w:t>
      </w:r>
      <w:r w:rsidR="00E65E5D">
        <w:rPr>
          <w:rFonts w:cstheme="minorHAnsi"/>
          <w:sz w:val="24"/>
          <w:szCs w:val="24"/>
          <w:lang w:eastAsia="ja-JP"/>
        </w:rPr>
        <w:t>ontributit</w:t>
      </w:r>
      <w:r w:rsidR="009F4F51" w:rsidRPr="001627B6">
        <w:rPr>
          <w:rFonts w:cstheme="minorHAnsi"/>
          <w:sz w:val="24"/>
          <w:szCs w:val="24"/>
          <w:lang w:eastAsia="ja-JP"/>
        </w:rPr>
        <w:t xml:space="preserve"> qeveri</w:t>
      </w:r>
      <w:r w:rsidR="00E65E5D">
        <w:rPr>
          <w:rFonts w:cstheme="minorHAnsi"/>
          <w:sz w:val="24"/>
          <w:szCs w:val="24"/>
          <w:lang w:eastAsia="ja-JP"/>
        </w:rPr>
        <w:t xml:space="preserve">tar; </w:t>
      </w:r>
      <w:r w:rsidR="009F4F51" w:rsidRPr="001627B6">
        <w:rPr>
          <w:rFonts w:cstheme="minorHAnsi"/>
          <w:sz w:val="24"/>
          <w:szCs w:val="24"/>
          <w:lang w:eastAsia="ja-JP"/>
        </w:rPr>
        <w:t>Shtetet A</w:t>
      </w:r>
      <w:r w:rsidR="00490E5D" w:rsidRPr="001627B6">
        <w:rPr>
          <w:rFonts w:cstheme="minorHAnsi"/>
          <w:sz w:val="24"/>
          <w:szCs w:val="24"/>
          <w:lang w:eastAsia="ja-JP"/>
        </w:rPr>
        <w:t>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90E5D" w:rsidRPr="001627B6">
        <w:rPr>
          <w:rFonts w:cstheme="minorHAnsi"/>
          <w:sz w:val="24"/>
          <w:szCs w:val="24"/>
          <w:lang w:eastAsia="ja-JP"/>
        </w:rPr>
        <w:t>tare mund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90E5D" w:rsidRPr="001627B6">
        <w:rPr>
          <w:rFonts w:cstheme="minorHAnsi"/>
          <w:sz w:val="24"/>
          <w:szCs w:val="24"/>
          <w:lang w:eastAsia="ja-JP"/>
        </w:rPr>
        <w:t xml:space="preserve"> k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90E5D" w:rsidRPr="001627B6">
        <w:rPr>
          <w:rFonts w:cstheme="minorHAnsi"/>
          <w:sz w:val="24"/>
          <w:szCs w:val="24"/>
          <w:lang w:eastAsia="ja-JP"/>
        </w:rPr>
        <w:t>rkojn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90E5D" w:rsidRPr="001627B6">
        <w:rPr>
          <w:rFonts w:cstheme="minorHAnsi"/>
          <w:sz w:val="24"/>
          <w:szCs w:val="24"/>
          <w:lang w:eastAsia="ja-JP"/>
        </w:rPr>
        <w:t xml:space="preserve"> nivele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24FF4">
        <w:rPr>
          <w:rFonts w:cstheme="minorHAnsi"/>
          <w:sz w:val="24"/>
          <w:szCs w:val="24"/>
          <w:lang w:eastAsia="ja-JP"/>
        </w:rPr>
        <w:t xml:space="preserve"> v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D24FF4">
        <w:rPr>
          <w:rFonts w:cstheme="minorHAnsi"/>
          <w:sz w:val="24"/>
          <w:szCs w:val="24"/>
          <w:lang w:eastAsia="ja-JP"/>
        </w:rPr>
        <w:t>njes s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490E5D" w:rsidRPr="001627B6">
        <w:rPr>
          <w:rFonts w:cstheme="minorHAnsi"/>
          <w:sz w:val="24"/>
          <w:szCs w:val="24"/>
          <w:lang w:eastAsia="ja-JP"/>
        </w:rPr>
        <w:t xml:space="preserve"> </w:t>
      </w:r>
      <w:r w:rsidR="00595278">
        <w:rPr>
          <w:rFonts w:cstheme="minorHAnsi"/>
          <w:sz w:val="24"/>
          <w:szCs w:val="24"/>
          <w:lang w:eastAsia="ja-JP"/>
        </w:rPr>
        <w:t>kostos s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595278">
        <w:rPr>
          <w:rFonts w:cstheme="minorHAnsi"/>
          <w:sz w:val="24"/>
          <w:szCs w:val="24"/>
          <w:lang w:eastAsia="ja-JP"/>
        </w:rPr>
        <w:t xml:space="preserve"> p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595278">
        <w:rPr>
          <w:rFonts w:cstheme="minorHAnsi"/>
          <w:sz w:val="24"/>
          <w:szCs w:val="24"/>
          <w:lang w:eastAsia="ja-JP"/>
        </w:rPr>
        <w:t>rgjithshme</w:t>
      </w:r>
      <w:r w:rsidR="00D24FF4">
        <w:rPr>
          <w:rFonts w:cstheme="minorHAnsi"/>
          <w:sz w:val="24"/>
          <w:szCs w:val="24"/>
          <w:lang w:eastAsia="ja-JP"/>
        </w:rPr>
        <w:t xml:space="preserve"> </w:t>
      </w:r>
      <w:r w:rsidR="00D655D5">
        <w:rPr>
          <w:rFonts w:cstheme="minorHAnsi"/>
          <w:sz w:val="24"/>
          <w:szCs w:val="24"/>
          <w:lang w:eastAsia="ja-JP"/>
        </w:rPr>
        <w:t>p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D655D5">
        <w:rPr>
          <w:rFonts w:cstheme="minorHAnsi"/>
          <w:sz w:val="24"/>
          <w:szCs w:val="24"/>
          <w:lang w:eastAsia="ja-JP"/>
        </w:rPr>
        <w:t xml:space="preserve">rmes </w:t>
      </w:r>
      <w:r w:rsidR="0048026C">
        <w:rPr>
          <w:rFonts w:cstheme="minorHAnsi"/>
          <w:sz w:val="24"/>
          <w:szCs w:val="24"/>
          <w:lang w:eastAsia="ja-JP"/>
        </w:rPr>
        <w:t xml:space="preserve">çmimeve </w:t>
      </w:r>
      <w:r w:rsidR="00490E5D" w:rsidRPr="001627B6">
        <w:rPr>
          <w:rFonts w:cstheme="minorHAnsi"/>
          <w:sz w:val="24"/>
          <w:szCs w:val="24"/>
          <w:lang w:eastAsia="ja-JP"/>
        </w:rPr>
        <w:t>duke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90E5D" w:rsidRPr="001627B6">
        <w:rPr>
          <w:rFonts w:cstheme="minorHAnsi"/>
          <w:sz w:val="24"/>
          <w:szCs w:val="24"/>
          <w:lang w:eastAsia="ja-JP"/>
        </w:rPr>
        <w:t>rfshir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90E5D" w:rsidRPr="001627B6">
        <w:rPr>
          <w:rFonts w:cstheme="minorHAnsi"/>
          <w:sz w:val="24"/>
          <w:szCs w:val="24"/>
          <w:lang w:eastAsia="ja-JP"/>
        </w:rPr>
        <w:t xml:space="preserve"> </w:t>
      </w:r>
      <w:r w:rsidR="001725FC">
        <w:rPr>
          <w:rFonts w:cstheme="minorHAnsi"/>
          <w:sz w:val="24"/>
          <w:szCs w:val="24"/>
          <w:lang w:eastAsia="ja-JP"/>
        </w:rPr>
        <w:t xml:space="preserve">rritjet </w:t>
      </w:r>
      <w:r w:rsidR="009C3948" w:rsidRPr="001627B6">
        <w:rPr>
          <w:rFonts w:cstheme="minorHAnsi"/>
          <w:sz w:val="24"/>
          <w:szCs w:val="24"/>
          <w:lang w:eastAsia="ja-JP"/>
        </w:rPr>
        <w:t>ose nj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286437" w:rsidRPr="001627B6">
        <w:rPr>
          <w:rFonts w:cstheme="minorHAnsi"/>
          <w:sz w:val="24"/>
          <w:szCs w:val="24"/>
          <w:lang w:eastAsia="ja-JP"/>
        </w:rPr>
        <w:t xml:space="preserve"> norm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286437" w:rsidRPr="001627B6">
        <w:rPr>
          <w:rFonts w:cstheme="minorHAnsi"/>
          <w:sz w:val="24"/>
          <w:szCs w:val="24"/>
          <w:lang w:eastAsia="ja-JP"/>
        </w:rPr>
        <w:t xml:space="preserve"> kthimi</w:t>
      </w:r>
      <w:r w:rsidR="003F676B">
        <w:rPr>
          <w:rFonts w:cstheme="minorHAnsi"/>
          <w:sz w:val="24"/>
          <w:szCs w:val="24"/>
          <w:lang w:eastAsia="ja-JP"/>
        </w:rPr>
        <w:t xml:space="preserve"> t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3F676B">
        <w:rPr>
          <w:rFonts w:cstheme="minorHAnsi"/>
          <w:sz w:val="24"/>
          <w:szCs w:val="24"/>
          <w:lang w:eastAsia="ja-JP"/>
        </w:rPr>
        <w:t xml:space="preserve"> cil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3F676B">
        <w:rPr>
          <w:rFonts w:cstheme="minorHAnsi"/>
          <w:sz w:val="24"/>
          <w:szCs w:val="24"/>
          <w:lang w:eastAsia="ja-JP"/>
        </w:rPr>
        <w:t>n mund t’a p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3F676B">
        <w:rPr>
          <w:rFonts w:cstheme="minorHAnsi"/>
          <w:sz w:val="24"/>
          <w:szCs w:val="24"/>
          <w:lang w:eastAsia="ja-JP"/>
        </w:rPr>
        <w:t xml:space="preserve">rballoj </w:t>
      </w:r>
      <w:r w:rsidR="00286437" w:rsidRPr="001627B6">
        <w:rPr>
          <w:rFonts w:cstheme="minorHAnsi"/>
          <w:sz w:val="24"/>
          <w:szCs w:val="24"/>
          <w:lang w:eastAsia="ja-JP"/>
        </w:rPr>
        <w:t>tregu</w:t>
      </w:r>
      <w:r w:rsidR="008B5DE6" w:rsidRPr="001627B6">
        <w:rPr>
          <w:rFonts w:cstheme="minorHAnsi"/>
          <w:sz w:val="24"/>
          <w:szCs w:val="24"/>
          <w:lang w:eastAsia="ja-JP"/>
        </w:rPr>
        <w:t xml:space="preserve"> </w:t>
      </w:r>
      <w:r w:rsidR="00B86778" w:rsidRPr="001627B6">
        <w:rPr>
          <w:rFonts w:cstheme="minorHAnsi"/>
          <w:sz w:val="24"/>
          <w:szCs w:val="24"/>
          <w:lang w:eastAsia="ja-JP"/>
        </w:rPr>
        <w:t xml:space="preserve">duke balancuar </w:t>
      </w:r>
      <w:r w:rsidR="00B26B96" w:rsidRPr="001627B6">
        <w:rPr>
          <w:rFonts w:cstheme="minorHAnsi"/>
          <w:sz w:val="24"/>
          <w:szCs w:val="24"/>
          <w:lang w:eastAsia="ja-JP"/>
        </w:rPr>
        <w:t xml:space="preserve"> </w:t>
      </w:r>
      <w:r w:rsidR="003F676B">
        <w:rPr>
          <w:rFonts w:cstheme="minorHAnsi"/>
          <w:sz w:val="24"/>
          <w:szCs w:val="24"/>
          <w:lang w:eastAsia="ja-JP"/>
        </w:rPr>
        <w:t xml:space="preserve">rivendosjen e kostos me </w:t>
      </w:r>
      <w:r w:rsidR="00B26B96" w:rsidRPr="001627B6">
        <w:rPr>
          <w:rFonts w:cstheme="minorHAnsi"/>
          <w:sz w:val="24"/>
          <w:szCs w:val="24"/>
          <w:lang w:eastAsia="ja-JP"/>
        </w:rPr>
        <w:t>konkurrenc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B26B96" w:rsidRPr="001627B6">
        <w:rPr>
          <w:rFonts w:cstheme="minorHAnsi"/>
          <w:sz w:val="24"/>
          <w:szCs w:val="24"/>
          <w:lang w:eastAsia="ja-JP"/>
        </w:rPr>
        <w:t>n intermodale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B26B96" w:rsidRPr="001627B6">
        <w:rPr>
          <w:rFonts w:cstheme="minorHAnsi"/>
          <w:sz w:val="24"/>
          <w:szCs w:val="24"/>
          <w:lang w:eastAsia="ja-JP"/>
        </w:rPr>
        <w:t xml:space="preserve"> mallrave hekurudhore. Megjithat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B26B96" w:rsidRPr="001627B6">
        <w:rPr>
          <w:rFonts w:cstheme="minorHAnsi"/>
          <w:sz w:val="24"/>
          <w:szCs w:val="24"/>
          <w:lang w:eastAsia="ja-JP"/>
        </w:rPr>
        <w:t>,</w:t>
      </w:r>
      <w:r w:rsidR="00900842">
        <w:rPr>
          <w:rFonts w:cstheme="minorHAnsi"/>
          <w:sz w:val="24"/>
          <w:szCs w:val="24"/>
          <w:lang w:eastAsia="ja-JP"/>
        </w:rPr>
        <w:t xml:space="preserve"> </w:t>
      </w:r>
      <w:r w:rsidR="00B26B96" w:rsidRPr="001627B6">
        <w:rPr>
          <w:rFonts w:cstheme="minorHAnsi"/>
          <w:sz w:val="24"/>
          <w:szCs w:val="24"/>
          <w:lang w:eastAsia="ja-JP"/>
        </w:rPr>
        <w:t>k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B26B96" w:rsidRPr="001627B6">
        <w:rPr>
          <w:rFonts w:cstheme="minorHAnsi"/>
          <w:sz w:val="24"/>
          <w:szCs w:val="24"/>
          <w:lang w:eastAsia="ja-JP"/>
        </w:rPr>
        <w:t>rkohet</w:t>
      </w:r>
      <w:r w:rsidR="006F1551" w:rsidRPr="001627B6">
        <w:rPr>
          <w:rFonts w:cstheme="minorHAnsi"/>
          <w:sz w:val="24"/>
          <w:szCs w:val="24"/>
          <w:lang w:eastAsia="ja-JP"/>
        </w:rPr>
        <w:t xml:space="preserve"> q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B26B96" w:rsidRPr="001627B6">
        <w:rPr>
          <w:rFonts w:cstheme="minorHAnsi"/>
          <w:sz w:val="24"/>
          <w:szCs w:val="24"/>
          <w:lang w:eastAsia="ja-JP"/>
        </w:rPr>
        <w:t xml:space="preserve"> </w:t>
      </w:r>
      <w:r w:rsidR="00AC36DD" w:rsidRPr="001627B6">
        <w:rPr>
          <w:rFonts w:cstheme="minorHAnsi"/>
          <w:sz w:val="24"/>
          <w:szCs w:val="24"/>
          <w:lang w:eastAsia="ja-JP"/>
        </w:rPr>
        <w:t>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AC36DD" w:rsidRPr="001627B6">
        <w:rPr>
          <w:rFonts w:cstheme="minorHAnsi"/>
          <w:sz w:val="24"/>
          <w:szCs w:val="24"/>
          <w:lang w:eastAsia="ja-JP"/>
        </w:rPr>
        <w:t>r çdo skem</w:t>
      </w:r>
      <w:r w:rsidR="00620475">
        <w:rPr>
          <w:rFonts w:cstheme="minorHAnsi"/>
          <w:sz w:val="24"/>
          <w:szCs w:val="24"/>
          <w:lang w:eastAsia="ja-JP"/>
        </w:rPr>
        <w:t>e t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620475">
        <w:rPr>
          <w:rFonts w:cstheme="minorHAnsi"/>
          <w:sz w:val="24"/>
          <w:szCs w:val="24"/>
          <w:lang w:eastAsia="ja-JP"/>
        </w:rPr>
        <w:t xml:space="preserve"> v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620475">
        <w:rPr>
          <w:rFonts w:cstheme="minorHAnsi"/>
          <w:sz w:val="24"/>
          <w:szCs w:val="24"/>
          <w:lang w:eastAsia="ja-JP"/>
        </w:rPr>
        <w:t>njes s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620475">
        <w:rPr>
          <w:rFonts w:cstheme="minorHAnsi"/>
          <w:sz w:val="24"/>
          <w:szCs w:val="24"/>
          <w:lang w:eastAsia="ja-JP"/>
        </w:rPr>
        <w:t xml:space="preserve"> çmimeve</w:t>
      </w:r>
      <w:r w:rsidR="00AC36DD" w:rsidRPr="001627B6">
        <w:rPr>
          <w:rFonts w:cstheme="minorHAnsi"/>
          <w:sz w:val="24"/>
          <w:szCs w:val="24"/>
          <w:lang w:eastAsia="ja-JP"/>
        </w:rPr>
        <w:t xml:space="preserve">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AC36DD" w:rsidRPr="001627B6">
        <w:rPr>
          <w:rFonts w:cstheme="minorHAnsi"/>
          <w:sz w:val="24"/>
          <w:szCs w:val="24"/>
          <w:lang w:eastAsia="ja-JP"/>
        </w:rPr>
        <w:t xml:space="preserve"> infrastruktur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AC36DD" w:rsidRPr="001627B6">
        <w:rPr>
          <w:rFonts w:cstheme="minorHAnsi"/>
          <w:sz w:val="24"/>
          <w:szCs w:val="24"/>
          <w:lang w:eastAsia="ja-JP"/>
        </w:rPr>
        <w:t xml:space="preserve">s </w:t>
      </w:r>
      <w:r w:rsidR="00111FEA" w:rsidRPr="001627B6">
        <w:rPr>
          <w:rFonts w:cstheme="minorHAnsi"/>
          <w:sz w:val="24"/>
          <w:szCs w:val="24"/>
          <w:lang w:eastAsia="ja-JP"/>
        </w:rPr>
        <w:t xml:space="preserve">t’i </w:t>
      </w:r>
      <w:r w:rsidR="00F35BAF" w:rsidRPr="001627B6">
        <w:rPr>
          <w:rFonts w:cstheme="minorHAnsi"/>
          <w:sz w:val="24"/>
          <w:szCs w:val="24"/>
          <w:lang w:eastAsia="ja-JP"/>
        </w:rPr>
        <w:t>mund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F35BAF" w:rsidRPr="001627B6">
        <w:rPr>
          <w:rFonts w:cstheme="minorHAnsi"/>
          <w:sz w:val="24"/>
          <w:szCs w:val="24"/>
          <w:lang w:eastAsia="ja-JP"/>
        </w:rPr>
        <w:t>soj trafikut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F35BAF" w:rsidRPr="001627B6">
        <w:rPr>
          <w:rFonts w:cstheme="minorHAnsi"/>
          <w:sz w:val="24"/>
          <w:szCs w:val="24"/>
          <w:lang w:eastAsia="ja-JP"/>
        </w:rPr>
        <w:t xml:space="preserve">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F35BAF" w:rsidRPr="001627B6">
        <w:rPr>
          <w:rFonts w:cstheme="minorHAnsi"/>
          <w:sz w:val="24"/>
          <w:szCs w:val="24"/>
          <w:lang w:eastAsia="ja-JP"/>
        </w:rPr>
        <w:t>rdor r</w:t>
      </w:r>
      <w:r w:rsidR="00BE6576" w:rsidRPr="001627B6">
        <w:rPr>
          <w:rFonts w:cstheme="minorHAnsi"/>
          <w:sz w:val="24"/>
          <w:szCs w:val="24"/>
          <w:lang w:eastAsia="ja-JP"/>
        </w:rPr>
        <w:t>r</w:t>
      </w:r>
      <w:r w:rsidR="009B7AAE" w:rsidRPr="001627B6">
        <w:rPr>
          <w:rFonts w:cstheme="minorHAnsi"/>
          <w:sz w:val="24"/>
          <w:szCs w:val="24"/>
          <w:lang w:eastAsia="ja-JP"/>
        </w:rPr>
        <w:t>ejtin hekurudhor i cili</w:t>
      </w:r>
      <w:r w:rsidR="00F35BAF" w:rsidRPr="001627B6">
        <w:rPr>
          <w:rFonts w:cstheme="minorHAnsi"/>
          <w:sz w:val="24"/>
          <w:szCs w:val="24"/>
          <w:lang w:eastAsia="ja-JP"/>
        </w:rPr>
        <w:t xml:space="preserve"> mund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F35BAF" w:rsidRPr="001627B6">
        <w:rPr>
          <w:rFonts w:cstheme="minorHAnsi"/>
          <w:sz w:val="24"/>
          <w:szCs w:val="24"/>
          <w:lang w:eastAsia="ja-JP"/>
        </w:rPr>
        <w:t xml:space="preserve"> pakt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F35BAF" w:rsidRPr="001627B6">
        <w:rPr>
          <w:rFonts w:cstheme="minorHAnsi"/>
          <w:sz w:val="24"/>
          <w:szCs w:val="24"/>
          <w:lang w:eastAsia="ja-JP"/>
        </w:rPr>
        <w:t>n</w:t>
      </w:r>
      <w:r w:rsidR="00B4665B" w:rsidRPr="001627B6">
        <w:rPr>
          <w:rFonts w:cstheme="minorHAnsi"/>
          <w:sz w:val="24"/>
          <w:szCs w:val="24"/>
          <w:lang w:eastAsia="ja-JP"/>
        </w:rPr>
        <w:t xml:space="preserve">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B4665B" w:rsidRPr="001627B6">
        <w:rPr>
          <w:rFonts w:cstheme="minorHAnsi"/>
          <w:sz w:val="24"/>
          <w:szCs w:val="24"/>
          <w:lang w:eastAsia="ja-JP"/>
        </w:rPr>
        <w:t xml:space="preserve"> paguaj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B4665B" w:rsidRPr="001627B6">
        <w:rPr>
          <w:rFonts w:cstheme="minorHAnsi"/>
          <w:sz w:val="24"/>
          <w:szCs w:val="24"/>
          <w:lang w:eastAsia="ja-JP"/>
        </w:rPr>
        <w:t>r koston shtes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FC502E">
        <w:rPr>
          <w:rFonts w:cstheme="minorHAnsi"/>
          <w:sz w:val="24"/>
          <w:szCs w:val="24"/>
          <w:lang w:eastAsia="ja-JP"/>
        </w:rPr>
        <w:t xml:space="preserve"> t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FC502E">
        <w:rPr>
          <w:rFonts w:cstheme="minorHAnsi"/>
          <w:sz w:val="24"/>
          <w:szCs w:val="24"/>
          <w:lang w:eastAsia="ja-JP"/>
        </w:rPr>
        <w:t xml:space="preserve"> cilat i shqipton ajo</w:t>
      </w:r>
      <w:r w:rsidR="00985BEF" w:rsidRPr="001627B6">
        <w:rPr>
          <w:rFonts w:cstheme="minorHAnsi"/>
          <w:sz w:val="24"/>
          <w:szCs w:val="24"/>
          <w:lang w:eastAsia="ja-JP"/>
        </w:rPr>
        <w:t>.</w:t>
      </w:r>
    </w:p>
    <w:p w:rsidR="006E077D" w:rsidRPr="006E077D" w:rsidRDefault="006E077D" w:rsidP="006E077D">
      <w:pPr>
        <w:pStyle w:val="ListParagraph"/>
        <w:rPr>
          <w:rFonts w:cstheme="minorHAnsi"/>
          <w:sz w:val="24"/>
          <w:szCs w:val="24"/>
          <w:lang w:eastAsia="ja-JP"/>
        </w:rPr>
      </w:pPr>
    </w:p>
    <w:p w:rsidR="00991CEE" w:rsidRDefault="00A42225" w:rsidP="00A42225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  <w:lang w:eastAsia="ja-JP"/>
        </w:rPr>
      </w:pPr>
      <w:r w:rsidRPr="001627B6">
        <w:rPr>
          <w:rFonts w:cstheme="minorHAnsi"/>
          <w:sz w:val="24"/>
          <w:szCs w:val="24"/>
          <w:lang w:eastAsia="ja-JP"/>
        </w:rPr>
        <w:t>Nj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 xml:space="preserve"> infrastruktur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 xml:space="preserve"> hekurudhore 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>sht</w:t>
      </w:r>
      <w:r>
        <w:rPr>
          <w:rFonts w:cstheme="minorHAnsi"/>
          <w:sz w:val="24"/>
          <w:szCs w:val="24"/>
          <w:lang w:eastAsia="ja-JP"/>
        </w:rPr>
        <w:t>ë</w:t>
      </w:r>
      <w:r w:rsidR="00991CEE" w:rsidRPr="001627B6">
        <w:rPr>
          <w:rFonts w:cstheme="minorHAnsi"/>
          <w:sz w:val="24"/>
          <w:szCs w:val="24"/>
          <w:lang w:eastAsia="ja-JP"/>
        </w:rPr>
        <w:t xml:space="preserve"> nj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991CEE" w:rsidRPr="001627B6">
        <w:rPr>
          <w:rFonts w:cstheme="minorHAnsi"/>
          <w:sz w:val="24"/>
          <w:szCs w:val="24"/>
          <w:lang w:eastAsia="ja-JP"/>
        </w:rPr>
        <w:t xml:space="preserve"> monopol natyral.</w:t>
      </w:r>
      <w:r w:rsidR="007E0DAC">
        <w:rPr>
          <w:rFonts w:cstheme="minorHAnsi"/>
          <w:sz w:val="24"/>
          <w:szCs w:val="24"/>
          <w:lang w:eastAsia="ja-JP"/>
        </w:rPr>
        <w:t xml:space="preserve"> </w:t>
      </w:r>
      <w:r w:rsidR="00010751" w:rsidRPr="001627B6">
        <w:rPr>
          <w:rFonts w:cstheme="minorHAnsi"/>
          <w:sz w:val="24"/>
          <w:szCs w:val="24"/>
          <w:lang w:eastAsia="ja-JP"/>
        </w:rPr>
        <w:t xml:space="preserve">Prandaj 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010751" w:rsidRPr="001627B6">
        <w:rPr>
          <w:rFonts w:cstheme="minorHAnsi"/>
          <w:sz w:val="24"/>
          <w:szCs w:val="24"/>
          <w:lang w:eastAsia="ja-JP"/>
        </w:rPr>
        <w:t>sht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010751" w:rsidRPr="001627B6">
        <w:rPr>
          <w:rFonts w:cstheme="minorHAnsi"/>
          <w:sz w:val="24"/>
          <w:szCs w:val="24"/>
          <w:lang w:eastAsia="ja-JP"/>
        </w:rPr>
        <w:t xml:space="preserve"> e nevojshme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41E74">
        <w:rPr>
          <w:rFonts w:cstheme="minorHAnsi"/>
          <w:sz w:val="24"/>
          <w:szCs w:val="24"/>
          <w:lang w:eastAsia="ja-JP"/>
        </w:rPr>
        <w:t xml:space="preserve"> </w:t>
      </w:r>
      <w:r w:rsidR="0067691D">
        <w:rPr>
          <w:rFonts w:cstheme="minorHAnsi"/>
          <w:sz w:val="24"/>
          <w:szCs w:val="24"/>
          <w:lang w:eastAsia="ja-JP"/>
        </w:rPr>
        <w:t>stimulohen</w:t>
      </w:r>
      <w:r w:rsidR="00441E74">
        <w:rPr>
          <w:rFonts w:cstheme="minorHAnsi"/>
          <w:sz w:val="24"/>
          <w:szCs w:val="24"/>
          <w:lang w:eastAsia="ja-JP"/>
        </w:rPr>
        <w:t xml:space="preserve"> menaxh</w:t>
      </w:r>
      <w:r w:rsidR="00010751" w:rsidRPr="001627B6">
        <w:rPr>
          <w:rFonts w:cstheme="minorHAnsi"/>
          <w:sz w:val="24"/>
          <w:szCs w:val="24"/>
          <w:lang w:eastAsia="ja-JP"/>
        </w:rPr>
        <w:t>er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67691D">
        <w:rPr>
          <w:rFonts w:cstheme="minorHAnsi"/>
          <w:sz w:val="24"/>
          <w:szCs w:val="24"/>
          <w:lang w:eastAsia="ja-JP"/>
        </w:rPr>
        <w:t>t</w:t>
      </w:r>
      <w:r w:rsidR="00010751" w:rsidRPr="001627B6">
        <w:rPr>
          <w:rFonts w:cstheme="minorHAnsi"/>
          <w:sz w:val="24"/>
          <w:szCs w:val="24"/>
          <w:lang w:eastAsia="ja-JP"/>
        </w:rPr>
        <w:t xml:space="preserve"> </w:t>
      </w:r>
      <w:r w:rsidR="0067691D">
        <w:rPr>
          <w:rFonts w:cstheme="minorHAnsi"/>
          <w:sz w:val="24"/>
          <w:szCs w:val="24"/>
          <w:lang w:eastAsia="ja-JP"/>
        </w:rPr>
        <w:t>e</w:t>
      </w:r>
      <w:r w:rsidR="00010751" w:rsidRPr="001627B6">
        <w:rPr>
          <w:rFonts w:cstheme="minorHAnsi"/>
          <w:sz w:val="24"/>
          <w:szCs w:val="24"/>
          <w:lang w:eastAsia="ja-JP"/>
        </w:rPr>
        <w:t xml:space="preserve"> </w:t>
      </w:r>
      <w:r w:rsidR="00662E4F" w:rsidRPr="001627B6">
        <w:rPr>
          <w:rFonts w:cstheme="minorHAnsi"/>
          <w:sz w:val="24"/>
          <w:szCs w:val="24"/>
          <w:lang w:eastAsia="ja-JP"/>
        </w:rPr>
        <w:t>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662E4F" w:rsidRPr="001627B6">
        <w:rPr>
          <w:rFonts w:cstheme="minorHAnsi"/>
          <w:sz w:val="24"/>
          <w:szCs w:val="24"/>
          <w:lang w:eastAsia="ja-JP"/>
        </w:rPr>
        <w:t>r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662E4F" w:rsidRPr="001627B6">
        <w:rPr>
          <w:rFonts w:cstheme="minorHAnsi"/>
          <w:sz w:val="24"/>
          <w:szCs w:val="24"/>
          <w:lang w:eastAsia="ja-JP"/>
        </w:rPr>
        <w:t xml:space="preserve"> zvog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662E4F" w:rsidRPr="001627B6">
        <w:rPr>
          <w:rFonts w:cstheme="minorHAnsi"/>
          <w:sz w:val="24"/>
          <w:szCs w:val="24"/>
          <w:lang w:eastAsia="ja-JP"/>
        </w:rPr>
        <w:t xml:space="preserve">luar </w:t>
      </w:r>
      <w:r w:rsidR="00C3082D">
        <w:rPr>
          <w:rFonts w:cstheme="minorHAnsi"/>
          <w:sz w:val="24"/>
          <w:szCs w:val="24"/>
          <w:lang w:eastAsia="ja-JP"/>
        </w:rPr>
        <w:t>çmimet</w:t>
      </w:r>
      <w:r w:rsidR="00662E4F" w:rsidRPr="001627B6">
        <w:rPr>
          <w:rFonts w:cstheme="minorHAnsi"/>
          <w:sz w:val="24"/>
          <w:szCs w:val="24"/>
          <w:lang w:eastAsia="ja-JP"/>
        </w:rPr>
        <w:t xml:space="preserve"> </w:t>
      </w:r>
      <w:r w:rsidR="00C925C7" w:rsidRPr="001627B6">
        <w:rPr>
          <w:rFonts w:cstheme="minorHAnsi"/>
          <w:sz w:val="24"/>
          <w:szCs w:val="24"/>
          <w:lang w:eastAsia="ja-JP"/>
        </w:rPr>
        <w:t>dhe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C925C7" w:rsidRPr="001627B6">
        <w:rPr>
          <w:rFonts w:cstheme="minorHAnsi"/>
          <w:sz w:val="24"/>
          <w:szCs w:val="24"/>
          <w:lang w:eastAsia="ja-JP"/>
        </w:rPr>
        <w:t>r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C925C7" w:rsidRPr="001627B6">
        <w:rPr>
          <w:rFonts w:cstheme="minorHAnsi"/>
          <w:sz w:val="24"/>
          <w:szCs w:val="24"/>
          <w:lang w:eastAsia="ja-JP"/>
        </w:rPr>
        <w:t xml:space="preserve"> mena</w:t>
      </w:r>
      <w:r w:rsidR="008D676B">
        <w:rPr>
          <w:rFonts w:cstheme="minorHAnsi"/>
          <w:sz w:val="24"/>
          <w:szCs w:val="24"/>
          <w:lang w:eastAsia="ja-JP"/>
        </w:rPr>
        <w:t>xh</w:t>
      </w:r>
      <w:r w:rsidR="00C925C7" w:rsidRPr="001627B6">
        <w:rPr>
          <w:rFonts w:cstheme="minorHAnsi"/>
          <w:sz w:val="24"/>
          <w:szCs w:val="24"/>
          <w:lang w:eastAsia="ja-JP"/>
        </w:rPr>
        <w:t>uar infrastruktur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C925C7" w:rsidRPr="001627B6">
        <w:rPr>
          <w:rFonts w:cstheme="minorHAnsi"/>
          <w:sz w:val="24"/>
          <w:szCs w:val="24"/>
          <w:lang w:eastAsia="ja-JP"/>
        </w:rPr>
        <w:t>n e tyre 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C925C7" w:rsidRPr="001627B6">
        <w:rPr>
          <w:rFonts w:cstheme="minorHAnsi"/>
          <w:sz w:val="24"/>
          <w:szCs w:val="24"/>
          <w:lang w:eastAsia="ja-JP"/>
        </w:rPr>
        <w:t xml:space="preserve"> m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C925C7" w:rsidRPr="001627B6">
        <w:rPr>
          <w:rFonts w:cstheme="minorHAnsi"/>
          <w:sz w:val="24"/>
          <w:szCs w:val="24"/>
          <w:lang w:eastAsia="ja-JP"/>
        </w:rPr>
        <w:t>nyr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C925C7" w:rsidRPr="001627B6">
        <w:rPr>
          <w:rFonts w:cstheme="minorHAnsi"/>
          <w:sz w:val="24"/>
          <w:szCs w:val="24"/>
          <w:lang w:eastAsia="ja-JP"/>
        </w:rPr>
        <w:t xml:space="preserve"> efikase.</w:t>
      </w:r>
    </w:p>
    <w:p w:rsidR="00433B58" w:rsidRPr="00433B58" w:rsidRDefault="00433B58" w:rsidP="00433B58">
      <w:pPr>
        <w:pStyle w:val="ListParagraph"/>
        <w:rPr>
          <w:rFonts w:cstheme="minorHAnsi"/>
          <w:sz w:val="24"/>
          <w:szCs w:val="24"/>
          <w:lang w:eastAsia="ja-JP"/>
        </w:rPr>
      </w:pPr>
    </w:p>
    <w:p w:rsidR="00C925C7" w:rsidRDefault="004D6773" w:rsidP="00C25660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Duhet t</w:t>
      </w:r>
      <w:r w:rsidR="0016744A">
        <w:rPr>
          <w:rFonts w:cstheme="minorHAnsi"/>
          <w:sz w:val="24"/>
          <w:szCs w:val="24"/>
          <w:lang w:eastAsia="ja-JP"/>
        </w:rPr>
        <w:t>ë</w:t>
      </w:r>
      <w:r>
        <w:rPr>
          <w:rFonts w:cstheme="minorHAnsi"/>
          <w:sz w:val="24"/>
          <w:szCs w:val="24"/>
          <w:lang w:eastAsia="ja-JP"/>
        </w:rPr>
        <w:t xml:space="preserve"> merret parasysh</w:t>
      </w:r>
      <w:r w:rsidR="00C25660" w:rsidRPr="001627B6">
        <w:rPr>
          <w:rFonts w:cstheme="minorHAnsi"/>
          <w:sz w:val="24"/>
          <w:szCs w:val="24"/>
          <w:lang w:eastAsia="ja-JP"/>
        </w:rPr>
        <w:t xml:space="preserve"> fakti q</w:t>
      </w:r>
      <w:r w:rsidR="00C25660">
        <w:rPr>
          <w:rFonts w:cstheme="minorHAnsi"/>
          <w:sz w:val="24"/>
          <w:szCs w:val="24"/>
          <w:lang w:eastAsia="ja-JP"/>
        </w:rPr>
        <w:t>ë</w:t>
      </w:r>
      <w:r w:rsidR="003A55A4" w:rsidRPr="001627B6">
        <w:rPr>
          <w:rFonts w:cstheme="minorHAnsi"/>
          <w:sz w:val="24"/>
          <w:szCs w:val="24"/>
          <w:lang w:eastAsia="ja-JP"/>
        </w:rPr>
        <w:t xml:space="preserve">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3A55A4" w:rsidRPr="001627B6">
        <w:rPr>
          <w:rFonts w:cstheme="minorHAnsi"/>
          <w:sz w:val="24"/>
          <w:szCs w:val="24"/>
          <w:lang w:eastAsia="ja-JP"/>
        </w:rPr>
        <w:t>r shum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3A55A4" w:rsidRPr="001627B6">
        <w:rPr>
          <w:rFonts w:cstheme="minorHAnsi"/>
          <w:sz w:val="24"/>
          <w:szCs w:val="24"/>
          <w:lang w:eastAsia="ja-JP"/>
        </w:rPr>
        <w:t xml:space="preserve"> vite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3A55A4" w:rsidRPr="001627B6">
        <w:rPr>
          <w:rFonts w:cstheme="minorHAnsi"/>
          <w:sz w:val="24"/>
          <w:szCs w:val="24"/>
          <w:lang w:eastAsia="ja-JP"/>
        </w:rPr>
        <w:t xml:space="preserve"> suksesshme </w:t>
      </w:r>
      <w:r w:rsidR="004A382C" w:rsidRPr="001627B6">
        <w:rPr>
          <w:rFonts w:cstheme="minorHAnsi"/>
          <w:sz w:val="24"/>
          <w:szCs w:val="24"/>
          <w:lang w:eastAsia="ja-JP"/>
        </w:rPr>
        <w:t>niveli i</w:t>
      </w:r>
      <w:r w:rsidR="00A46981" w:rsidRPr="001627B6">
        <w:rPr>
          <w:rFonts w:cstheme="minorHAnsi"/>
          <w:sz w:val="24"/>
          <w:szCs w:val="24"/>
          <w:lang w:eastAsia="ja-JP"/>
        </w:rPr>
        <w:t xml:space="preserve"> investimeve 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A46981" w:rsidRPr="001627B6">
        <w:rPr>
          <w:rFonts w:cstheme="minorHAnsi"/>
          <w:sz w:val="24"/>
          <w:szCs w:val="24"/>
          <w:lang w:eastAsia="ja-JP"/>
        </w:rPr>
        <w:t xml:space="preserve"> infrastruktur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A46981" w:rsidRPr="001627B6">
        <w:rPr>
          <w:rFonts w:cstheme="minorHAnsi"/>
          <w:sz w:val="24"/>
          <w:szCs w:val="24"/>
          <w:lang w:eastAsia="ja-JP"/>
        </w:rPr>
        <w:t xml:space="preserve"> dhe teknologji nuk ka b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A46981" w:rsidRPr="001627B6">
        <w:rPr>
          <w:rFonts w:cstheme="minorHAnsi"/>
          <w:sz w:val="24"/>
          <w:szCs w:val="24"/>
          <w:lang w:eastAsia="ja-JP"/>
        </w:rPr>
        <w:t>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A46981" w:rsidRPr="001627B6">
        <w:rPr>
          <w:rFonts w:cstheme="minorHAnsi"/>
          <w:sz w:val="24"/>
          <w:szCs w:val="24"/>
          <w:lang w:eastAsia="ja-JP"/>
        </w:rPr>
        <w:t xml:space="preserve">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A46981" w:rsidRPr="001627B6">
        <w:rPr>
          <w:rFonts w:cstheme="minorHAnsi"/>
          <w:sz w:val="24"/>
          <w:szCs w:val="24"/>
          <w:lang w:eastAsia="ja-JP"/>
        </w:rPr>
        <w:t xml:space="preserve"> mundur krijimin e kushteve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A46981" w:rsidRPr="001627B6">
        <w:rPr>
          <w:rFonts w:cstheme="minorHAnsi"/>
          <w:sz w:val="24"/>
          <w:szCs w:val="24"/>
          <w:lang w:eastAsia="ja-JP"/>
        </w:rPr>
        <w:t>r ndonj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A46981" w:rsidRPr="001627B6">
        <w:rPr>
          <w:rFonts w:cstheme="minorHAnsi"/>
          <w:sz w:val="24"/>
          <w:szCs w:val="24"/>
          <w:lang w:eastAsia="ja-JP"/>
        </w:rPr>
        <w:t xml:space="preserve"> </w:t>
      </w:r>
      <w:r w:rsidR="00A46981" w:rsidRPr="001627B6">
        <w:rPr>
          <w:rFonts w:cstheme="minorHAnsi"/>
          <w:sz w:val="24"/>
          <w:szCs w:val="24"/>
          <w:lang w:eastAsia="ja-JP"/>
        </w:rPr>
        <w:lastRenderedPageBreak/>
        <w:t>zhvillim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A46981" w:rsidRPr="001627B6">
        <w:rPr>
          <w:rFonts w:cstheme="minorHAnsi"/>
          <w:sz w:val="24"/>
          <w:szCs w:val="24"/>
          <w:lang w:eastAsia="ja-JP"/>
        </w:rPr>
        <w:t xml:space="preserve"> </w:t>
      </w:r>
      <w:r w:rsidR="00D65BC0">
        <w:rPr>
          <w:rFonts w:cstheme="minorHAnsi"/>
          <w:sz w:val="24"/>
          <w:szCs w:val="24"/>
          <w:lang w:eastAsia="ja-JP"/>
        </w:rPr>
        <w:t>v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D65BC0">
        <w:rPr>
          <w:rFonts w:cstheme="minorHAnsi"/>
          <w:sz w:val="24"/>
          <w:szCs w:val="24"/>
          <w:lang w:eastAsia="ja-JP"/>
        </w:rPr>
        <w:t>rtet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A46981" w:rsidRPr="001627B6">
        <w:rPr>
          <w:rFonts w:cstheme="minorHAnsi"/>
          <w:sz w:val="24"/>
          <w:szCs w:val="24"/>
          <w:lang w:eastAsia="ja-JP"/>
        </w:rPr>
        <w:t xml:space="preserve">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A46981" w:rsidRPr="001627B6">
        <w:rPr>
          <w:rFonts w:cstheme="minorHAnsi"/>
          <w:sz w:val="24"/>
          <w:szCs w:val="24"/>
          <w:lang w:eastAsia="ja-JP"/>
        </w:rPr>
        <w:t xml:space="preserve"> transport</w:t>
      </w:r>
      <w:r w:rsidR="005F6DFF">
        <w:rPr>
          <w:rFonts w:cstheme="minorHAnsi"/>
          <w:sz w:val="24"/>
          <w:szCs w:val="24"/>
          <w:lang w:eastAsia="ja-JP"/>
        </w:rPr>
        <w:t>it hekurudhor</w:t>
      </w:r>
      <w:r w:rsidR="001D02E4" w:rsidRPr="001627B6">
        <w:rPr>
          <w:rFonts w:cstheme="minorHAnsi"/>
          <w:sz w:val="24"/>
          <w:szCs w:val="24"/>
          <w:lang w:eastAsia="ja-JP"/>
        </w:rPr>
        <w:t>.</w:t>
      </w:r>
      <w:r w:rsidR="005F6DFF">
        <w:rPr>
          <w:rFonts w:cstheme="minorHAnsi"/>
          <w:sz w:val="24"/>
          <w:szCs w:val="24"/>
          <w:lang w:eastAsia="ja-JP"/>
        </w:rPr>
        <w:t xml:space="preserve"> </w:t>
      </w:r>
      <w:r w:rsidR="001D02E4" w:rsidRPr="001627B6">
        <w:rPr>
          <w:rFonts w:cstheme="minorHAnsi"/>
          <w:sz w:val="24"/>
          <w:szCs w:val="24"/>
          <w:lang w:eastAsia="ja-JP"/>
        </w:rPr>
        <w:t>Prandaj k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1D02E4" w:rsidRPr="001627B6">
        <w:rPr>
          <w:rFonts w:cstheme="minorHAnsi"/>
          <w:sz w:val="24"/>
          <w:szCs w:val="24"/>
          <w:lang w:eastAsia="ja-JP"/>
        </w:rPr>
        <w:t>rkohet,</w:t>
      </w:r>
      <w:r w:rsidR="00381E62">
        <w:rPr>
          <w:rFonts w:cstheme="minorHAnsi"/>
          <w:sz w:val="24"/>
          <w:szCs w:val="24"/>
          <w:lang w:eastAsia="ja-JP"/>
        </w:rPr>
        <w:t xml:space="preserve"> </w:t>
      </w:r>
      <w:r w:rsidR="00BB0187">
        <w:rPr>
          <w:rFonts w:cstheme="minorHAnsi"/>
          <w:sz w:val="24"/>
          <w:szCs w:val="24"/>
          <w:lang w:eastAsia="ja-JP"/>
        </w:rPr>
        <w:t>ndaj k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BB0187">
        <w:rPr>
          <w:rFonts w:cstheme="minorHAnsi"/>
          <w:sz w:val="24"/>
          <w:szCs w:val="24"/>
          <w:lang w:eastAsia="ja-JP"/>
        </w:rPr>
        <w:t>saj pasoje</w:t>
      </w:r>
      <w:r w:rsidR="001D02E4" w:rsidRPr="001627B6">
        <w:rPr>
          <w:rFonts w:cstheme="minorHAnsi"/>
          <w:sz w:val="24"/>
          <w:szCs w:val="24"/>
          <w:lang w:eastAsia="ja-JP"/>
        </w:rPr>
        <w:t>,</w:t>
      </w:r>
      <w:r w:rsidR="009A2B9B" w:rsidRPr="001627B6">
        <w:rPr>
          <w:rFonts w:cstheme="minorHAnsi"/>
          <w:sz w:val="24"/>
          <w:szCs w:val="24"/>
          <w:lang w:eastAsia="ja-JP"/>
        </w:rPr>
        <w:t xml:space="preserve"> </w:t>
      </w:r>
      <w:r w:rsidR="003E0BDE">
        <w:rPr>
          <w:rFonts w:cstheme="minorHAnsi"/>
          <w:sz w:val="24"/>
          <w:szCs w:val="24"/>
          <w:lang w:eastAsia="ja-JP"/>
        </w:rPr>
        <w:t>t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645AF4" w:rsidRPr="001627B6">
        <w:rPr>
          <w:rFonts w:cstheme="minorHAnsi"/>
          <w:sz w:val="24"/>
          <w:szCs w:val="24"/>
          <w:lang w:eastAsia="ja-JP"/>
        </w:rPr>
        <w:t xml:space="preserve"> b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3E0BDE">
        <w:rPr>
          <w:rFonts w:cstheme="minorHAnsi"/>
          <w:sz w:val="24"/>
          <w:szCs w:val="24"/>
          <w:lang w:eastAsia="ja-JP"/>
        </w:rPr>
        <w:t>het</w:t>
      </w:r>
      <w:r w:rsidR="00645AF4" w:rsidRPr="001627B6">
        <w:rPr>
          <w:rFonts w:cstheme="minorHAnsi"/>
          <w:sz w:val="24"/>
          <w:szCs w:val="24"/>
          <w:lang w:eastAsia="ja-JP"/>
        </w:rPr>
        <w:t xml:space="preserve"> </w:t>
      </w:r>
      <w:r w:rsidR="009A2B9B" w:rsidRPr="001627B6">
        <w:rPr>
          <w:rFonts w:cstheme="minorHAnsi"/>
          <w:sz w:val="24"/>
          <w:szCs w:val="24"/>
          <w:lang w:eastAsia="ja-JP"/>
        </w:rPr>
        <w:t>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9A2B9B" w:rsidRPr="001627B6">
        <w:rPr>
          <w:rFonts w:cstheme="minorHAnsi"/>
          <w:sz w:val="24"/>
          <w:szCs w:val="24"/>
          <w:lang w:eastAsia="ja-JP"/>
        </w:rPr>
        <w:t>rmisim i</w:t>
      </w:r>
      <w:r w:rsidR="00645AF4" w:rsidRPr="001627B6">
        <w:rPr>
          <w:rFonts w:cstheme="minorHAnsi"/>
          <w:sz w:val="24"/>
          <w:szCs w:val="24"/>
          <w:lang w:eastAsia="ja-JP"/>
        </w:rPr>
        <w:t xml:space="preserve"> duhu</w:t>
      </w:r>
      <w:r w:rsidR="00130D2D" w:rsidRPr="001627B6">
        <w:rPr>
          <w:rFonts w:cstheme="minorHAnsi"/>
          <w:sz w:val="24"/>
          <w:szCs w:val="24"/>
          <w:lang w:eastAsia="ja-JP"/>
        </w:rPr>
        <w:t>r</w:t>
      </w:r>
      <w:r w:rsidR="00E17D81" w:rsidRPr="001627B6">
        <w:rPr>
          <w:rFonts w:cstheme="minorHAnsi"/>
          <w:sz w:val="24"/>
          <w:szCs w:val="24"/>
          <w:lang w:eastAsia="ja-JP"/>
        </w:rPr>
        <w:t>,</w:t>
      </w:r>
      <w:r w:rsidR="00130D2D" w:rsidRPr="001627B6">
        <w:rPr>
          <w:rFonts w:cstheme="minorHAnsi"/>
          <w:sz w:val="24"/>
          <w:szCs w:val="24"/>
          <w:lang w:eastAsia="ja-JP"/>
        </w:rPr>
        <w:t xml:space="preserve"> </w:t>
      </w:r>
      <w:r w:rsidR="00E17D81" w:rsidRPr="001627B6">
        <w:rPr>
          <w:rFonts w:cstheme="minorHAnsi"/>
          <w:sz w:val="24"/>
          <w:szCs w:val="24"/>
          <w:lang w:eastAsia="ja-JP"/>
        </w:rPr>
        <w:t>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E17D81" w:rsidRPr="001627B6">
        <w:rPr>
          <w:rFonts w:cstheme="minorHAnsi"/>
          <w:sz w:val="24"/>
          <w:szCs w:val="24"/>
          <w:lang w:eastAsia="ja-JP"/>
        </w:rPr>
        <w:t xml:space="preserve"> veqanti 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E17D81" w:rsidRPr="001627B6">
        <w:rPr>
          <w:rFonts w:cstheme="minorHAnsi"/>
          <w:sz w:val="24"/>
          <w:szCs w:val="24"/>
          <w:lang w:eastAsia="ja-JP"/>
        </w:rPr>
        <w:t xml:space="preserve"> kontekstin e krijimit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676AF1">
        <w:rPr>
          <w:rFonts w:cstheme="minorHAnsi"/>
          <w:sz w:val="24"/>
          <w:szCs w:val="24"/>
          <w:lang w:eastAsia="ja-JP"/>
        </w:rPr>
        <w:t xml:space="preserve"> nj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676AF1">
        <w:rPr>
          <w:rFonts w:cstheme="minorHAnsi"/>
          <w:sz w:val="24"/>
          <w:szCs w:val="24"/>
          <w:lang w:eastAsia="ja-JP"/>
        </w:rPr>
        <w:t xml:space="preserve"> rrjeti hekurudhor t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676AF1">
        <w:rPr>
          <w:rFonts w:cstheme="minorHAnsi"/>
          <w:sz w:val="24"/>
          <w:szCs w:val="24"/>
          <w:lang w:eastAsia="ja-JP"/>
        </w:rPr>
        <w:t xml:space="preserve"> mallrave jasht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2F461C" w:rsidRPr="001627B6">
        <w:rPr>
          <w:rFonts w:cstheme="minorHAnsi"/>
          <w:sz w:val="24"/>
          <w:szCs w:val="24"/>
          <w:lang w:eastAsia="ja-JP"/>
        </w:rPr>
        <w:t>,</w:t>
      </w:r>
      <w:r w:rsidR="00676AF1">
        <w:rPr>
          <w:rFonts w:cstheme="minorHAnsi"/>
          <w:sz w:val="24"/>
          <w:szCs w:val="24"/>
          <w:lang w:eastAsia="ja-JP"/>
        </w:rPr>
        <w:t xml:space="preserve"> </w:t>
      </w:r>
      <w:r w:rsidR="002F461C" w:rsidRPr="001627B6">
        <w:rPr>
          <w:rFonts w:cstheme="minorHAnsi"/>
          <w:sz w:val="24"/>
          <w:szCs w:val="24"/>
          <w:lang w:eastAsia="ja-JP"/>
        </w:rPr>
        <w:t>duke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2F461C" w:rsidRPr="001627B6">
        <w:rPr>
          <w:rFonts w:cstheme="minorHAnsi"/>
          <w:sz w:val="24"/>
          <w:szCs w:val="24"/>
          <w:lang w:eastAsia="ja-JP"/>
        </w:rPr>
        <w:t>rdorur nd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2F461C" w:rsidRPr="001627B6">
        <w:rPr>
          <w:rFonts w:cstheme="minorHAnsi"/>
          <w:sz w:val="24"/>
          <w:szCs w:val="24"/>
          <w:lang w:eastAsia="ja-JP"/>
        </w:rPr>
        <w:t>r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2F461C" w:rsidRPr="001627B6">
        <w:rPr>
          <w:rFonts w:cstheme="minorHAnsi"/>
          <w:sz w:val="24"/>
          <w:szCs w:val="24"/>
          <w:lang w:eastAsia="ja-JP"/>
        </w:rPr>
        <w:t xml:space="preserve"> tjera </w:t>
      </w:r>
      <w:r w:rsidR="004040AF" w:rsidRPr="001627B6">
        <w:rPr>
          <w:rFonts w:cstheme="minorHAnsi"/>
          <w:sz w:val="24"/>
          <w:szCs w:val="24"/>
          <w:lang w:eastAsia="ja-JP"/>
        </w:rPr>
        <w:t xml:space="preserve">mjete </w:t>
      </w:r>
      <w:r w:rsidR="004F50FF" w:rsidRPr="001627B6">
        <w:rPr>
          <w:rFonts w:cstheme="minorHAnsi"/>
          <w:sz w:val="24"/>
          <w:szCs w:val="24"/>
          <w:lang w:eastAsia="ja-JP"/>
        </w:rPr>
        <w:t>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F50FF" w:rsidRPr="001627B6">
        <w:rPr>
          <w:rFonts w:cstheme="minorHAnsi"/>
          <w:sz w:val="24"/>
          <w:szCs w:val="24"/>
          <w:lang w:eastAsia="ja-JP"/>
        </w:rPr>
        <w:t xml:space="preserve"> dispozicion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F50FF" w:rsidRPr="001627B6">
        <w:rPr>
          <w:rFonts w:cstheme="minorHAnsi"/>
          <w:sz w:val="24"/>
          <w:szCs w:val="24"/>
          <w:lang w:eastAsia="ja-JP"/>
        </w:rPr>
        <w:t xml:space="preserve"> komunitetit</w:t>
      </w:r>
      <w:r w:rsidR="00C41C38" w:rsidRPr="001627B6">
        <w:rPr>
          <w:rFonts w:cstheme="minorHAnsi"/>
          <w:sz w:val="24"/>
          <w:szCs w:val="24"/>
          <w:lang w:eastAsia="ja-JP"/>
        </w:rPr>
        <w:t>,</w:t>
      </w:r>
      <w:r w:rsidR="00367480">
        <w:rPr>
          <w:rFonts w:cstheme="minorHAnsi"/>
          <w:sz w:val="24"/>
          <w:szCs w:val="24"/>
          <w:lang w:eastAsia="ja-JP"/>
        </w:rPr>
        <w:t xml:space="preserve"> </w:t>
      </w:r>
      <w:r w:rsidR="00C41C38" w:rsidRPr="001627B6">
        <w:rPr>
          <w:rFonts w:cstheme="minorHAnsi"/>
          <w:sz w:val="24"/>
          <w:szCs w:val="24"/>
          <w:lang w:eastAsia="ja-JP"/>
        </w:rPr>
        <w:t xml:space="preserve">pa </w:t>
      </w:r>
      <w:r w:rsidR="00367480">
        <w:rPr>
          <w:rFonts w:cstheme="minorHAnsi"/>
          <w:sz w:val="24"/>
          <w:szCs w:val="24"/>
          <w:lang w:eastAsia="ja-JP"/>
        </w:rPr>
        <w:t>d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367480">
        <w:rPr>
          <w:rFonts w:cstheme="minorHAnsi"/>
          <w:sz w:val="24"/>
          <w:szCs w:val="24"/>
          <w:lang w:eastAsia="ja-JP"/>
        </w:rPr>
        <w:t>mtuar</w:t>
      </w:r>
      <w:r w:rsidR="00C41C38" w:rsidRPr="001627B6">
        <w:rPr>
          <w:rFonts w:cstheme="minorHAnsi"/>
          <w:sz w:val="24"/>
          <w:szCs w:val="24"/>
          <w:lang w:eastAsia="ja-JP"/>
        </w:rPr>
        <w:t xml:space="preserve"> prioritetet tashm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C41C38" w:rsidRPr="001627B6">
        <w:rPr>
          <w:rFonts w:cstheme="minorHAnsi"/>
          <w:sz w:val="24"/>
          <w:szCs w:val="24"/>
          <w:lang w:eastAsia="ja-JP"/>
        </w:rPr>
        <w:t xml:space="preserve">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C41C38" w:rsidRPr="001627B6">
        <w:rPr>
          <w:rFonts w:cstheme="minorHAnsi"/>
          <w:sz w:val="24"/>
          <w:szCs w:val="24"/>
          <w:lang w:eastAsia="ja-JP"/>
        </w:rPr>
        <w:t xml:space="preserve">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C41C38" w:rsidRPr="001627B6">
        <w:rPr>
          <w:rFonts w:cstheme="minorHAnsi"/>
          <w:sz w:val="24"/>
          <w:szCs w:val="24"/>
          <w:lang w:eastAsia="ja-JP"/>
        </w:rPr>
        <w:t>rcaktuara.</w:t>
      </w:r>
    </w:p>
    <w:p w:rsidR="004B3432" w:rsidRPr="004B3432" w:rsidRDefault="004B3432" w:rsidP="004B3432">
      <w:pPr>
        <w:pStyle w:val="ListParagraph"/>
        <w:rPr>
          <w:rFonts w:cstheme="minorHAnsi"/>
          <w:sz w:val="24"/>
          <w:szCs w:val="24"/>
          <w:lang w:eastAsia="ja-JP"/>
        </w:rPr>
      </w:pPr>
    </w:p>
    <w:p w:rsidR="00456614" w:rsidRDefault="00EB1B94" w:rsidP="008E738D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  <w:lang w:eastAsia="ja-JP"/>
        </w:rPr>
      </w:pPr>
      <w:r w:rsidRPr="00EB1B94">
        <w:rPr>
          <w:rFonts w:cstheme="minorHAnsi"/>
          <w:sz w:val="24"/>
          <w:szCs w:val="24"/>
          <w:lang w:eastAsia="ja-JP"/>
        </w:rPr>
        <w:t xml:space="preserve">Zbritjet të cilat janë të lejuara për ndërmarrjet </w:t>
      </w:r>
      <w:r w:rsidR="00456614" w:rsidRPr="00EB1B94">
        <w:rPr>
          <w:rFonts w:cstheme="minorHAnsi"/>
          <w:sz w:val="24"/>
          <w:szCs w:val="24"/>
          <w:lang w:eastAsia="ja-JP"/>
        </w:rPr>
        <w:t>duhet t</w:t>
      </w:r>
      <w:r w:rsidR="00897DB8" w:rsidRPr="00EB1B94">
        <w:rPr>
          <w:rFonts w:cstheme="minorHAnsi"/>
          <w:sz w:val="24"/>
          <w:szCs w:val="24"/>
          <w:lang w:eastAsia="ja-JP"/>
        </w:rPr>
        <w:t>ë</w:t>
      </w:r>
      <w:r w:rsidR="00456614" w:rsidRPr="00EB1B94">
        <w:rPr>
          <w:rFonts w:cstheme="minorHAnsi"/>
          <w:sz w:val="24"/>
          <w:szCs w:val="24"/>
          <w:lang w:eastAsia="ja-JP"/>
        </w:rPr>
        <w:t xml:space="preserve"> </w:t>
      </w:r>
      <w:r w:rsidR="00802E2E">
        <w:rPr>
          <w:rFonts w:cstheme="minorHAnsi"/>
          <w:sz w:val="24"/>
          <w:szCs w:val="24"/>
          <w:lang w:eastAsia="ja-JP"/>
        </w:rPr>
        <w:t>nd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802E2E">
        <w:rPr>
          <w:rFonts w:cstheme="minorHAnsi"/>
          <w:sz w:val="24"/>
          <w:szCs w:val="24"/>
          <w:lang w:eastAsia="ja-JP"/>
        </w:rPr>
        <w:t>rlidhen</w:t>
      </w:r>
      <w:r w:rsidR="00456614" w:rsidRPr="00EB1B94">
        <w:rPr>
          <w:rFonts w:cstheme="minorHAnsi"/>
          <w:sz w:val="24"/>
          <w:szCs w:val="24"/>
          <w:lang w:eastAsia="ja-JP"/>
        </w:rPr>
        <w:t xml:space="preserve"> me kursimet </w:t>
      </w:r>
      <w:r w:rsidR="00D87290" w:rsidRPr="00EB1B94">
        <w:rPr>
          <w:rFonts w:cstheme="minorHAnsi"/>
          <w:sz w:val="24"/>
          <w:szCs w:val="24"/>
          <w:lang w:eastAsia="ja-JP"/>
        </w:rPr>
        <w:t>aktuale</w:t>
      </w:r>
      <w:r w:rsidR="000A6850">
        <w:rPr>
          <w:rFonts w:cstheme="minorHAnsi"/>
          <w:sz w:val="24"/>
          <w:szCs w:val="24"/>
          <w:lang w:eastAsia="ja-JP"/>
        </w:rPr>
        <w:t xml:space="preserve"> administrative</w:t>
      </w:r>
      <w:r w:rsidR="00FA351C">
        <w:rPr>
          <w:rFonts w:cstheme="minorHAnsi"/>
          <w:sz w:val="24"/>
          <w:szCs w:val="24"/>
          <w:lang w:eastAsia="ja-JP"/>
        </w:rPr>
        <w:t xml:space="preserve">; </w:t>
      </w:r>
      <w:r w:rsidR="00881EFD" w:rsidRPr="00EB1B94">
        <w:rPr>
          <w:rFonts w:cstheme="minorHAnsi"/>
          <w:sz w:val="24"/>
          <w:szCs w:val="24"/>
          <w:lang w:eastAsia="ja-JP"/>
        </w:rPr>
        <w:t>zbritjet mund t</w:t>
      </w:r>
      <w:r w:rsidR="00897DB8" w:rsidRPr="00EB1B94">
        <w:rPr>
          <w:rFonts w:cstheme="minorHAnsi"/>
          <w:sz w:val="24"/>
          <w:szCs w:val="24"/>
          <w:lang w:eastAsia="ja-JP"/>
        </w:rPr>
        <w:t>ë</w:t>
      </w:r>
      <w:r w:rsidR="00881EFD" w:rsidRPr="00EB1B94">
        <w:rPr>
          <w:rFonts w:cstheme="minorHAnsi"/>
          <w:sz w:val="24"/>
          <w:szCs w:val="24"/>
          <w:lang w:eastAsia="ja-JP"/>
        </w:rPr>
        <w:t xml:space="preserve"> p</w:t>
      </w:r>
      <w:r w:rsidR="00897DB8" w:rsidRPr="00EB1B94">
        <w:rPr>
          <w:rFonts w:cstheme="minorHAnsi"/>
          <w:sz w:val="24"/>
          <w:szCs w:val="24"/>
          <w:lang w:eastAsia="ja-JP"/>
        </w:rPr>
        <w:t>ë</w:t>
      </w:r>
      <w:r w:rsidR="00881EFD" w:rsidRPr="00EB1B94">
        <w:rPr>
          <w:rFonts w:cstheme="minorHAnsi"/>
          <w:sz w:val="24"/>
          <w:szCs w:val="24"/>
          <w:lang w:eastAsia="ja-JP"/>
        </w:rPr>
        <w:t>rdoren gjithashtu p</w:t>
      </w:r>
      <w:r w:rsidR="00897DB8" w:rsidRPr="00EB1B94">
        <w:rPr>
          <w:rFonts w:cstheme="minorHAnsi"/>
          <w:sz w:val="24"/>
          <w:szCs w:val="24"/>
          <w:lang w:eastAsia="ja-JP"/>
        </w:rPr>
        <w:t>ë</w:t>
      </w:r>
      <w:r w:rsidR="00881EFD" w:rsidRPr="00EB1B94">
        <w:rPr>
          <w:rFonts w:cstheme="minorHAnsi"/>
          <w:sz w:val="24"/>
          <w:szCs w:val="24"/>
          <w:lang w:eastAsia="ja-JP"/>
        </w:rPr>
        <w:t>r t</w:t>
      </w:r>
      <w:r w:rsidR="00897DB8" w:rsidRPr="00EB1B94">
        <w:rPr>
          <w:rFonts w:cstheme="minorHAnsi"/>
          <w:sz w:val="24"/>
          <w:szCs w:val="24"/>
          <w:lang w:eastAsia="ja-JP"/>
        </w:rPr>
        <w:t>ë</w:t>
      </w:r>
      <w:r w:rsidR="00881EFD" w:rsidRPr="00EB1B94">
        <w:rPr>
          <w:rFonts w:cstheme="minorHAnsi"/>
          <w:sz w:val="24"/>
          <w:szCs w:val="24"/>
          <w:lang w:eastAsia="ja-JP"/>
        </w:rPr>
        <w:t xml:space="preserve"> nxitur p</w:t>
      </w:r>
      <w:r w:rsidR="00897DB8" w:rsidRPr="00EB1B94">
        <w:rPr>
          <w:rFonts w:cstheme="minorHAnsi"/>
          <w:sz w:val="24"/>
          <w:szCs w:val="24"/>
          <w:lang w:eastAsia="ja-JP"/>
        </w:rPr>
        <w:t>ë</w:t>
      </w:r>
      <w:r w:rsidR="00881EFD" w:rsidRPr="00EB1B94">
        <w:rPr>
          <w:rFonts w:cstheme="minorHAnsi"/>
          <w:sz w:val="24"/>
          <w:szCs w:val="24"/>
          <w:lang w:eastAsia="ja-JP"/>
        </w:rPr>
        <w:t>rdorimin efikas t</w:t>
      </w:r>
      <w:r w:rsidR="00897DB8" w:rsidRPr="00EB1B94">
        <w:rPr>
          <w:rFonts w:cstheme="minorHAnsi"/>
          <w:sz w:val="24"/>
          <w:szCs w:val="24"/>
          <w:lang w:eastAsia="ja-JP"/>
        </w:rPr>
        <w:t>ë</w:t>
      </w:r>
      <w:r w:rsidR="00881EFD" w:rsidRPr="00EB1B94">
        <w:rPr>
          <w:rFonts w:cstheme="minorHAnsi"/>
          <w:sz w:val="24"/>
          <w:szCs w:val="24"/>
          <w:lang w:eastAsia="ja-JP"/>
        </w:rPr>
        <w:t xml:space="preserve"> infrastruktur</w:t>
      </w:r>
      <w:r w:rsidR="00897DB8" w:rsidRPr="00EB1B94">
        <w:rPr>
          <w:rFonts w:cstheme="minorHAnsi"/>
          <w:sz w:val="24"/>
          <w:szCs w:val="24"/>
          <w:lang w:eastAsia="ja-JP"/>
        </w:rPr>
        <w:t>ë</w:t>
      </w:r>
      <w:r w:rsidR="00881EFD" w:rsidRPr="00EB1B94">
        <w:rPr>
          <w:rFonts w:cstheme="minorHAnsi"/>
          <w:sz w:val="24"/>
          <w:szCs w:val="24"/>
          <w:lang w:eastAsia="ja-JP"/>
        </w:rPr>
        <w:t>s.</w:t>
      </w:r>
    </w:p>
    <w:p w:rsidR="009F0ABB" w:rsidRPr="009F0ABB" w:rsidRDefault="009F0ABB" w:rsidP="009F0ABB">
      <w:pPr>
        <w:pStyle w:val="ListParagraph"/>
        <w:rPr>
          <w:rFonts w:cstheme="minorHAnsi"/>
          <w:sz w:val="24"/>
          <w:szCs w:val="24"/>
          <w:lang w:eastAsia="ja-JP"/>
        </w:rPr>
      </w:pPr>
    </w:p>
    <w:p w:rsidR="00DC7A2B" w:rsidRDefault="0016744A" w:rsidP="00600672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Ë</w:t>
      </w:r>
      <w:r w:rsidR="001B7AD7">
        <w:rPr>
          <w:rFonts w:cstheme="minorHAnsi"/>
          <w:sz w:val="24"/>
          <w:szCs w:val="24"/>
          <w:lang w:eastAsia="ja-JP"/>
        </w:rPr>
        <w:t>sht</w:t>
      </w:r>
      <w:r>
        <w:rPr>
          <w:rFonts w:cstheme="minorHAnsi"/>
          <w:sz w:val="24"/>
          <w:szCs w:val="24"/>
          <w:lang w:eastAsia="ja-JP"/>
        </w:rPr>
        <w:t>ë</w:t>
      </w:r>
      <w:r w:rsidR="001B7AD7">
        <w:rPr>
          <w:rFonts w:cstheme="minorHAnsi"/>
          <w:sz w:val="24"/>
          <w:szCs w:val="24"/>
          <w:lang w:eastAsia="ja-JP"/>
        </w:rPr>
        <w:t xml:space="preserve"> e nevojshme q</w:t>
      </w:r>
      <w:r>
        <w:rPr>
          <w:rFonts w:cstheme="minorHAnsi"/>
          <w:sz w:val="24"/>
          <w:szCs w:val="24"/>
          <w:lang w:eastAsia="ja-JP"/>
        </w:rPr>
        <w:t>ë</w:t>
      </w:r>
      <w:r w:rsidR="001B7AD7">
        <w:rPr>
          <w:rFonts w:cstheme="minorHAnsi"/>
          <w:sz w:val="24"/>
          <w:szCs w:val="24"/>
          <w:lang w:eastAsia="ja-JP"/>
        </w:rPr>
        <w:t xml:space="preserve"> t</w:t>
      </w:r>
      <w:r>
        <w:rPr>
          <w:rFonts w:cstheme="minorHAnsi"/>
          <w:sz w:val="24"/>
          <w:szCs w:val="24"/>
          <w:lang w:eastAsia="ja-JP"/>
        </w:rPr>
        <w:t>ë</w:t>
      </w:r>
      <w:r w:rsidR="001B7AD7">
        <w:rPr>
          <w:rFonts w:cstheme="minorHAnsi"/>
          <w:sz w:val="24"/>
          <w:szCs w:val="24"/>
          <w:lang w:eastAsia="ja-JP"/>
        </w:rPr>
        <w:t xml:space="preserve"> stimulohen</w:t>
      </w:r>
      <w:r w:rsidR="00600672" w:rsidRPr="001627B6">
        <w:rPr>
          <w:rFonts w:cstheme="minorHAnsi"/>
          <w:sz w:val="24"/>
          <w:szCs w:val="24"/>
          <w:lang w:eastAsia="ja-JP"/>
        </w:rPr>
        <w:t xml:space="preserve"> n</w:t>
      </w:r>
      <w:r w:rsidR="00600672">
        <w:rPr>
          <w:rFonts w:cstheme="minorHAnsi"/>
          <w:sz w:val="24"/>
          <w:szCs w:val="24"/>
          <w:lang w:eastAsia="ja-JP"/>
        </w:rPr>
        <w:t>ë</w:t>
      </w:r>
      <w:r w:rsidR="00600672" w:rsidRPr="001627B6">
        <w:rPr>
          <w:rFonts w:cstheme="minorHAnsi"/>
          <w:sz w:val="24"/>
          <w:szCs w:val="24"/>
          <w:lang w:eastAsia="ja-JP"/>
        </w:rPr>
        <w:t>rmarrjet hekurudhore</w:t>
      </w:r>
      <w:r w:rsidR="0048126D" w:rsidRPr="001627B6">
        <w:rPr>
          <w:rFonts w:cstheme="minorHAnsi"/>
          <w:sz w:val="24"/>
          <w:szCs w:val="24"/>
          <w:lang w:eastAsia="ja-JP"/>
        </w:rPr>
        <w:t xml:space="preserve"> dhe</w:t>
      </w:r>
      <w:r w:rsidR="00600672">
        <w:rPr>
          <w:rFonts w:cstheme="minorHAnsi"/>
          <w:sz w:val="24"/>
          <w:szCs w:val="24"/>
          <w:lang w:eastAsia="ja-JP"/>
        </w:rPr>
        <w:t xml:space="preserve"> </w:t>
      </w:r>
      <w:r w:rsidR="0048126D" w:rsidRPr="001627B6">
        <w:rPr>
          <w:rFonts w:cstheme="minorHAnsi"/>
          <w:sz w:val="24"/>
          <w:szCs w:val="24"/>
          <w:lang w:eastAsia="ja-JP"/>
        </w:rPr>
        <w:t>mena</w:t>
      </w:r>
      <w:r w:rsidR="00600672">
        <w:rPr>
          <w:rFonts w:cstheme="minorHAnsi"/>
          <w:sz w:val="24"/>
          <w:szCs w:val="24"/>
          <w:lang w:eastAsia="ja-JP"/>
        </w:rPr>
        <w:t>xh</w:t>
      </w:r>
      <w:r w:rsidR="0048126D" w:rsidRPr="001627B6">
        <w:rPr>
          <w:rFonts w:cstheme="minorHAnsi"/>
          <w:sz w:val="24"/>
          <w:szCs w:val="24"/>
          <w:lang w:eastAsia="ja-JP"/>
        </w:rPr>
        <w:t>eri i</w:t>
      </w:r>
      <w:r w:rsidR="00A97EA2" w:rsidRPr="001627B6">
        <w:rPr>
          <w:rFonts w:cstheme="minorHAnsi"/>
          <w:sz w:val="24"/>
          <w:szCs w:val="24"/>
          <w:lang w:eastAsia="ja-JP"/>
        </w:rPr>
        <w:t xml:space="preserve"> infrastruktur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1B7AD7">
        <w:rPr>
          <w:rFonts w:cstheme="minorHAnsi"/>
          <w:sz w:val="24"/>
          <w:szCs w:val="24"/>
          <w:lang w:eastAsia="ja-JP"/>
        </w:rPr>
        <w:t>s q</w:t>
      </w:r>
      <w:r>
        <w:rPr>
          <w:rFonts w:cstheme="minorHAnsi"/>
          <w:sz w:val="24"/>
          <w:szCs w:val="24"/>
          <w:lang w:eastAsia="ja-JP"/>
        </w:rPr>
        <w:t>ë</w:t>
      </w:r>
      <w:r w:rsidR="00A97EA2" w:rsidRPr="001627B6">
        <w:rPr>
          <w:rFonts w:cstheme="minorHAnsi"/>
          <w:sz w:val="24"/>
          <w:szCs w:val="24"/>
          <w:lang w:eastAsia="ja-JP"/>
        </w:rPr>
        <w:t xml:space="preserve"> </w:t>
      </w:r>
      <w:r w:rsidR="00C1705F">
        <w:rPr>
          <w:rFonts w:cstheme="minorHAnsi"/>
          <w:sz w:val="24"/>
          <w:szCs w:val="24"/>
          <w:lang w:eastAsia="ja-JP"/>
        </w:rPr>
        <w:t>t</w:t>
      </w:r>
      <w:r>
        <w:rPr>
          <w:rFonts w:cstheme="minorHAnsi"/>
          <w:sz w:val="24"/>
          <w:szCs w:val="24"/>
          <w:lang w:eastAsia="ja-JP"/>
        </w:rPr>
        <w:t>ë</w:t>
      </w:r>
      <w:r w:rsidR="00C1705F">
        <w:rPr>
          <w:rFonts w:cstheme="minorHAnsi"/>
          <w:sz w:val="24"/>
          <w:szCs w:val="24"/>
          <w:lang w:eastAsia="ja-JP"/>
        </w:rPr>
        <w:t xml:space="preserve"> minimizojn</w:t>
      </w:r>
      <w:r>
        <w:rPr>
          <w:rFonts w:cstheme="minorHAnsi"/>
          <w:sz w:val="24"/>
          <w:szCs w:val="24"/>
          <w:lang w:eastAsia="ja-JP"/>
        </w:rPr>
        <w:t>ë</w:t>
      </w:r>
      <w:r w:rsidR="00C8676C" w:rsidRPr="001627B6">
        <w:rPr>
          <w:rFonts w:cstheme="minorHAnsi"/>
          <w:sz w:val="24"/>
          <w:szCs w:val="24"/>
          <w:lang w:eastAsia="ja-JP"/>
        </w:rPr>
        <w:t xml:space="preserve"> nd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C8676C" w:rsidRPr="001627B6">
        <w:rPr>
          <w:rFonts w:cstheme="minorHAnsi"/>
          <w:sz w:val="24"/>
          <w:szCs w:val="24"/>
          <w:lang w:eastAsia="ja-JP"/>
        </w:rPr>
        <w:t>rprerje</w:t>
      </w:r>
      <w:r w:rsidR="00C1705F">
        <w:rPr>
          <w:rFonts w:cstheme="minorHAnsi"/>
          <w:sz w:val="24"/>
          <w:szCs w:val="24"/>
          <w:lang w:eastAsia="ja-JP"/>
        </w:rPr>
        <w:t>n</w:t>
      </w:r>
      <w:r w:rsidR="00C8676C" w:rsidRPr="001627B6">
        <w:rPr>
          <w:rFonts w:cstheme="minorHAnsi"/>
          <w:sz w:val="24"/>
          <w:szCs w:val="24"/>
          <w:lang w:eastAsia="ja-JP"/>
        </w:rPr>
        <w:t xml:space="preserve"> </w:t>
      </w:r>
      <w:r w:rsidR="00C1705F">
        <w:rPr>
          <w:rFonts w:cstheme="minorHAnsi"/>
          <w:sz w:val="24"/>
          <w:szCs w:val="24"/>
          <w:lang w:eastAsia="ja-JP"/>
        </w:rPr>
        <w:t>e</w:t>
      </w:r>
      <w:r w:rsidR="00F81E7B" w:rsidRPr="001627B6">
        <w:rPr>
          <w:rFonts w:cstheme="minorHAnsi"/>
          <w:sz w:val="24"/>
          <w:szCs w:val="24"/>
          <w:lang w:eastAsia="ja-JP"/>
        </w:rPr>
        <w:t xml:space="preserve"> rrjetit.</w:t>
      </w:r>
    </w:p>
    <w:p w:rsidR="005240B2" w:rsidRPr="005240B2" w:rsidRDefault="005240B2" w:rsidP="005240B2">
      <w:pPr>
        <w:pStyle w:val="ListParagraph"/>
        <w:rPr>
          <w:rFonts w:cstheme="minorHAnsi"/>
          <w:sz w:val="24"/>
          <w:szCs w:val="24"/>
          <w:lang w:eastAsia="ja-JP"/>
        </w:rPr>
      </w:pPr>
    </w:p>
    <w:p w:rsidR="00852282" w:rsidRDefault="00AC47CA" w:rsidP="00AC47CA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  <w:lang w:eastAsia="ja-JP"/>
        </w:rPr>
      </w:pPr>
      <w:r w:rsidRPr="001627B6">
        <w:rPr>
          <w:rFonts w:cstheme="minorHAnsi"/>
          <w:sz w:val="24"/>
          <w:szCs w:val="24"/>
          <w:lang w:eastAsia="ja-JP"/>
        </w:rPr>
        <w:t xml:space="preserve">Alokimi i kapacitetit 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>sht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 xml:space="preserve"> e lidhur</w:t>
      </w:r>
      <w:r w:rsidR="00852282" w:rsidRPr="001627B6">
        <w:rPr>
          <w:rFonts w:cstheme="minorHAnsi"/>
          <w:sz w:val="24"/>
          <w:szCs w:val="24"/>
          <w:lang w:eastAsia="ja-JP"/>
        </w:rPr>
        <w:t xml:space="preserve"> me nj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852282" w:rsidRPr="001627B6">
        <w:rPr>
          <w:rFonts w:cstheme="minorHAnsi"/>
          <w:sz w:val="24"/>
          <w:szCs w:val="24"/>
          <w:lang w:eastAsia="ja-JP"/>
        </w:rPr>
        <w:t xml:space="preserve"> kosto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852282" w:rsidRPr="001627B6">
        <w:rPr>
          <w:rFonts w:cstheme="minorHAnsi"/>
          <w:sz w:val="24"/>
          <w:szCs w:val="24"/>
          <w:lang w:eastAsia="ja-JP"/>
        </w:rPr>
        <w:t>r menaxherin e infrastruktur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932514">
        <w:rPr>
          <w:rFonts w:cstheme="minorHAnsi"/>
          <w:sz w:val="24"/>
          <w:szCs w:val="24"/>
          <w:lang w:eastAsia="ja-JP"/>
        </w:rPr>
        <w:t>s</w:t>
      </w:r>
      <w:r w:rsidR="00852282" w:rsidRPr="001627B6">
        <w:rPr>
          <w:rFonts w:cstheme="minorHAnsi"/>
          <w:sz w:val="24"/>
          <w:szCs w:val="24"/>
          <w:lang w:eastAsia="ja-JP"/>
        </w:rPr>
        <w:t>,</w:t>
      </w:r>
      <w:r w:rsidR="00932514">
        <w:rPr>
          <w:rFonts w:cstheme="minorHAnsi"/>
          <w:sz w:val="24"/>
          <w:szCs w:val="24"/>
          <w:lang w:eastAsia="ja-JP"/>
        </w:rPr>
        <w:t xml:space="preserve"> </w:t>
      </w:r>
      <w:r w:rsidR="005741B6" w:rsidRPr="001627B6">
        <w:rPr>
          <w:rFonts w:cstheme="minorHAnsi"/>
          <w:sz w:val="24"/>
          <w:szCs w:val="24"/>
          <w:lang w:eastAsia="ja-JP"/>
        </w:rPr>
        <w:t>p</w:t>
      </w:r>
      <w:r w:rsidR="005741B6">
        <w:rPr>
          <w:rFonts w:cstheme="minorHAnsi"/>
          <w:sz w:val="24"/>
          <w:szCs w:val="24"/>
          <w:lang w:eastAsia="ja-JP"/>
        </w:rPr>
        <w:t>ë</w:t>
      </w:r>
      <w:r w:rsidR="005741B6" w:rsidRPr="001627B6">
        <w:rPr>
          <w:rFonts w:cstheme="minorHAnsi"/>
          <w:sz w:val="24"/>
          <w:szCs w:val="24"/>
          <w:lang w:eastAsia="ja-JP"/>
        </w:rPr>
        <w:t>r t</w:t>
      </w:r>
      <w:r w:rsidR="005741B6">
        <w:rPr>
          <w:rFonts w:cstheme="minorHAnsi"/>
          <w:sz w:val="24"/>
          <w:szCs w:val="24"/>
          <w:lang w:eastAsia="ja-JP"/>
        </w:rPr>
        <w:t>ë</w:t>
      </w:r>
      <w:r w:rsidR="005741B6" w:rsidRPr="001627B6">
        <w:rPr>
          <w:rFonts w:cstheme="minorHAnsi"/>
          <w:sz w:val="24"/>
          <w:szCs w:val="24"/>
          <w:lang w:eastAsia="ja-JP"/>
        </w:rPr>
        <w:t xml:space="preserve"> cil</w:t>
      </w:r>
      <w:r w:rsidR="005741B6">
        <w:rPr>
          <w:rFonts w:cstheme="minorHAnsi"/>
          <w:sz w:val="24"/>
          <w:szCs w:val="24"/>
          <w:lang w:eastAsia="ja-JP"/>
        </w:rPr>
        <w:t>in</w:t>
      </w:r>
      <w:r w:rsidR="005741B6" w:rsidRPr="001627B6">
        <w:rPr>
          <w:rFonts w:cstheme="minorHAnsi"/>
          <w:sz w:val="24"/>
          <w:szCs w:val="24"/>
          <w:lang w:eastAsia="ja-JP"/>
        </w:rPr>
        <w:t xml:space="preserve"> duhet t</w:t>
      </w:r>
      <w:r w:rsidR="005741B6">
        <w:rPr>
          <w:rFonts w:cstheme="minorHAnsi"/>
          <w:sz w:val="24"/>
          <w:szCs w:val="24"/>
          <w:lang w:eastAsia="ja-JP"/>
        </w:rPr>
        <w:t>ë</w:t>
      </w:r>
      <w:r w:rsidR="005741B6" w:rsidRPr="001627B6">
        <w:rPr>
          <w:rFonts w:cstheme="minorHAnsi"/>
          <w:sz w:val="24"/>
          <w:szCs w:val="24"/>
          <w:lang w:eastAsia="ja-JP"/>
        </w:rPr>
        <w:t xml:space="preserve"> k</w:t>
      </w:r>
      <w:r w:rsidR="005741B6">
        <w:rPr>
          <w:rFonts w:cstheme="minorHAnsi"/>
          <w:sz w:val="24"/>
          <w:szCs w:val="24"/>
          <w:lang w:eastAsia="ja-JP"/>
        </w:rPr>
        <w:t>ë</w:t>
      </w:r>
      <w:r w:rsidR="005741B6" w:rsidRPr="001627B6">
        <w:rPr>
          <w:rFonts w:cstheme="minorHAnsi"/>
          <w:sz w:val="24"/>
          <w:szCs w:val="24"/>
          <w:lang w:eastAsia="ja-JP"/>
        </w:rPr>
        <w:t>rkohe</w:t>
      </w:r>
      <w:r w:rsidR="005741B6">
        <w:rPr>
          <w:rFonts w:cstheme="minorHAnsi"/>
          <w:sz w:val="24"/>
          <w:szCs w:val="24"/>
          <w:lang w:eastAsia="ja-JP"/>
        </w:rPr>
        <w:t xml:space="preserve">t </w:t>
      </w:r>
      <w:r w:rsidR="00852282" w:rsidRPr="001627B6">
        <w:rPr>
          <w:rFonts w:cstheme="minorHAnsi"/>
          <w:sz w:val="24"/>
          <w:szCs w:val="24"/>
          <w:lang w:eastAsia="ja-JP"/>
        </w:rPr>
        <w:t>pages</w:t>
      </w:r>
      <w:r w:rsidR="00024BA1" w:rsidRPr="001627B6">
        <w:rPr>
          <w:rFonts w:cstheme="minorHAnsi"/>
          <w:sz w:val="24"/>
          <w:szCs w:val="24"/>
          <w:lang w:eastAsia="ja-JP"/>
        </w:rPr>
        <w:t>a.</w:t>
      </w:r>
    </w:p>
    <w:p w:rsidR="002E59F1" w:rsidRPr="002E59F1" w:rsidRDefault="002E59F1" w:rsidP="002E59F1">
      <w:pPr>
        <w:pStyle w:val="ListParagraph"/>
        <w:rPr>
          <w:rFonts w:cstheme="minorHAnsi"/>
          <w:sz w:val="24"/>
          <w:szCs w:val="24"/>
          <w:lang w:eastAsia="ja-JP"/>
        </w:rPr>
      </w:pPr>
    </w:p>
    <w:p w:rsidR="00643AA9" w:rsidRDefault="00D42187" w:rsidP="008E738D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  <w:lang w:eastAsia="ja-JP"/>
        </w:rPr>
      </w:pPr>
      <w:r w:rsidRPr="00D42187">
        <w:rPr>
          <w:rFonts w:cstheme="minorHAnsi"/>
          <w:sz w:val="24"/>
          <w:szCs w:val="24"/>
          <w:lang w:eastAsia="ja-JP"/>
        </w:rPr>
        <w:t xml:space="preserve">Masat e nevojshme për të siguruar që të </w:t>
      </w:r>
      <w:r w:rsidR="00F6463F">
        <w:rPr>
          <w:rFonts w:cstheme="minorHAnsi"/>
          <w:sz w:val="24"/>
          <w:szCs w:val="24"/>
          <w:lang w:eastAsia="ja-JP"/>
        </w:rPr>
        <w:t xml:space="preserve">gjitha </w:t>
      </w:r>
      <w:r w:rsidR="003D34CE" w:rsidRPr="00D42187">
        <w:rPr>
          <w:rFonts w:cstheme="minorHAnsi"/>
          <w:sz w:val="24"/>
          <w:szCs w:val="24"/>
          <w:lang w:eastAsia="ja-JP"/>
        </w:rPr>
        <w:t>nd</w:t>
      </w:r>
      <w:r w:rsidR="00897DB8" w:rsidRPr="00D42187">
        <w:rPr>
          <w:rFonts w:cstheme="minorHAnsi"/>
          <w:sz w:val="24"/>
          <w:szCs w:val="24"/>
          <w:lang w:eastAsia="ja-JP"/>
        </w:rPr>
        <w:t>ë</w:t>
      </w:r>
      <w:r w:rsidR="003D34CE" w:rsidRPr="00D42187">
        <w:rPr>
          <w:rFonts w:cstheme="minorHAnsi"/>
          <w:sz w:val="24"/>
          <w:szCs w:val="24"/>
          <w:lang w:eastAsia="ja-JP"/>
        </w:rPr>
        <w:t>rmarrjet hekurudhore t</w:t>
      </w:r>
      <w:r w:rsidR="00897DB8" w:rsidRPr="00D42187">
        <w:rPr>
          <w:rFonts w:cstheme="minorHAnsi"/>
          <w:sz w:val="24"/>
          <w:szCs w:val="24"/>
          <w:lang w:eastAsia="ja-JP"/>
        </w:rPr>
        <w:t>ë</w:t>
      </w:r>
      <w:r w:rsidR="003D34CE" w:rsidRPr="00D42187">
        <w:rPr>
          <w:rFonts w:cstheme="minorHAnsi"/>
          <w:sz w:val="24"/>
          <w:szCs w:val="24"/>
          <w:lang w:eastAsia="ja-JP"/>
        </w:rPr>
        <w:t xml:space="preserve"> licencuara sipas ligjit t</w:t>
      </w:r>
      <w:r w:rsidR="00897DB8" w:rsidRPr="00D42187">
        <w:rPr>
          <w:rFonts w:cstheme="minorHAnsi"/>
          <w:sz w:val="24"/>
          <w:szCs w:val="24"/>
          <w:lang w:eastAsia="ja-JP"/>
        </w:rPr>
        <w:t>ë</w:t>
      </w:r>
      <w:r w:rsidR="003D34CE" w:rsidRPr="00D42187">
        <w:rPr>
          <w:rFonts w:cstheme="minorHAnsi"/>
          <w:sz w:val="24"/>
          <w:szCs w:val="24"/>
          <w:lang w:eastAsia="ja-JP"/>
        </w:rPr>
        <w:t xml:space="preserve"> Komunitetit jan</w:t>
      </w:r>
      <w:r w:rsidR="00897DB8" w:rsidRPr="00D42187">
        <w:rPr>
          <w:rFonts w:cstheme="minorHAnsi"/>
          <w:sz w:val="24"/>
          <w:szCs w:val="24"/>
          <w:lang w:eastAsia="ja-JP"/>
        </w:rPr>
        <w:t>ë</w:t>
      </w:r>
      <w:r w:rsidR="003D34CE" w:rsidRPr="00D42187">
        <w:rPr>
          <w:rFonts w:cstheme="minorHAnsi"/>
          <w:sz w:val="24"/>
          <w:szCs w:val="24"/>
          <w:lang w:eastAsia="ja-JP"/>
        </w:rPr>
        <w:t xml:space="preserve"> t</w:t>
      </w:r>
      <w:r w:rsidR="00897DB8" w:rsidRPr="00D42187">
        <w:rPr>
          <w:rFonts w:cstheme="minorHAnsi"/>
          <w:sz w:val="24"/>
          <w:szCs w:val="24"/>
          <w:lang w:eastAsia="ja-JP"/>
        </w:rPr>
        <w:t>ë</w:t>
      </w:r>
      <w:r w:rsidR="003D34CE" w:rsidRPr="00D42187">
        <w:rPr>
          <w:rFonts w:cstheme="minorHAnsi"/>
          <w:sz w:val="24"/>
          <w:szCs w:val="24"/>
          <w:lang w:eastAsia="ja-JP"/>
        </w:rPr>
        <w:t xml:space="preserve"> detyruar t</w:t>
      </w:r>
      <w:r w:rsidR="00897DB8" w:rsidRPr="00D42187">
        <w:rPr>
          <w:rFonts w:cstheme="minorHAnsi"/>
          <w:sz w:val="24"/>
          <w:szCs w:val="24"/>
          <w:lang w:eastAsia="ja-JP"/>
        </w:rPr>
        <w:t>ë</w:t>
      </w:r>
      <w:r w:rsidR="003D34CE" w:rsidRPr="00D42187">
        <w:rPr>
          <w:rFonts w:cstheme="minorHAnsi"/>
          <w:sz w:val="24"/>
          <w:szCs w:val="24"/>
          <w:lang w:eastAsia="ja-JP"/>
        </w:rPr>
        <w:t xml:space="preserve"> mbajn</w:t>
      </w:r>
      <w:r w:rsidR="00897DB8" w:rsidRPr="00D42187">
        <w:rPr>
          <w:rFonts w:cstheme="minorHAnsi"/>
          <w:sz w:val="24"/>
          <w:szCs w:val="24"/>
          <w:lang w:eastAsia="ja-JP"/>
        </w:rPr>
        <w:t>ë</w:t>
      </w:r>
      <w:r w:rsidR="003D34CE" w:rsidRPr="00D42187">
        <w:rPr>
          <w:rFonts w:cstheme="minorHAnsi"/>
          <w:sz w:val="24"/>
          <w:szCs w:val="24"/>
          <w:lang w:eastAsia="ja-JP"/>
        </w:rPr>
        <w:t xml:space="preserve"> nj</w:t>
      </w:r>
      <w:r w:rsidR="00897DB8" w:rsidRPr="00D42187">
        <w:rPr>
          <w:rFonts w:cstheme="minorHAnsi"/>
          <w:sz w:val="24"/>
          <w:szCs w:val="24"/>
          <w:lang w:eastAsia="ja-JP"/>
        </w:rPr>
        <w:t>ë</w:t>
      </w:r>
      <w:r w:rsidR="003D34CE" w:rsidRPr="00D42187">
        <w:rPr>
          <w:rFonts w:cstheme="minorHAnsi"/>
          <w:sz w:val="24"/>
          <w:szCs w:val="24"/>
          <w:lang w:eastAsia="ja-JP"/>
        </w:rPr>
        <w:t xml:space="preserve"> certifikat</w:t>
      </w:r>
      <w:r w:rsidR="00897DB8" w:rsidRPr="00D42187">
        <w:rPr>
          <w:rFonts w:cstheme="minorHAnsi"/>
          <w:sz w:val="24"/>
          <w:szCs w:val="24"/>
          <w:lang w:eastAsia="ja-JP"/>
        </w:rPr>
        <w:t>ë</w:t>
      </w:r>
      <w:r w:rsidR="003D34CE" w:rsidRPr="00D42187">
        <w:rPr>
          <w:rFonts w:cstheme="minorHAnsi"/>
          <w:sz w:val="24"/>
          <w:szCs w:val="24"/>
          <w:lang w:eastAsia="ja-JP"/>
        </w:rPr>
        <w:t xml:space="preserve"> t</w:t>
      </w:r>
      <w:r w:rsidR="00897DB8" w:rsidRPr="00D42187">
        <w:rPr>
          <w:rFonts w:cstheme="minorHAnsi"/>
          <w:sz w:val="24"/>
          <w:szCs w:val="24"/>
          <w:lang w:eastAsia="ja-JP"/>
        </w:rPr>
        <w:t>ë</w:t>
      </w:r>
      <w:r w:rsidR="003D34CE" w:rsidRPr="00D42187">
        <w:rPr>
          <w:rFonts w:cstheme="minorHAnsi"/>
          <w:sz w:val="24"/>
          <w:szCs w:val="24"/>
          <w:lang w:eastAsia="ja-JP"/>
        </w:rPr>
        <w:t xml:space="preserve"> duhur t</w:t>
      </w:r>
      <w:r w:rsidR="00897DB8" w:rsidRPr="00D42187">
        <w:rPr>
          <w:rFonts w:cstheme="minorHAnsi"/>
          <w:sz w:val="24"/>
          <w:szCs w:val="24"/>
          <w:lang w:eastAsia="ja-JP"/>
        </w:rPr>
        <w:t>ë</w:t>
      </w:r>
      <w:r w:rsidR="003D34CE" w:rsidRPr="00D42187">
        <w:rPr>
          <w:rFonts w:cstheme="minorHAnsi"/>
          <w:sz w:val="24"/>
          <w:szCs w:val="24"/>
          <w:lang w:eastAsia="ja-JP"/>
        </w:rPr>
        <w:t xml:space="preserve"> siguris</w:t>
      </w:r>
      <w:r w:rsidR="00897DB8" w:rsidRPr="00D42187">
        <w:rPr>
          <w:rFonts w:cstheme="minorHAnsi"/>
          <w:sz w:val="24"/>
          <w:szCs w:val="24"/>
          <w:lang w:eastAsia="ja-JP"/>
        </w:rPr>
        <w:t>ë</w:t>
      </w:r>
      <w:r w:rsidR="003D34CE" w:rsidRPr="00D42187">
        <w:rPr>
          <w:rFonts w:cstheme="minorHAnsi"/>
          <w:sz w:val="24"/>
          <w:szCs w:val="24"/>
          <w:lang w:eastAsia="ja-JP"/>
        </w:rPr>
        <w:t xml:space="preserve"> para se t</w:t>
      </w:r>
      <w:r w:rsidR="00897DB8" w:rsidRPr="00D42187">
        <w:rPr>
          <w:rFonts w:cstheme="minorHAnsi"/>
          <w:sz w:val="24"/>
          <w:szCs w:val="24"/>
          <w:lang w:eastAsia="ja-JP"/>
        </w:rPr>
        <w:t>ë</w:t>
      </w:r>
      <w:r w:rsidR="003D34CE" w:rsidRPr="00D42187">
        <w:rPr>
          <w:rFonts w:cstheme="minorHAnsi"/>
          <w:sz w:val="24"/>
          <w:szCs w:val="24"/>
          <w:lang w:eastAsia="ja-JP"/>
        </w:rPr>
        <w:t xml:space="preserve"> </w:t>
      </w:r>
      <w:r w:rsidR="002847CE" w:rsidRPr="00D42187">
        <w:rPr>
          <w:rFonts w:cstheme="minorHAnsi"/>
          <w:sz w:val="24"/>
          <w:szCs w:val="24"/>
          <w:lang w:eastAsia="ja-JP"/>
        </w:rPr>
        <w:t>funksionoj</w:t>
      </w:r>
      <w:r w:rsidR="00011317">
        <w:rPr>
          <w:rFonts w:cstheme="minorHAnsi"/>
          <w:sz w:val="24"/>
          <w:szCs w:val="24"/>
          <w:lang w:eastAsia="ja-JP"/>
        </w:rPr>
        <w:t>n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0909D6" w:rsidRPr="00D42187">
        <w:rPr>
          <w:rFonts w:cstheme="minorHAnsi"/>
          <w:sz w:val="24"/>
          <w:szCs w:val="24"/>
          <w:lang w:eastAsia="ja-JP"/>
        </w:rPr>
        <w:t xml:space="preserve"> n</w:t>
      </w:r>
      <w:r w:rsidR="00897DB8" w:rsidRPr="00D42187">
        <w:rPr>
          <w:rFonts w:cstheme="minorHAnsi"/>
          <w:sz w:val="24"/>
          <w:szCs w:val="24"/>
          <w:lang w:eastAsia="ja-JP"/>
        </w:rPr>
        <w:t>ë</w:t>
      </w:r>
      <w:r w:rsidR="000909D6" w:rsidRPr="00D42187">
        <w:rPr>
          <w:rFonts w:cstheme="minorHAnsi"/>
          <w:sz w:val="24"/>
          <w:szCs w:val="24"/>
          <w:lang w:eastAsia="ja-JP"/>
        </w:rPr>
        <w:t xml:space="preserve"> territorin e nj</w:t>
      </w:r>
      <w:r w:rsidR="00897DB8" w:rsidRPr="00D42187">
        <w:rPr>
          <w:rFonts w:cstheme="minorHAnsi"/>
          <w:sz w:val="24"/>
          <w:szCs w:val="24"/>
          <w:lang w:eastAsia="ja-JP"/>
        </w:rPr>
        <w:t>ë</w:t>
      </w:r>
      <w:r w:rsidR="000909D6" w:rsidRPr="00D42187">
        <w:rPr>
          <w:rFonts w:cstheme="minorHAnsi"/>
          <w:sz w:val="24"/>
          <w:szCs w:val="24"/>
          <w:lang w:eastAsia="ja-JP"/>
        </w:rPr>
        <w:t xml:space="preserve"> Shteti An</w:t>
      </w:r>
      <w:r w:rsidR="00897DB8" w:rsidRPr="00D42187">
        <w:rPr>
          <w:rFonts w:cstheme="minorHAnsi"/>
          <w:sz w:val="24"/>
          <w:szCs w:val="24"/>
          <w:lang w:eastAsia="ja-JP"/>
        </w:rPr>
        <w:t>ë</w:t>
      </w:r>
      <w:r w:rsidR="00011317">
        <w:rPr>
          <w:rFonts w:cstheme="minorHAnsi"/>
          <w:sz w:val="24"/>
          <w:szCs w:val="24"/>
          <w:lang w:eastAsia="ja-JP"/>
        </w:rPr>
        <w:t>tar</w:t>
      </w:r>
      <w:r w:rsidR="000909D6" w:rsidRPr="00D42187">
        <w:rPr>
          <w:rFonts w:cstheme="minorHAnsi"/>
          <w:sz w:val="24"/>
          <w:szCs w:val="24"/>
          <w:lang w:eastAsia="ja-JP"/>
        </w:rPr>
        <w:t>,</w:t>
      </w:r>
      <w:r w:rsidR="00011317">
        <w:rPr>
          <w:rFonts w:cstheme="minorHAnsi"/>
          <w:sz w:val="24"/>
          <w:szCs w:val="24"/>
          <w:lang w:eastAsia="ja-JP"/>
        </w:rPr>
        <w:t xml:space="preserve"> </w:t>
      </w:r>
      <w:r w:rsidR="008E760C">
        <w:rPr>
          <w:rFonts w:cstheme="minorHAnsi"/>
          <w:sz w:val="24"/>
          <w:szCs w:val="24"/>
          <w:lang w:eastAsia="ja-JP"/>
        </w:rPr>
        <w:t>l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8E760C">
        <w:rPr>
          <w:rFonts w:cstheme="minorHAnsi"/>
          <w:sz w:val="24"/>
          <w:szCs w:val="24"/>
          <w:lang w:eastAsia="ja-JP"/>
        </w:rPr>
        <w:t>shimi</w:t>
      </w:r>
      <w:r w:rsidR="00521E36" w:rsidRPr="00D42187">
        <w:rPr>
          <w:rFonts w:cstheme="minorHAnsi"/>
          <w:sz w:val="24"/>
          <w:szCs w:val="24"/>
          <w:lang w:eastAsia="ja-JP"/>
        </w:rPr>
        <w:t xml:space="preserve"> </w:t>
      </w:r>
      <w:r w:rsidR="008E760C">
        <w:rPr>
          <w:rFonts w:cstheme="minorHAnsi"/>
          <w:sz w:val="24"/>
          <w:szCs w:val="24"/>
          <w:lang w:eastAsia="ja-JP"/>
        </w:rPr>
        <w:t>i</w:t>
      </w:r>
      <w:r w:rsidR="00521E36" w:rsidRPr="00D42187">
        <w:rPr>
          <w:rFonts w:cstheme="minorHAnsi"/>
          <w:sz w:val="24"/>
          <w:szCs w:val="24"/>
          <w:lang w:eastAsia="ja-JP"/>
        </w:rPr>
        <w:t xml:space="preserve"> certifikatave t</w:t>
      </w:r>
      <w:r w:rsidR="00897DB8" w:rsidRPr="00D42187">
        <w:rPr>
          <w:rFonts w:cstheme="minorHAnsi"/>
          <w:sz w:val="24"/>
          <w:szCs w:val="24"/>
          <w:lang w:eastAsia="ja-JP"/>
        </w:rPr>
        <w:t>ë</w:t>
      </w:r>
      <w:r w:rsidR="00521E36" w:rsidRPr="00D42187">
        <w:rPr>
          <w:rFonts w:cstheme="minorHAnsi"/>
          <w:sz w:val="24"/>
          <w:szCs w:val="24"/>
          <w:lang w:eastAsia="ja-JP"/>
        </w:rPr>
        <w:t xml:space="preserve"> siguris</w:t>
      </w:r>
      <w:r w:rsidR="00897DB8" w:rsidRPr="00D42187">
        <w:rPr>
          <w:rFonts w:cstheme="minorHAnsi"/>
          <w:sz w:val="24"/>
          <w:szCs w:val="24"/>
          <w:lang w:eastAsia="ja-JP"/>
        </w:rPr>
        <w:t>ë</w:t>
      </w:r>
      <w:r w:rsidR="00521E36" w:rsidRPr="00D42187">
        <w:rPr>
          <w:rFonts w:cstheme="minorHAnsi"/>
          <w:sz w:val="24"/>
          <w:szCs w:val="24"/>
          <w:lang w:eastAsia="ja-JP"/>
        </w:rPr>
        <w:t xml:space="preserve"> </w:t>
      </w:r>
      <w:r w:rsidR="008E760C">
        <w:rPr>
          <w:rFonts w:cstheme="minorHAnsi"/>
          <w:sz w:val="24"/>
          <w:szCs w:val="24"/>
          <w:lang w:eastAsia="ja-JP"/>
        </w:rPr>
        <w:t xml:space="preserve">duhet </w:t>
      </w:r>
      <w:r w:rsidR="00DF1211" w:rsidRPr="00D42187">
        <w:rPr>
          <w:rFonts w:cstheme="minorHAnsi"/>
          <w:sz w:val="24"/>
          <w:szCs w:val="24"/>
          <w:lang w:eastAsia="ja-JP"/>
        </w:rPr>
        <w:t>t</w:t>
      </w:r>
      <w:r w:rsidR="00897DB8" w:rsidRPr="00D42187">
        <w:rPr>
          <w:rFonts w:cstheme="minorHAnsi"/>
          <w:sz w:val="24"/>
          <w:szCs w:val="24"/>
          <w:lang w:eastAsia="ja-JP"/>
        </w:rPr>
        <w:t>ë</w:t>
      </w:r>
      <w:r w:rsidR="00DF1211" w:rsidRPr="00D42187">
        <w:rPr>
          <w:rFonts w:cstheme="minorHAnsi"/>
          <w:sz w:val="24"/>
          <w:szCs w:val="24"/>
          <w:lang w:eastAsia="ja-JP"/>
        </w:rPr>
        <w:t xml:space="preserve"> p</w:t>
      </w:r>
      <w:r w:rsidR="00897DB8" w:rsidRPr="00D42187">
        <w:rPr>
          <w:rFonts w:cstheme="minorHAnsi"/>
          <w:sz w:val="24"/>
          <w:szCs w:val="24"/>
          <w:lang w:eastAsia="ja-JP"/>
        </w:rPr>
        <w:t>ë</w:t>
      </w:r>
      <w:r w:rsidR="00DF1211" w:rsidRPr="00D42187">
        <w:rPr>
          <w:rFonts w:cstheme="minorHAnsi"/>
          <w:sz w:val="24"/>
          <w:szCs w:val="24"/>
          <w:lang w:eastAsia="ja-JP"/>
        </w:rPr>
        <w:t>rputhet me ligjin e Komunitetit</w:t>
      </w:r>
      <w:r w:rsidR="00B45B19" w:rsidRPr="00D42187">
        <w:rPr>
          <w:rFonts w:cstheme="minorHAnsi"/>
          <w:sz w:val="24"/>
          <w:szCs w:val="24"/>
          <w:lang w:eastAsia="ja-JP"/>
        </w:rPr>
        <w:t>.</w:t>
      </w:r>
    </w:p>
    <w:p w:rsidR="008D3EF3" w:rsidRPr="008D3EF3" w:rsidRDefault="008D3EF3" w:rsidP="008D3EF3">
      <w:pPr>
        <w:pStyle w:val="ListParagraph"/>
        <w:rPr>
          <w:rFonts w:cstheme="minorHAnsi"/>
          <w:sz w:val="24"/>
          <w:szCs w:val="24"/>
          <w:lang w:eastAsia="ja-JP"/>
        </w:rPr>
      </w:pPr>
    </w:p>
    <w:p w:rsidR="00B45B19" w:rsidRDefault="005B3643" w:rsidP="001F03C9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lastRenderedPageBreak/>
        <w:t>Menaxh</w:t>
      </w:r>
      <w:r w:rsidR="001F03C9" w:rsidRPr="001627B6">
        <w:rPr>
          <w:rFonts w:cstheme="minorHAnsi"/>
          <w:sz w:val="24"/>
          <w:szCs w:val="24"/>
          <w:lang w:eastAsia="ja-JP"/>
        </w:rPr>
        <w:t>imi efikas dhe p</w:t>
      </w:r>
      <w:r w:rsidR="001F03C9">
        <w:rPr>
          <w:rFonts w:cstheme="minorHAnsi"/>
          <w:sz w:val="24"/>
          <w:szCs w:val="24"/>
          <w:lang w:eastAsia="ja-JP"/>
        </w:rPr>
        <w:t>ë</w:t>
      </w:r>
      <w:r w:rsidR="001F03C9" w:rsidRPr="001627B6">
        <w:rPr>
          <w:rFonts w:cstheme="minorHAnsi"/>
          <w:sz w:val="24"/>
          <w:szCs w:val="24"/>
          <w:lang w:eastAsia="ja-JP"/>
        </w:rPr>
        <w:t xml:space="preserve">rdorimi </w:t>
      </w:r>
      <w:r w:rsidR="00C57843">
        <w:rPr>
          <w:rFonts w:cstheme="minorHAnsi"/>
          <w:sz w:val="24"/>
          <w:szCs w:val="24"/>
          <w:lang w:eastAsia="ja-JP"/>
        </w:rPr>
        <w:t>i duhur</w:t>
      </w:r>
      <w:r w:rsidR="001F03C9" w:rsidRPr="001627B6">
        <w:rPr>
          <w:rFonts w:cstheme="minorHAnsi"/>
          <w:sz w:val="24"/>
          <w:szCs w:val="24"/>
          <w:lang w:eastAsia="ja-JP"/>
        </w:rPr>
        <w:t xml:space="preserve"> dhe jo diskriminues i infrastruktur</w:t>
      </w:r>
      <w:r w:rsidR="001F03C9">
        <w:rPr>
          <w:rFonts w:cstheme="minorHAnsi"/>
          <w:sz w:val="24"/>
          <w:szCs w:val="24"/>
          <w:lang w:eastAsia="ja-JP"/>
        </w:rPr>
        <w:t>ë</w:t>
      </w:r>
      <w:r w:rsidR="001F03C9" w:rsidRPr="001627B6">
        <w:rPr>
          <w:rFonts w:cstheme="minorHAnsi"/>
          <w:sz w:val="24"/>
          <w:szCs w:val="24"/>
          <w:lang w:eastAsia="ja-JP"/>
        </w:rPr>
        <w:t>s hekurudhore</w:t>
      </w:r>
      <w:r w:rsidR="009B33C8" w:rsidRPr="001627B6">
        <w:rPr>
          <w:rFonts w:cstheme="minorHAnsi"/>
          <w:sz w:val="24"/>
          <w:szCs w:val="24"/>
          <w:lang w:eastAsia="ja-JP"/>
        </w:rPr>
        <w:t xml:space="preserve"> k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9B33C8" w:rsidRPr="001627B6">
        <w:rPr>
          <w:rFonts w:cstheme="minorHAnsi"/>
          <w:sz w:val="24"/>
          <w:szCs w:val="24"/>
          <w:lang w:eastAsia="ja-JP"/>
        </w:rPr>
        <w:t>rkon krijimin e nj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317548">
        <w:rPr>
          <w:rFonts w:cstheme="minorHAnsi"/>
          <w:sz w:val="24"/>
          <w:szCs w:val="24"/>
          <w:lang w:eastAsia="ja-JP"/>
        </w:rPr>
        <w:t xml:space="preserve"> organi rregullator</w:t>
      </w:r>
      <w:r w:rsidR="009B33C8" w:rsidRPr="001627B6">
        <w:rPr>
          <w:rFonts w:cstheme="minorHAnsi"/>
          <w:sz w:val="24"/>
          <w:szCs w:val="24"/>
          <w:lang w:eastAsia="ja-JP"/>
        </w:rPr>
        <w:t xml:space="preserve"> </w:t>
      </w:r>
      <w:r w:rsidR="001F0BA2" w:rsidRPr="001627B6">
        <w:rPr>
          <w:rFonts w:cstheme="minorHAnsi"/>
          <w:sz w:val="24"/>
          <w:szCs w:val="24"/>
          <w:lang w:eastAsia="ja-JP"/>
        </w:rPr>
        <w:t>q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1F0BA2" w:rsidRPr="001627B6">
        <w:rPr>
          <w:rFonts w:cstheme="minorHAnsi"/>
          <w:sz w:val="24"/>
          <w:szCs w:val="24"/>
          <w:lang w:eastAsia="ja-JP"/>
        </w:rPr>
        <w:t xml:space="preserve"> mbikqyr zbatimin e </w:t>
      </w:r>
      <w:r w:rsidR="008B047C" w:rsidRPr="001627B6">
        <w:rPr>
          <w:rFonts w:cstheme="minorHAnsi"/>
          <w:sz w:val="24"/>
          <w:szCs w:val="24"/>
          <w:lang w:eastAsia="ja-JP"/>
        </w:rPr>
        <w:t>k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8B047C" w:rsidRPr="001627B6">
        <w:rPr>
          <w:rFonts w:cstheme="minorHAnsi"/>
          <w:sz w:val="24"/>
          <w:szCs w:val="24"/>
          <w:lang w:eastAsia="ja-JP"/>
        </w:rPr>
        <w:t>tyre rregullave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8B047C" w:rsidRPr="001627B6">
        <w:rPr>
          <w:rFonts w:cstheme="minorHAnsi"/>
          <w:sz w:val="24"/>
          <w:szCs w:val="24"/>
          <w:lang w:eastAsia="ja-JP"/>
        </w:rPr>
        <w:t xml:space="preserve"> Komunitetit dhe</w:t>
      </w:r>
      <w:r w:rsidR="007C4E1F">
        <w:rPr>
          <w:rFonts w:cstheme="minorHAnsi"/>
          <w:sz w:val="24"/>
          <w:szCs w:val="24"/>
          <w:lang w:eastAsia="ja-JP"/>
        </w:rPr>
        <w:t xml:space="preserve"> q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8B047C" w:rsidRPr="001627B6">
        <w:rPr>
          <w:rFonts w:cstheme="minorHAnsi"/>
          <w:sz w:val="24"/>
          <w:szCs w:val="24"/>
          <w:lang w:eastAsia="ja-JP"/>
        </w:rPr>
        <w:t xml:space="preserve"> </w:t>
      </w:r>
      <w:r w:rsidR="008608A5" w:rsidRPr="001627B6">
        <w:rPr>
          <w:rFonts w:cstheme="minorHAnsi"/>
          <w:sz w:val="24"/>
          <w:szCs w:val="24"/>
          <w:lang w:eastAsia="ja-JP"/>
        </w:rPr>
        <w:t>vepron si nj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C4E1F">
        <w:rPr>
          <w:rFonts w:cstheme="minorHAnsi"/>
          <w:sz w:val="24"/>
          <w:szCs w:val="24"/>
          <w:lang w:eastAsia="ja-JP"/>
        </w:rPr>
        <w:t xml:space="preserve"> organ </w:t>
      </w:r>
      <w:r w:rsidR="0084676D" w:rsidRPr="001627B6">
        <w:rPr>
          <w:rFonts w:cstheme="minorHAnsi"/>
          <w:sz w:val="24"/>
          <w:szCs w:val="24"/>
          <w:lang w:eastAsia="ja-JP"/>
        </w:rPr>
        <w:t>apelimi</w:t>
      </w:r>
      <w:r w:rsidR="008B047C" w:rsidRPr="001627B6">
        <w:rPr>
          <w:rFonts w:cstheme="minorHAnsi"/>
          <w:sz w:val="24"/>
          <w:szCs w:val="24"/>
          <w:lang w:eastAsia="ja-JP"/>
        </w:rPr>
        <w:t>,</w:t>
      </w:r>
      <w:r w:rsidR="007C4E1F">
        <w:rPr>
          <w:rFonts w:cstheme="minorHAnsi"/>
          <w:sz w:val="24"/>
          <w:szCs w:val="24"/>
          <w:lang w:eastAsia="ja-JP"/>
        </w:rPr>
        <w:t xml:space="preserve"> </w:t>
      </w:r>
      <w:r w:rsidR="008B047C" w:rsidRPr="001627B6">
        <w:rPr>
          <w:rFonts w:cstheme="minorHAnsi"/>
          <w:sz w:val="24"/>
          <w:szCs w:val="24"/>
          <w:lang w:eastAsia="ja-JP"/>
        </w:rPr>
        <w:t>pavar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8B047C" w:rsidRPr="001627B6">
        <w:rPr>
          <w:rFonts w:cstheme="minorHAnsi"/>
          <w:sz w:val="24"/>
          <w:szCs w:val="24"/>
          <w:lang w:eastAsia="ja-JP"/>
        </w:rPr>
        <w:t xml:space="preserve">sisht nga </w:t>
      </w:r>
      <w:r w:rsidR="00675E0D" w:rsidRPr="001627B6">
        <w:rPr>
          <w:rFonts w:cstheme="minorHAnsi"/>
          <w:sz w:val="24"/>
          <w:szCs w:val="24"/>
          <w:lang w:eastAsia="ja-JP"/>
        </w:rPr>
        <w:t>mund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675E0D" w:rsidRPr="001627B6">
        <w:rPr>
          <w:rFonts w:cstheme="minorHAnsi"/>
          <w:sz w:val="24"/>
          <w:szCs w:val="24"/>
          <w:lang w:eastAsia="ja-JP"/>
        </w:rPr>
        <w:t xml:space="preserve">sia e </w:t>
      </w:r>
      <w:r w:rsidR="007A4DA0" w:rsidRPr="001627B6">
        <w:rPr>
          <w:rFonts w:cstheme="minorHAnsi"/>
          <w:sz w:val="24"/>
          <w:szCs w:val="24"/>
          <w:lang w:eastAsia="ja-JP"/>
        </w:rPr>
        <w:t xml:space="preserve">shqyrtimit </w:t>
      </w:r>
      <w:r w:rsidR="00675E0D" w:rsidRPr="001627B6">
        <w:rPr>
          <w:rFonts w:cstheme="minorHAnsi"/>
          <w:sz w:val="24"/>
          <w:szCs w:val="24"/>
          <w:lang w:eastAsia="ja-JP"/>
        </w:rPr>
        <w:t>gjyq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675E0D" w:rsidRPr="001627B6">
        <w:rPr>
          <w:rFonts w:cstheme="minorHAnsi"/>
          <w:sz w:val="24"/>
          <w:szCs w:val="24"/>
          <w:lang w:eastAsia="ja-JP"/>
        </w:rPr>
        <w:t>sor.</w:t>
      </w:r>
    </w:p>
    <w:p w:rsidR="00085D07" w:rsidRPr="00085D07" w:rsidRDefault="00085D07" w:rsidP="00085D07">
      <w:pPr>
        <w:pStyle w:val="ListParagraph"/>
        <w:rPr>
          <w:rFonts w:cstheme="minorHAnsi"/>
          <w:sz w:val="24"/>
          <w:szCs w:val="24"/>
          <w:lang w:eastAsia="ja-JP"/>
        </w:rPr>
      </w:pPr>
    </w:p>
    <w:p w:rsidR="00675E0D" w:rsidRDefault="006E19AF" w:rsidP="006E19AF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  <w:lang w:eastAsia="ja-JP"/>
        </w:rPr>
      </w:pPr>
      <w:r w:rsidRPr="001627B6">
        <w:rPr>
          <w:rFonts w:cstheme="minorHAnsi"/>
          <w:sz w:val="24"/>
          <w:szCs w:val="24"/>
          <w:lang w:eastAsia="ja-JP"/>
        </w:rPr>
        <w:t>Masat specifike jan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 xml:space="preserve"> t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 xml:space="preserve"> nevojshme p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>r t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 xml:space="preserve"> marr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 xml:space="preserve"> parasysh situat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>n gjeopolitike</w:t>
      </w:r>
      <w:r w:rsidR="00520EBE" w:rsidRPr="001627B6">
        <w:rPr>
          <w:rFonts w:cstheme="minorHAnsi"/>
          <w:sz w:val="24"/>
          <w:szCs w:val="24"/>
          <w:lang w:eastAsia="ja-JP"/>
        </w:rPr>
        <w:t xml:space="preserve"> </w:t>
      </w:r>
      <w:r w:rsidR="004F000E" w:rsidRPr="001627B6">
        <w:rPr>
          <w:rFonts w:cstheme="minorHAnsi"/>
          <w:sz w:val="24"/>
          <w:szCs w:val="24"/>
          <w:lang w:eastAsia="ja-JP"/>
        </w:rPr>
        <w:t>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F000E" w:rsidRPr="001627B6">
        <w:rPr>
          <w:rFonts w:cstheme="minorHAnsi"/>
          <w:sz w:val="24"/>
          <w:szCs w:val="24"/>
          <w:lang w:eastAsia="ja-JP"/>
        </w:rPr>
        <w:t xml:space="preserve"> disa shteteve </w:t>
      </w:r>
      <w:r w:rsidR="005435A4" w:rsidRPr="001627B6">
        <w:rPr>
          <w:rFonts w:cstheme="minorHAnsi"/>
          <w:sz w:val="24"/>
          <w:szCs w:val="24"/>
          <w:lang w:eastAsia="ja-JP"/>
        </w:rPr>
        <w:t>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5435A4" w:rsidRPr="001627B6">
        <w:rPr>
          <w:rFonts w:cstheme="minorHAnsi"/>
          <w:sz w:val="24"/>
          <w:szCs w:val="24"/>
          <w:lang w:eastAsia="ja-JP"/>
        </w:rPr>
        <w:t xml:space="preserve"> ndryshme </w:t>
      </w:r>
      <w:r w:rsidR="004F000E" w:rsidRPr="001627B6">
        <w:rPr>
          <w:rFonts w:cstheme="minorHAnsi"/>
          <w:sz w:val="24"/>
          <w:szCs w:val="24"/>
          <w:lang w:eastAsia="ja-JP"/>
        </w:rPr>
        <w:t>an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4F000E" w:rsidRPr="001627B6">
        <w:rPr>
          <w:rFonts w:cstheme="minorHAnsi"/>
          <w:sz w:val="24"/>
          <w:szCs w:val="24"/>
          <w:lang w:eastAsia="ja-JP"/>
        </w:rPr>
        <w:t>tare</w:t>
      </w:r>
      <w:r w:rsidR="0011139E" w:rsidRPr="001627B6">
        <w:rPr>
          <w:rFonts w:cstheme="minorHAnsi"/>
          <w:sz w:val="24"/>
          <w:szCs w:val="24"/>
          <w:lang w:eastAsia="ja-JP"/>
        </w:rPr>
        <w:t>,</w:t>
      </w:r>
      <w:r w:rsidR="008D26E4">
        <w:rPr>
          <w:rFonts w:cstheme="minorHAnsi"/>
          <w:sz w:val="24"/>
          <w:szCs w:val="24"/>
          <w:lang w:eastAsia="ja-JP"/>
        </w:rPr>
        <w:t xml:space="preserve"> </w:t>
      </w:r>
      <w:r w:rsidR="0011139E" w:rsidRPr="001627B6">
        <w:rPr>
          <w:rFonts w:cstheme="minorHAnsi"/>
          <w:sz w:val="24"/>
          <w:szCs w:val="24"/>
          <w:lang w:eastAsia="ja-JP"/>
        </w:rPr>
        <w:t>duke siguruar integrimin e tregut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11139E" w:rsidRPr="001627B6">
        <w:rPr>
          <w:rFonts w:cstheme="minorHAnsi"/>
          <w:sz w:val="24"/>
          <w:szCs w:val="24"/>
          <w:lang w:eastAsia="ja-JP"/>
        </w:rPr>
        <w:t xml:space="preserve"> brendsh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11139E" w:rsidRPr="001627B6">
        <w:rPr>
          <w:rFonts w:cstheme="minorHAnsi"/>
          <w:sz w:val="24"/>
          <w:szCs w:val="24"/>
          <w:lang w:eastAsia="ja-JP"/>
        </w:rPr>
        <w:t>m</w:t>
      </w:r>
      <w:r w:rsidR="00AC1C8D" w:rsidRPr="001627B6">
        <w:rPr>
          <w:rFonts w:cstheme="minorHAnsi"/>
          <w:sz w:val="24"/>
          <w:szCs w:val="24"/>
          <w:lang w:eastAsia="ja-JP"/>
        </w:rPr>
        <w:t>.</w:t>
      </w:r>
    </w:p>
    <w:p w:rsidR="00810AD9" w:rsidRPr="00810AD9" w:rsidRDefault="00810AD9" w:rsidP="00810AD9">
      <w:pPr>
        <w:pStyle w:val="ListParagraph"/>
        <w:rPr>
          <w:rFonts w:cstheme="minorHAnsi"/>
          <w:sz w:val="24"/>
          <w:szCs w:val="24"/>
          <w:lang w:eastAsia="ja-JP"/>
        </w:rPr>
      </w:pPr>
    </w:p>
    <w:p w:rsidR="00C62046" w:rsidRDefault="00A26074" w:rsidP="00A26074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  <w:lang w:eastAsia="ja-JP"/>
        </w:rPr>
      </w:pPr>
      <w:r w:rsidRPr="001627B6">
        <w:rPr>
          <w:rFonts w:cstheme="minorHAnsi"/>
          <w:sz w:val="24"/>
          <w:szCs w:val="24"/>
          <w:lang w:eastAsia="ja-JP"/>
        </w:rPr>
        <w:t>Masat e nevojshme p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>r zbatimin e k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>saj Direktive</w:t>
      </w:r>
      <w:r w:rsidR="00C62046" w:rsidRPr="001627B6">
        <w:rPr>
          <w:rFonts w:cstheme="minorHAnsi"/>
          <w:sz w:val="24"/>
          <w:szCs w:val="24"/>
          <w:lang w:eastAsia="ja-JP"/>
        </w:rPr>
        <w:t xml:space="preserve"> duhet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C62046" w:rsidRPr="001627B6">
        <w:rPr>
          <w:rFonts w:cstheme="minorHAnsi"/>
          <w:sz w:val="24"/>
          <w:szCs w:val="24"/>
          <w:lang w:eastAsia="ja-JP"/>
        </w:rPr>
        <w:t xml:space="preserve"> miratohen 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C62046" w:rsidRPr="001627B6">
        <w:rPr>
          <w:rFonts w:cstheme="minorHAnsi"/>
          <w:sz w:val="24"/>
          <w:szCs w:val="24"/>
          <w:lang w:eastAsia="ja-JP"/>
        </w:rPr>
        <w:t xml:space="preserve">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C62046" w:rsidRPr="001627B6">
        <w:rPr>
          <w:rFonts w:cstheme="minorHAnsi"/>
          <w:sz w:val="24"/>
          <w:szCs w:val="24"/>
          <w:lang w:eastAsia="ja-JP"/>
        </w:rPr>
        <w:t xml:space="preserve">rputhje me </w:t>
      </w:r>
      <w:r w:rsidR="0012217F">
        <w:rPr>
          <w:rFonts w:cstheme="minorHAnsi"/>
          <w:sz w:val="24"/>
          <w:szCs w:val="24"/>
          <w:lang w:eastAsia="ja-JP"/>
        </w:rPr>
        <w:t>Vendimin e K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524502" w:rsidRPr="001627B6">
        <w:rPr>
          <w:rFonts w:cstheme="minorHAnsi"/>
          <w:sz w:val="24"/>
          <w:szCs w:val="24"/>
          <w:lang w:eastAsia="ja-JP"/>
        </w:rPr>
        <w:t>shillit 1999/468/EC</w:t>
      </w:r>
      <w:r w:rsidR="005166F5" w:rsidRPr="001627B6">
        <w:rPr>
          <w:rFonts w:cstheme="minorHAnsi"/>
          <w:sz w:val="24"/>
          <w:szCs w:val="24"/>
          <w:lang w:eastAsia="ja-JP"/>
        </w:rPr>
        <w:t xml:space="preserve">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5166F5" w:rsidRPr="001627B6">
        <w:rPr>
          <w:rFonts w:cstheme="minorHAnsi"/>
          <w:sz w:val="24"/>
          <w:szCs w:val="24"/>
          <w:lang w:eastAsia="ja-JP"/>
        </w:rPr>
        <w:t xml:space="preserve"> dat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89343D">
        <w:rPr>
          <w:rFonts w:cstheme="minorHAnsi"/>
          <w:sz w:val="24"/>
          <w:szCs w:val="24"/>
          <w:lang w:eastAsia="ja-JP"/>
        </w:rPr>
        <w:t>s 28 Q</w:t>
      </w:r>
      <w:r w:rsidR="005166F5" w:rsidRPr="001627B6">
        <w:rPr>
          <w:rFonts w:cstheme="minorHAnsi"/>
          <w:sz w:val="24"/>
          <w:szCs w:val="24"/>
          <w:lang w:eastAsia="ja-JP"/>
        </w:rPr>
        <w:t>ershor 1999 q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6D12AE" w:rsidRPr="001627B6">
        <w:rPr>
          <w:rFonts w:cstheme="minorHAnsi"/>
          <w:sz w:val="24"/>
          <w:szCs w:val="24"/>
          <w:lang w:eastAsia="ja-JP"/>
        </w:rPr>
        <w:t xml:space="preserve">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6D12AE" w:rsidRPr="001627B6">
        <w:rPr>
          <w:rFonts w:cstheme="minorHAnsi"/>
          <w:sz w:val="24"/>
          <w:szCs w:val="24"/>
          <w:lang w:eastAsia="ja-JP"/>
        </w:rPr>
        <w:t>rcakton procedurat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6D12AE" w:rsidRPr="001627B6">
        <w:rPr>
          <w:rFonts w:cstheme="minorHAnsi"/>
          <w:sz w:val="24"/>
          <w:szCs w:val="24"/>
          <w:lang w:eastAsia="ja-JP"/>
        </w:rPr>
        <w:t xml:space="preserve">r ushtrimin e kompetencave </w:t>
      </w:r>
      <w:r w:rsidR="00C27EC8">
        <w:rPr>
          <w:rFonts w:cstheme="minorHAnsi"/>
          <w:sz w:val="24"/>
          <w:szCs w:val="24"/>
          <w:lang w:eastAsia="ja-JP"/>
        </w:rPr>
        <w:t>implementuese</w:t>
      </w:r>
      <w:r w:rsidR="006D12AE" w:rsidRPr="001627B6">
        <w:rPr>
          <w:rFonts w:cstheme="minorHAnsi"/>
          <w:sz w:val="24"/>
          <w:szCs w:val="24"/>
          <w:lang w:eastAsia="ja-JP"/>
        </w:rPr>
        <w:t xml:space="preserve">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6D12AE" w:rsidRPr="001627B6">
        <w:rPr>
          <w:rFonts w:cstheme="minorHAnsi"/>
          <w:sz w:val="24"/>
          <w:szCs w:val="24"/>
          <w:lang w:eastAsia="ja-JP"/>
        </w:rPr>
        <w:t xml:space="preserve"> </w:t>
      </w:r>
      <w:r w:rsidR="00FE6FE6">
        <w:rPr>
          <w:rFonts w:cstheme="minorHAnsi"/>
          <w:sz w:val="24"/>
          <w:szCs w:val="24"/>
          <w:lang w:eastAsia="ja-JP"/>
        </w:rPr>
        <w:t>zbatuara n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FE6FE6">
        <w:rPr>
          <w:rFonts w:cstheme="minorHAnsi"/>
          <w:sz w:val="24"/>
          <w:szCs w:val="24"/>
          <w:lang w:eastAsia="ja-JP"/>
        </w:rPr>
        <w:t xml:space="preserve"> Komision</w:t>
      </w:r>
      <w:r w:rsidR="0067051C">
        <w:rPr>
          <w:rFonts w:cstheme="minorHAnsi"/>
          <w:sz w:val="24"/>
          <w:szCs w:val="24"/>
          <w:lang w:eastAsia="ja-JP"/>
        </w:rPr>
        <w:t>i</w:t>
      </w:r>
      <w:r w:rsidR="00967390" w:rsidRPr="001627B6">
        <w:rPr>
          <w:rFonts w:cstheme="minorHAnsi"/>
          <w:sz w:val="24"/>
          <w:szCs w:val="24"/>
          <w:lang w:eastAsia="ja-JP"/>
        </w:rPr>
        <w:t>.</w:t>
      </w:r>
    </w:p>
    <w:p w:rsidR="001F15C3" w:rsidRPr="001F15C3" w:rsidRDefault="001F15C3" w:rsidP="001F15C3">
      <w:pPr>
        <w:pStyle w:val="ListParagraph"/>
        <w:rPr>
          <w:rFonts w:cstheme="minorHAnsi"/>
          <w:sz w:val="24"/>
          <w:szCs w:val="24"/>
          <w:lang w:eastAsia="ja-JP"/>
        </w:rPr>
      </w:pPr>
    </w:p>
    <w:p w:rsidR="009F5F17" w:rsidRDefault="000A132B" w:rsidP="008E738D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  <w:lang w:eastAsia="ja-JP"/>
        </w:rPr>
      </w:pPr>
      <w:r w:rsidRPr="000A132B">
        <w:rPr>
          <w:rFonts w:cstheme="minorHAnsi"/>
          <w:sz w:val="24"/>
          <w:szCs w:val="24"/>
          <w:lang w:eastAsia="ja-JP"/>
        </w:rPr>
        <w:t xml:space="preserve">Në përputhje me parimet e substidiaritetit dhe </w:t>
      </w:r>
      <w:r w:rsidR="009F5F17" w:rsidRPr="000A132B">
        <w:rPr>
          <w:rFonts w:cstheme="minorHAnsi"/>
          <w:sz w:val="24"/>
          <w:szCs w:val="24"/>
          <w:lang w:eastAsia="ja-JP"/>
        </w:rPr>
        <w:t>t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9F5F17" w:rsidRPr="000A132B">
        <w:rPr>
          <w:rFonts w:cstheme="minorHAnsi"/>
          <w:sz w:val="24"/>
          <w:szCs w:val="24"/>
          <w:lang w:eastAsia="ja-JP"/>
        </w:rPr>
        <w:t xml:space="preserve"> p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9F5F17" w:rsidRPr="000A132B">
        <w:rPr>
          <w:rFonts w:cstheme="minorHAnsi"/>
          <w:sz w:val="24"/>
          <w:szCs w:val="24"/>
          <w:lang w:eastAsia="ja-JP"/>
        </w:rPr>
        <w:t>rcaktuara n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9F5F17" w:rsidRPr="000A132B">
        <w:rPr>
          <w:rFonts w:cstheme="minorHAnsi"/>
          <w:sz w:val="24"/>
          <w:szCs w:val="24"/>
          <w:lang w:eastAsia="ja-JP"/>
        </w:rPr>
        <w:t xml:space="preserve"> Nenin 5 t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9F5F17" w:rsidRPr="000A132B">
        <w:rPr>
          <w:rFonts w:cstheme="minorHAnsi"/>
          <w:sz w:val="24"/>
          <w:szCs w:val="24"/>
          <w:lang w:eastAsia="ja-JP"/>
        </w:rPr>
        <w:t xml:space="preserve"> </w:t>
      </w:r>
      <w:r w:rsidR="0071157A">
        <w:rPr>
          <w:rFonts w:cstheme="minorHAnsi"/>
          <w:sz w:val="24"/>
          <w:szCs w:val="24"/>
          <w:lang w:eastAsia="ja-JP"/>
        </w:rPr>
        <w:t>Marr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71157A">
        <w:rPr>
          <w:rFonts w:cstheme="minorHAnsi"/>
          <w:sz w:val="24"/>
          <w:szCs w:val="24"/>
          <w:lang w:eastAsia="ja-JP"/>
        </w:rPr>
        <w:t>veshjes</w:t>
      </w:r>
      <w:r w:rsidR="009F5F17" w:rsidRPr="000A132B">
        <w:rPr>
          <w:rFonts w:cstheme="minorHAnsi"/>
          <w:sz w:val="24"/>
          <w:szCs w:val="24"/>
          <w:lang w:eastAsia="ja-JP"/>
        </w:rPr>
        <w:t>,</w:t>
      </w:r>
      <w:r w:rsidR="0071157A">
        <w:rPr>
          <w:rFonts w:cstheme="minorHAnsi"/>
          <w:sz w:val="24"/>
          <w:szCs w:val="24"/>
          <w:lang w:eastAsia="ja-JP"/>
        </w:rPr>
        <w:t xml:space="preserve"> </w:t>
      </w:r>
      <w:r w:rsidR="00CA0BBB" w:rsidRPr="000A132B">
        <w:rPr>
          <w:rFonts w:cstheme="minorHAnsi"/>
          <w:sz w:val="24"/>
          <w:szCs w:val="24"/>
          <w:lang w:eastAsia="ja-JP"/>
        </w:rPr>
        <w:t>objektivat e k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8448A1">
        <w:rPr>
          <w:rFonts w:cstheme="minorHAnsi"/>
          <w:sz w:val="24"/>
          <w:szCs w:val="24"/>
          <w:lang w:eastAsia="ja-JP"/>
        </w:rPr>
        <w:t>saj Direktive</w:t>
      </w:r>
      <w:r w:rsidR="00CA0BBB" w:rsidRPr="000A132B">
        <w:rPr>
          <w:rFonts w:cstheme="minorHAnsi"/>
          <w:sz w:val="24"/>
          <w:szCs w:val="24"/>
          <w:lang w:eastAsia="ja-JP"/>
        </w:rPr>
        <w:t>,</w:t>
      </w:r>
      <w:r w:rsidR="008448A1">
        <w:rPr>
          <w:rFonts w:cstheme="minorHAnsi"/>
          <w:sz w:val="24"/>
          <w:szCs w:val="24"/>
          <w:lang w:eastAsia="ja-JP"/>
        </w:rPr>
        <w:t xml:space="preserve"> </w:t>
      </w:r>
      <w:r w:rsidR="00346E71">
        <w:rPr>
          <w:rFonts w:cstheme="minorHAnsi"/>
          <w:sz w:val="24"/>
          <w:szCs w:val="24"/>
          <w:lang w:eastAsia="ja-JP"/>
        </w:rPr>
        <w:t>q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346E71">
        <w:rPr>
          <w:rFonts w:cstheme="minorHAnsi"/>
          <w:sz w:val="24"/>
          <w:szCs w:val="24"/>
          <w:lang w:eastAsia="ja-JP"/>
        </w:rPr>
        <w:t xml:space="preserve"> do t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346E71">
        <w:rPr>
          <w:rFonts w:cstheme="minorHAnsi"/>
          <w:sz w:val="24"/>
          <w:szCs w:val="24"/>
          <w:lang w:eastAsia="ja-JP"/>
        </w:rPr>
        <w:t xml:space="preserve"> thot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CA0BBB" w:rsidRPr="000A132B">
        <w:rPr>
          <w:rFonts w:cstheme="minorHAnsi"/>
          <w:sz w:val="24"/>
          <w:szCs w:val="24"/>
          <w:lang w:eastAsia="ja-JP"/>
        </w:rPr>
        <w:t xml:space="preserve"> t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CA0BBB" w:rsidRPr="000A132B">
        <w:rPr>
          <w:rFonts w:cstheme="minorHAnsi"/>
          <w:sz w:val="24"/>
          <w:szCs w:val="24"/>
          <w:lang w:eastAsia="ja-JP"/>
        </w:rPr>
        <w:t xml:space="preserve"> koordin</w:t>
      </w:r>
      <w:r w:rsidR="00346E71">
        <w:rPr>
          <w:rFonts w:cstheme="minorHAnsi"/>
          <w:sz w:val="24"/>
          <w:szCs w:val="24"/>
          <w:lang w:eastAsia="ja-JP"/>
        </w:rPr>
        <w:t>oj</w:t>
      </w:r>
      <w:r w:rsidR="00CA0BBB" w:rsidRPr="000A132B">
        <w:rPr>
          <w:rFonts w:cstheme="minorHAnsi"/>
          <w:sz w:val="24"/>
          <w:szCs w:val="24"/>
          <w:lang w:eastAsia="ja-JP"/>
        </w:rPr>
        <w:t xml:space="preserve"> masat n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CA0BBB" w:rsidRPr="000A132B">
        <w:rPr>
          <w:rFonts w:cstheme="minorHAnsi"/>
          <w:sz w:val="24"/>
          <w:szCs w:val="24"/>
          <w:lang w:eastAsia="ja-JP"/>
        </w:rPr>
        <w:t xml:space="preserve"> Shtetet An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CA0BBB" w:rsidRPr="000A132B">
        <w:rPr>
          <w:rFonts w:cstheme="minorHAnsi"/>
          <w:sz w:val="24"/>
          <w:szCs w:val="24"/>
          <w:lang w:eastAsia="ja-JP"/>
        </w:rPr>
        <w:t xml:space="preserve">tare </w:t>
      </w:r>
      <w:r w:rsidR="004A456C">
        <w:rPr>
          <w:rFonts w:cstheme="minorHAnsi"/>
          <w:sz w:val="24"/>
          <w:szCs w:val="24"/>
          <w:lang w:eastAsia="ja-JP"/>
        </w:rPr>
        <w:t>q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4A456C">
        <w:rPr>
          <w:rFonts w:cstheme="minorHAnsi"/>
          <w:sz w:val="24"/>
          <w:szCs w:val="24"/>
          <w:lang w:eastAsia="ja-JP"/>
        </w:rPr>
        <w:t xml:space="preserve"> </w:t>
      </w:r>
      <w:r w:rsidR="00B62A3D">
        <w:rPr>
          <w:rFonts w:cstheme="minorHAnsi"/>
          <w:sz w:val="24"/>
          <w:szCs w:val="24"/>
          <w:lang w:eastAsia="ja-JP"/>
        </w:rPr>
        <w:t>b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B62A3D">
        <w:rPr>
          <w:rFonts w:cstheme="minorHAnsi"/>
          <w:sz w:val="24"/>
          <w:szCs w:val="24"/>
          <w:lang w:eastAsia="ja-JP"/>
        </w:rPr>
        <w:t>jn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0F74AE" w:rsidRPr="000A132B">
        <w:rPr>
          <w:rFonts w:cstheme="minorHAnsi"/>
          <w:sz w:val="24"/>
          <w:szCs w:val="24"/>
          <w:lang w:eastAsia="ja-JP"/>
        </w:rPr>
        <w:t xml:space="preserve"> </w:t>
      </w:r>
      <w:r w:rsidR="00B62A3D">
        <w:rPr>
          <w:rFonts w:cstheme="minorHAnsi"/>
          <w:sz w:val="24"/>
          <w:szCs w:val="24"/>
          <w:lang w:eastAsia="ja-JP"/>
        </w:rPr>
        <w:t>alokimin e ka</w:t>
      </w:r>
      <w:r w:rsidR="000F74AE" w:rsidRPr="000A132B">
        <w:rPr>
          <w:rFonts w:cstheme="minorHAnsi"/>
          <w:sz w:val="24"/>
          <w:szCs w:val="24"/>
          <w:lang w:eastAsia="ja-JP"/>
        </w:rPr>
        <w:t>paciteteve t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0F74AE" w:rsidRPr="000A132B">
        <w:rPr>
          <w:rFonts w:cstheme="minorHAnsi"/>
          <w:sz w:val="24"/>
          <w:szCs w:val="24"/>
          <w:lang w:eastAsia="ja-JP"/>
        </w:rPr>
        <w:t xml:space="preserve"> infrastruktur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0F74AE" w:rsidRPr="000A132B">
        <w:rPr>
          <w:rFonts w:cstheme="minorHAnsi"/>
          <w:sz w:val="24"/>
          <w:szCs w:val="24"/>
          <w:lang w:eastAsia="ja-JP"/>
        </w:rPr>
        <w:t xml:space="preserve">s </w:t>
      </w:r>
      <w:r w:rsidR="003167FE" w:rsidRPr="000A132B">
        <w:rPr>
          <w:rFonts w:cstheme="minorHAnsi"/>
          <w:sz w:val="24"/>
          <w:szCs w:val="24"/>
          <w:lang w:eastAsia="ja-JP"/>
        </w:rPr>
        <w:t>hekurudhore</w:t>
      </w:r>
      <w:r w:rsidR="000342D7" w:rsidRPr="000A132B">
        <w:rPr>
          <w:rFonts w:cstheme="minorHAnsi"/>
          <w:sz w:val="24"/>
          <w:szCs w:val="24"/>
          <w:lang w:eastAsia="ja-JP"/>
        </w:rPr>
        <w:t xml:space="preserve"> dhe </w:t>
      </w:r>
      <w:r w:rsidR="00334F13">
        <w:rPr>
          <w:rFonts w:cstheme="minorHAnsi"/>
          <w:sz w:val="24"/>
          <w:szCs w:val="24"/>
          <w:lang w:eastAsia="ja-JP"/>
        </w:rPr>
        <w:t>çmimeve</w:t>
      </w:r>
      <w:r w:rsidR="006229DE">
        <w:rPr>
          <w:rFonts w:cstheme="minorHAnsi"/>
          <w:sz w:val="24"/>
          <w:szCs w:val="24"/>
          <w:lang w:eastAsia="ja-JP"/>
        </w:rPr>
        <w:t xml:space="preserve"> t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6229DE">
        <w:rPr>
          <w:rFonts w:cstheme="minorHAnsi"/>
          <w:sz w:val="24"/>
          <w:szCs w:val="24"/>
          <w:lang w:eastAsia="ja-JP"/>
        </w:rPr>
        <w:t xml:space="preserve"> v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6229DE">
        <w:rPr>
          <w:rFonts w:cstheme="minorHAnsi"/>
          <w:sz w:val="24"/>
          <w:szCs w:val="24"/>
          <w:lang w:eastAsia="ja-JP"/>
        </w:rPr>
        <w:t>na</w:t>
      </w:r>
      <w:r w:rsidR="007363B1" w:rsidRPr="000A132B">
        <w:rPr>
          <w:rFonts w:cstheme="minorHAnsi"/>
          <w:sz w:val="24"/>
          <w:szCs w:val="24"/>
          <w:lang w:eastAsia="ja-JP"/>
        </w:rPr>
        <w:t xml:space="preserve"> </w:t>
      </w:r>
      <w:r w:rsidR="00BB213B" w:rsidRPr="000A132B">
        <w:rPr>
          <w:rFonts w:cstheme="minorHAnsi"/>
          <w:sz w:val="24"/>
          <w:szCs w:val="24"/>
          <w:lang w:eastAsia="ja-JP"/>
        </w:rPr>
        <w:t>p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BB213B" w:rsidRPr="000A132B">
        <w:rPr>
          <w:rFonts w:cstheme="minorHAnsi"/>
          <w:sz w:val="24"/>
          <w:szCs w:val="24"/>
          <w:lang w:eastAsia="ja-JP"/>
        </w:rPr>
        <w:t>r p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BB0B87">
        <w:rPr>
          <w:rFonts w:cstheme="minorHAnsi"/>
          <w:sz w:val="24"/>
          <w:szCs w:val="24"/>
          <w:lang w:eastAsia="ja-JP"/>
        </w:rPr>
        <w:t>rdorim nga ato</w:t>
      </w:r>
      <w:r w:rsidR="00E22A30" w:rsidRPr="000A132B">
        <w:rPr>
          <w:rFonts w:cstheme="minorHAnsi"/>
          <w:sz w:val="24"/>
          <w:szCs w:val="24"/>
          <w:lang w:eastAsia="ja-JP"/>
        </w:rPr>
        <w:t xml:space="preserve"> si</w:t>
      </w:r>
      <w:r w:rsidR="00BB213B" w:rsidRPr="000A132B">
        <w:rPr>
          <w:rFonts w:cstheme="minorHAnsi"/>
          <w:sz w:val="24"/>
          <w:szCs w:val="24"/>
          <w:lang w:eastAsia="ja-JP"/>
        </w:rPr>
        <w:t xml:space="preserve"> dhe certifikimin e</w:t>
      </w:r>
      <w:r w:rsidR="00E22A30" w:rsidRPr="000A132B">
        <w:rPr>
          <w:rFonts w:cstheme="minorHAnsi"/>
          <w:sz w:val="24"/>
          <w:szCs w:val="24"/>
          <w:lang w:eastAsia="ja-JP"/>
        </w:rPr>
        <w:t xml:space="preserve"> siguris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E22A30" w:rsidRPr="000A132B">
        <w:rPr>
          <w:rFonts w:cstheme="minorHAnsi"/>
          <w:sz w:val="24"/>
          <w:szCs w:val="24"/>
          <w:lang w:eastAsia="ja-JP"/>
        </w:rPr>
        <w:t>,</w:t>
      </w:r>
      <w:r w:rsidR="00BB0B87">
        <w:rPr>
          <w:rFonts w:cstheme="minorHAnsi"/>
          <w:sz w:val="24"/>
          <w:szCs w:val="24"/>
          <w:lang w:eastAsia="ja-JP"/>
        </w:rPr>
        <w:t xml:space="preserve"> </w:t>
      </w:r>
      <w:r w:rsidR="00412BC3" w:rsidRPr="000A132B">
        <w:rPr>
          <w:rFonts w:cstheme="minorHAnsi"/>
          <w:sz w:val="24"/>
          <w:szCs w:val="24"/>
          <w:lang w:eastAsia="ja-JP"/>
        </w:rPr>
        <w:t>nuk mund t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412BC3" w:rsidRPr="000A132B">
        <w:rPr>
          <w:rFonts w:cstheme="minorHAnsi"/>
          <w:sz w:val="24"/>
          <w:szCs w:val="24"/>
          <w:lang w:eastAsia="ja-JP"/>
        </w:rPr>
        <w:t xml:space="preserve"> arrihen</w:t>
      </w:r>
      <w:r w:rsidR="00BD0AB4" w:rsidRPr="000A132B">
        <w:rPr>
          <w:rFonts w:cstheme="minorHAnsi"/>
          <w:sz w:val="24"/>
          <w:szCs w:val="24"/>
          <w:lang w:eastAsia="ja-JP"/>
        </w:rPr>
        <w:t xml:space="preserve"> mjaftuesh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BD0AB4" w:rsidRPr="000A132B">
        <w:rPr>
          <w:rFonts w:cstheme="minorHAnsi"/>
          <w:sz w:val="24"/>
          <w:szCs w:val="24"/>
          <w:lang w:eastAsia="ja-JP"/>
        </w:rPr>
        <w:t>m nga Shtetet An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BD0AB4" w:rsidRPr="000A132B">
        <w:rPr>
          <w:rFonts w:cstheme="minorHAnsi"/>
          <w:sz w:val="24"/>
          <w:szCs w:val="24"/>
          <w:lang w:eastAsia="ja-JP"/>
        </w:rPr>
        <w:t xml:space="preserve">tare </w:t>
      </w:r>
      <w:r w:rsidR="008A6D36">
        <w:rPr>
          <w:rFonts w:cstheme="minorHAnsi"/>
          <w:sz w:val="24"/>
          <w:szCs w:val="24"/>
          <w:lang w:eastAsia="ja-JP"/>
        </w:rPr>
        <w:t>me q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8A6D36">
        <w:rPr>
          <w:rFonts w:cstheme="minorHAnsi"/>
          <w:sz w:val="24"/>
          <w:szCs w:val="24"/>
          <w:lang w:eastAsia="ja-JP"/>
        </w:rPr>
        <w:t>llim t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8A6D36">
        <w:rPr>
          <w:rFonts w:cstheme="minorHAnsi"/>
          <w:sz w:val="24"/>
          <w:szCs w:val="24"/>
          <w:lang w:eastAsia="ja-JP"/>
        </w:rPr>
        <w:t xml:space="preserve"> nevoj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8A6D36">
        <w:rPr>
          <w:rFonts w:cstheme="minorHAnsi"/>
          <w:sz w:val="24"/>
          <w:szCs w:val="24"/>
          <w:lang w:eastAsia="ja-JP"/>
        </w:rPr>
        <w:t>s</w:t>
      </w:r>
      <w:r w:rsidR="00BD0AB4" w:rsidRPr="000A132B">
        <w:rPr>
          <w:rFonts w:cstheme="minorHAnsi"/>
          <w:sz w:val="24"/>
          <w:szCs w:val="24"/>
          <w:lang w:eastAsia="ja-JP"/>
        </w:rPr>
        <w:t xml:space="preserve"> p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BD0AB4" w:rsidRPr="000A132B">
        <w:rPr>
          <w:rFonts w:cstheme="minorHAnsi"/>
          <w:sz w:val="24"/>
          <w:szCs w:val="24"/>
          <w:lang w:eastAsia="ja-JP"/>
        </w:rPr>
        <w:t>r t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BD0AB4" w:rsidRPr="000A132B">
        <w:rPr>
          <w:rFonts w:cstheme="minorHAnsi"/>
          <w:sz w:val="24"/>
          <w:szCs w:val="24"/>
          <w:lang w:eastAsia="ja-JP"/>
        </w:rPr>
        <w:t xml:space="preserve"> siguruar kushte t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0E377E" w:rsidRPr="000A132B">
        <w:rPr>
          <w:rFonts w:cstheme="minorHAnsi"/>
          <w:sz w:val="24"/>
          <w:szCs w:val="24"/>
          <w:lang w:eastAsia="ja-JP"/>
        </w:rPr>
        <w:t xml:space="preserve"> paanshme dhe jodiskriminuese</w:t>
      </w:r>
      <w:r w:rsidR="00FF2AF9" w:rsidRPr="000A132B">
        <w:rPr>
          <w:rFonts w:cstheme="minorHAnsi"/>
          <w:sz w:val="24"/>
          <w:szCs w:val="24"/>
          <w:lang w:eastAsia="ja-JP"/>
        </w:rPr>
        <w:t xml:space="preserve"> p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FF2AF9" w:rsidRPr="000A132B">
        <w:rPr>
          <w:rFonts w:cstheme="minorHAnsi"/>
          <w:sz w:val="24"/>
          <w:szCs w:val="24"/>
          <w:lang w:eastAsia="ja-JP"/>
        </w:rPr>
        <w:t>r qasje n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FF2AF9" w:rsidRPr="000A132B">
        <w:rPr>
          <w:rFonts w:cstheme="minorHAnsi"/>
          <w:sz w:val="24"/>
          <w:szCs w:val="24"/>
          <w:lang w:eastAsia="ja-JP"/>
        </w:rPr>
        <w:t xml:space="preserve"> infrastruktur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FF2AF9" w:rsidRPr="000A132B">
        <w:rPr>
          <w:rFonts w:cstheme="minorHAnsi"/>
          <w:sz w:val="24"/>
          <w:szCs w:val="24"/>
          <w:lang w:eastAsia="ja-JP"/>
        </w:rPr>
        <w:t>,</w:t>
      </w:r>
      <w:r w:rsidR="00582FBD">
        <w:rPr>
          <w:rFonts w:cstheme="minorHAnsi"/>
          <w:sz w:val="24"/>
          <w:szCs w:val="24"/>
          <w:lang w:eastAsia="ja-JP"/>
        </w:rPr>
        <w:t xml:space="preserve"> </w:t>
      </w:r>
      <w:r w:rsidR="00FF2AF9" w:rsidRPr="000A132B">
        <w:rPr>
          <w:rFonts w:cstheme="minorHAnsi"/>
          <w:sz w:val="24"/>
          <w:szCs w:val="24"/>
          <w:lang w:eastAsia="ja-JP"/>
        </w:rPr>
        <w:t>si dhe p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FF2AF9" w:rsidRPr="000A132B">
        <w:rPr>
          <w:rFonts w:cstheme="minorHAnsi"/>
          <w:sz w:val="24"/>
          <w:szCs w:val="24"/>
          <w:lang w:eastAsia="ja-JP"/>
        </w:rPr>
        <w:t>r t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FF2AF9" w:rsidRPr="000A132B">
        <w:rPr>
          <w:rFonts w:cstheme="minorHAnsi"/>
          <w:sz w:val="24"/>
          <w:szCs w:val="24"/>
          <w:lang w:eastAsia="ja-JP"/>
        </w:rPr>
        <w:t xml:space="preserve"> marr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FF2AF9" w:rsidRPr="000A132B">
        <w:rPr>
          <w:rFonts w:cstheme="minorHAnsi"/>
          <w:sz w:val="24"/>
          <w:szCs w:val="24"/>
          <w:lang w:eastAsia="ja-JP"/>
        </w:rPr>
        <w:t xml:space="preserve"> </w:t>
      </w:r>
      <w:r w:rsidR="00FF2AF9" w:rsidRPr="000A132B">
        <w:rPr>
          <w:rFonts w:cstheme="minorHAnsi"/>
          <w:sz w:val="24"/>
          <w:szCs w:val="24"/>
          <w:lang w:eastAsia="ja-JP"/>
        </w:rPr>
        <w:lastRenderedPageBreak/>
        <w:t xml:space="preserve">parasysh dimensionet </w:t>
      </w:r>
      <w:r w:rsidR="00153ED1" w:rsidRPr="000A132B">
        <w:rPr>
          <w:rFonts w:cstheme="minorHAnsi"/>
          <w:sz w:val="24"/>
          <w:szCs w:val="24"/>
          <w:lang w:eastAsia="ja-JP"/>
        </w:rPr>
        <w:t xml:space="preserve"> </w:t>
      </w:r>
      <w:r w:rsidR="00F34F61">
        <w:rPr>
          <w:rFonts w:cstheme="minorHAnsi"/>
          <w:sz w:val="24"/>
          <w:szCs w:val="24"/>
          <w:lang w:eastAsia="ja-JP"/>
        </w:rPr>
        <w:t xml:space="preserve">e qarta </w:t>
      </w:r>
      <w:r w:rsidR="00153ED1" w:rsidRPr="000A132B">
        <w:rPr>
          <w:rFonts w:cstheme="minorHAnsi"/>
          <w:sz w:val="24"/>
          <w:szCs w:val="24"/>
          <w:lang w:eastAsia="ja-JP"/>
        </w:rPr>
        <w:t>nd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153ED1" w:rsidRPr="000A132B">
        <w:rPr>
          <w:rFonts w:cstheme="minorHAnsi"/>
          <w:sz w:val="24"/>
          <w:szCs w:val="24"/>
          <w:lang w:eastAsia="ja-JP"/>
        </w:rPr>
        <w:t>rkomb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153ED1" w:rsidRPr="000A132B">
        <w:rPr>
          <w:rFonts w:cstheme="minorHAnsi"/>
          <w:sz w:val="24"/>
          <w:szCs w:val="24"/>
          <w:lang w:eastAsia="ja-JP"/>
        </w:rPr>
        <w:t>tare t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153ED1" w:rsidRPr="000A132B">
        <w:rPr>
          <w:rFonts w:cstheme="minorHAnsi"/>
          <w:sz w:val="24"/>
          <w:szCs w:val="24"/>
          <w:lang w:eastAsia="ja-JP"/>
        </w:rPr>
        <w:t xml:space="preserve"> p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153ED1" w:rsidRPr="000A132B">
        <w:rPr>
          <w:rFonts w:cstheme="minorHAnsi"/>
          <w:sz w:val="24"/>
          <w:szCs w:val="24"/>
          <w:lang w:eastAsia="ja-JP"/>
        </w:rPr>
        <w:t>rfshira n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153ED1" w:rsidRPr="000A132B">
        <w:rPr>
          <w:rFonts w:cstheme="minorHAnsi"/>
          <w:sz w:val="24"/>
          <w:szCs w:val="24"/>
          <w:lang w:eastAsia="ja-JP"/>
        </w:rPr>
        <w:t xml:space="preserve"> funksionimin e elem</w:t>
      </w:r>
      <w:r w:rsidR="004819CA" w:rsidRPr="000A132B">
        <w:rPr>
          <w:rFonts w:cstheme="minorHAnsi"/>
          <w:sz w:val="24"/>
          <w:szCs w:val="24"/>
          <w:lang w:eastAsia="ja-JP"/>
        </w:rPr>
        <w:t>enteve t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4819CA" w:rsidRPr="000A132B">
        <w:rPr>
          <w:rFonts w:cstheme="minorHAnsi"/>
          <w:sz w:val="24"/>
          <w:szCs w:val="24"/>
          <w:lang w:eastAsia="ja-JP"/>
        </w:rPr>
        <w:t xml:space="preserve"> r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4819CA" w:rsidRPr="000A132B">
        <w:rPr>
          <w:rFonts w:cstheme="minorHAnsi"/>
          <w:sz w:val="24"/>
          <w:szCs w:val="24"/>
          <w:lang w:eastAsia="ja-JP"/>
        </w:rPr>
        <w:t>nd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4819CA" w:rsidRPr="000A132B">
        <w:rPr>
          <w:rFonts w:cstheme="minorHAnsi"/>
          <w:sz w:val="24"/>
          <w:szCs w:val="24"/>
          <w:lang w:eastAsia="ja-JP"/>
        </w:rPr>
        <w:t>sishme t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4819CA" w:rsidRPr="000A132B">
        <w:rPr>
          <w:rFonts w:cstheme="minorHAnsi"/>
          <w:sz w:val="24"/>
          <w:szCs w:val="24"/>
          <w:lang w:eastAsia="ja-JP"/>
        </w:rPr>
        <w:t xml:space="preserve"> rrjeteve hekurudhore,</w:t>
      </w:r>
      <w:r w:rsidR="00867B39" w:rsidRPr="000A132B">
        <w:rPr>
          <w:rFonts w:cstheme="minorHAnsi"/>
          <w:sz w:val="24"/>
          <w:szCs w:val="24"/>
          <w:lang w:eastAsia="ja-JP"/>
        </w:rPr>
        <w:t xml:space="preserve"> dhe p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867B39" w:rsidRPr="000A132B">
        <w:rPr>
          <w:rFonts w:cstheme="minorHAnsi"/>
          <w:sz w:val="24"/>
          <w:szCs w:val="24"/>
          <w:lang w:eastAsia="ja-JP"/>
        </w:rPr>
        <w:t>r k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867B39" w:rsidRPr="000A132B">
        <w:rPr>
          <w:rFonts w:cstheme="minorHAnsi"/>
          <w:sz w:val="24"/>
          <w:szCs w:val="24"/>
          <w:lang w:eastAsia="ja-JP"/>
        </w:rPr>
        <w:t>t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867B39" w:rsidRPr="000A132B">
        <w:rPr>
          <w:rFonts w:cstheme="minorHAnsi"/>
          <w:sz w:val="24"/>
          <w:szCs w:val="24"/>
          <w:lang w:eastAsia="ja-JP"/>
        </w:rPr>
        <w:t xml:space="preserve"> arsye </w:t>
      </w:r>
      <w:r w:rsidR="00410133" w:rsidRPr="000A132B">
        <w:rPr>
          <w:rFonts w:cstheme="minorHAnsi"/>
          <w:sz w:val="24"/>
          <w:szCs w:val="24"/>
          <w:lang w:eastAsia="ja-JP"/>
        </w:rPr>
        <w:t>,p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410133" w:rsidRPr="000A132B">
        <w:rPr>
          <w:rFonts w:cstheme="minorHAnsi"/>
          <w:sz w:val="24"/>
          <w:szCs w:val="24"/>
          <w:lang w:eastAsia="ja-JP"/>
        </w:rPr>
        <w:t>r shkak t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410133" w:rsidRPr="000A132B">
        <w:rPr>
          <w:rFonts w:cstheme="minorHAnsi"/>
          <w:sz w:val="24"/>
          <w:szCs w:val="24"/>
          <w:lang w:eastAsia="ja-JP"/>
        </w:rPr>
        <w:t xml:space="preserve"> nevoj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410133" w:rsidRPr="000A132B">
        <w:rPr>
          <w:rFonts w:cstheme="minorHAnsi"/>
          <w:sz w:val="24"/>
          <w:szCs w:val="24"/>
          <w:lang w:eastAsia="ja-JP"/>
        </w:rPr>
        <w:t>s t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410133" w:rsidRPr="000A132B">
        <w:rPr>
          <w:rFonts w:cstheme="minorHAnsi"/>
          <w:sz w:val="24"/>
          <w:szCs w:val="24"/>
          <w:lang w:eastAsia="ja-JP"/>
        </w:rPr>
        <w:t xml:space="preserve"> veprimit t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410133" w:rsidRPr="000A132B">
        <w:rPr>
          <w:rFonts w:cstheme="minorHAnsi"/>
          <w:sz w:val="24"/>
          <w:szCs w:val="24"/>
          <w:lang w:eastAsia="ja-JP"/>
        </w:rPr>
        <w:t xml:space="preserve"> koordinimit </w:t>
      </w:r>
      <w:r w:rsidR="003443FF">
        <w:rPr>
          <w:rFonts w:cstheme="minorHAnsi"/>
          <w:sz w:val="24"/>
          <w:szCs w:val="24"/>
          <w:lang w:eastAsia="ja-JP"/>
        </w:rPr>
        <w:t>p</w:t>
      </w:r>
      <w:r w:rsidR="0016744A">
        <w:rPr>
          <w:rFonts w:cstheme="minorHAnsi"/>
          <w:sz w:val="24"/>
          <w:szCs w:val="24"/>
          <w:lang w:eastAsia="ja-JP"/>
        </w:rPr>
        <w:t>ë</w:t>
      </w:r>
      <w:r w:rsidR="003443FF">
        <w:rPr>
          <w:rFonts w:cstheme="minorHAnsi"/>
          <w:sz w:val="24"/>
          <w:szCs w:val="24"/>
          <w:lang w:eastAsia="ja-JP"/>
        </w:rPr>
        <w:t>rtej</w:t>
      </w:r>
      <w:r w:rsidR="00410133" w:rsidRPr="000A132B">
        <w:rPr>
          <w:rFonts w:cstheme="minorHAnsi"/>
          <w:sz w:val="24"/>
          <w:szCs w:val="24"/>
          <w:lang w:eastAsia="ja-JP"/>
        </w:rPr>
        <w:t>-komb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410133" w:rsidRPr="000A132B">
        <w:rPr>
          <w:rFonts w:cstheme="minorHAnsi"/>
          <w:sz w:val="24"/>
          <w:szCs w:val="24"/>
          <w:lang w:eastAsia="ja-JP"/>
        </w:rPr>
        <w:t>tar</w:t>
      </w:r>
      <w:r w:rsidR="00F72C20" w:rsidRPr="000A132B">
        <w:rPr>
          <w:rFonts w:cstheme="minorHAnsi"/>
          <w:sz w:val="24"/>
          <w:szCs w:val="24"/>
          <w:lang w:eastAsia="ja-JP"/>
        </w:rPr>
        <w:t>,</w:t>
      </w:r>
      <w:r w:rsidR="001772DB">
        <w:rPr>
          <w:rFonts w:cstheme="minorHAnsi"/>
          <w:sz w:val="24"/>
          <w:szCs w:val="24"/>
          <w:lang w:eastAsia="ja-JP"/>
        </w:rPr>
        <w:t xml:space="preserve"> </w:t>
      </w:r>
      <w:r w:rsidR="00581FF2" w:rsidRPr="000A132B">
        <w:rPr>
          <w:rFonts w:cstheme="minorHAnsi"/>
          <w:sz w:val="24"/>
          <w:szCs w:val="24"/>
          <w:lang w:eastAsia="ja-JP"/>
        </w:rPr>
        <w:t xml:space="preserve">mund </w:t>
      </w:r>
      <w:r w:rsidR="00F72C20" w:rsidRPr="000A132B">
        <w:rPr>
          <w:rFonts w:cstheme="minorHAnsi"/>
          <w:sz w:val="24"/>
          <w:szCs w:val="24"/>
          <w:lang w:eastAsia="ja-JP"/>
        </w:rPr>
        <w:t>t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F72C20" w:rsidRPr="000A132B">
        <w:rPr>
          <w:rFonts w:cstheme="minorHAnsi"/>
          <w:sz w:val="24"/>
          <w:szCs w:val="24"/>
          <w:lang w:eastAsia="ja-JP"/>
        </w:rPr>
        <w:t xml:space="preserve"> </w:t>
      </w:r>
      <w:r w:rsidR="00F70BB9" w:rsidRPr="000A132B">
        <w:rPr>
          <w:rFonts w:cstheme="minorHAnsi"/>
          <w:sz w:val="24"/>
          <w:szCs w:val="24"/>
          <w:lang w:eastAsia="ja-JP"/>
        </w:rPr>
        <w:t>p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F70BB9" w:rsidRPr="000A132B">
        <w:rPr>
          <w:rFonts w:cstheme="minorHAnsi"/>
          <w:sz w:val="24"/>
          <w:szCs w:val="24"/>
          <w:lang w:eastAsia="ja-JP"/>
        </w:rPr>
        <w:t>rmir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F70BB9" w:rsidRPr="000A132B">
        <w:rPr>
          <w:rFonts w:cstheme="minorHAnsi"/>
          <w:sz w:val="24"/>
          <w:szCs w:val="24"/>
          <w:lang w:eastAsia="ja-JP"/>
        </w:rPr>
        <w:t xml:space="preserve">sohet </w:t>
      </w:r>
      <w:r w:rsidR="0078405D">
        <w:rPr>
          <w:rFonts w:cstheme="minorHAnsi"/>
          <w:sz w:val="24"/>
          <w:szCs w:val="24"/>
          <w:lang w:eastAsia="ja-JP"/>
        </w:rPr>
        <w:t>nga K</w:t>
      </w:r>
      <w:r w:rsidR="00F72C20" w:rsidRPr="000A132B">
        <w:rPr>
          <w:rFonts w:cstheme="minorHAnsi"/>
          <w:sz w:val="24"/>
          <w:szCs w:val="24"/>
          <w:lang w:eastAsia="ja-JP"/>
        </w:rPr>
        <w:t>omuniteti.</w:t>
      </w:r>
      <w:r w:rsidR="00C81636">
        <w:rPr>
          <w:rFonts w:cstheme="minorHAnsi"/>
          <w:sz w:val="24"/>
          <w:szCs w:val="24"/>
          <w:lang w:eastAsia="ja-JP"/>
        </w:rPr>
        <w:t xml:space="preserve"> </w:t>
      </w:r>
      <w:r w:rsidR="00A6206F">
        <w:rPr>
          <w:rFonts w:cstheme="minorHAnsi"/>
          <w:sz w:val="24"/>
          <w:szCs w:val="24"/>
          <w:lang w:eastAsia="ja-JP"/>
        </w:rPr>
        <w:t>Kjo D</w:t>
      </w:r>
      <w:r w:rsidR="00F72C20" w:rsidRPr="000A132B">
        <w:rPr>
          <w:rFonts w:cstheme="minorHAnsi"/>
          <w:sz w:val="24"/>
          <w:szCs w:val="24"/>
          <w:lang w:eastAsia="ja-JP"/>
        </w:rPr>
        <w:t>irektiv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F72C20" w:rsidRPr="000A132B">
        <w:rPr>
          <w:rFonts w:cstheme="minorHAnsi"/>
          <w:sz w:val="24"/>
          <w:szCs w:val="24"/>
          <w:lang w:eastAsia="ja-JP"/>
        </w:rPr>
        <w:t xml:space="preserve"> nuk shkon p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F72C20" w:rsidRPr="000A132B">
        <w:rPr>
          <w:rFonts w:cstheme="minorHAnsi"/>
          <w:sz w:val="24"/>
          <w:szCs w:val="24"/>
          <w:lang w:eastAsia="ja-JP"/>
        </w:rPr>
        <w:t>rtej asaj q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F72C20" w:rsidRPr="000A132B">
        <w:rPr>
          <w:rFonts w:cstheme="minorHAnsi"/>
          <w:sz w:val="24"/>
          <w:szCs w:val="24"/>
          <w:lang w:eastAsia="ja-JP"/>
        </w:rPr>
        <w:t xml:space="preserve"> 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F72C20" w:rsidRPr="000A132B">
        <w:rPr>
          <w:rFonts w:cstheme="minorHAnsi"/>
          <w:sz w:val="24"/>
          <w:szCs w:val="24"/>
          <w:lang w:eastAsia="ja-JP"/>
        </w:rPr>
        <w:t>sht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F72C20" w:rsidRPr="000A132B">
        <w:rPr>
          <w:rFonts w:cstheme="minorHAnsi"/>
          <w:sz w:val="24"/>
          <w:szCs w:val="24"/>
          <w:lang w:eastAsia="ja-JP"/>
        </w:rPr>
        <w:t xml:space="preserve"> e nevojshme p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9A50D0">
        <w:rPr>
          <w:rFonts w:cstheme="minorHAnsi"/>
          <w:sz w:val="24"/>
          <w:szCs w:val="24"/>
          <w:lang w:eastAsia="ja-JP"/>
        </w:rPr>
        <w:t>r arritje</w:t>
      </w:r>
      <w:r w:rsidR="00F72C20" w:rsidRPr="000A132B">
        <w:rPr>
          <w:rFonts w:cstheme="minorHAnsi"/>
          <w:sz w:val="24"/>
          <w:szCs w:val="24"/>
          <w:lang w:eastAsia="ja-JP"/>
        </w:rPr>
        <w:t>n e k</w:t>
      </w:r>
      <w:r w:rsidR="00897DB8" w:rsidRPr="000A132B">
        <w:rPr>
          <w:rFonts w:cstheme="minorHAnsi"/>
          <w:sz w:val="24"/>
          <w:szCs w:val="24"/>
          <w:lang w:eastAsia="ja-JP"/>
        </w:rPr>
        <w:t>ë</w:t>
      </w:r>
      <w:r w:rsidR="00F72C20" w:rsidRPr="000A132B">
        <w:rPr>
          <w:rFonts w:cstheme="minorHAnsi"/>
          <w:sz w:val="24"/>
          <w:szCs w:val="24"/>
          <w:lang w:eastAsia="ja-JP"/>
        </w:rPr>
        <w:t>tyre objektivave</w:t>
      </w:r>
      <w:r w:rsidR="00FF74C7" w:rsidRPr="000A132B">
        <w:rPr>
          <w:rFonts w:cstheme="minorHAnsi"/>
          <w:sz w:val="24"/>
          <w:szCs w:val="24"/>
          <w:lang w:eastAsia="ja-JP"/>
        </w:rPr>
        <w:t>.</w:t>
      </w:r>
    </w:p>
    <w:p w:rsidR="009A50D0" w:rsidRPr="009A50D0" w:rsidRDefault="009A50D0" w:rsidP="009A50D0">
      <w:pPr>
        <w:pStyle w:val="ListParagraph"/>
        <w:rPr>
          <w:rFonts w:cstheme="minorHAnsi"/>
          <w:sz w:val="24"/>
          <w:szCs w:val="24"/>
          <w:lang w:eastAsia="ja-JP"/>
        </w:rPr>
      </w:pPr>
    </w:p>
    <w:p w:rsidR="00BD5A4D" w:rsidRPr="001627B6" w:rsidRDefault="00A025A0" w:rsidP="00A025A0">
      <w:pPr>
        <w:pStyle w:val="ListParagraph"/>
        <w:numPr>
          <w:ilvl w:val="0"/>
          <w:numId w:val="21"/>
        </w:numPr>
        <w:spacing w:after="0"/>
        <w:ind w:left="576"/>
        <w:jc w:val="both"/>
        <w:rPr>
          <w:rFonts w:cstheme="minorHAnsi"/>
          <w:sz w:val="24"/>
          <w:szCs w:val="24"/>
          <w:lang w:eastAsia="ja-JP"/>
        </w:rPr>
      </w:pPr>
      <w:r w:rsidRPr="001627B6">
        <w:rPr>
          <w:rFonts w:cstheme="minorHAnsi"/>
          <w:sz w:val="24"/>
          <w:szCs w:val="24"/>
          <w:lang w:eastAsia="ja-JP"/>
        </w:rPr>
        <w:t>Rregullorja e K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>shillit (EEC) Nr 2830/77 t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 xml:space="preserve"> dat</w:t>
      </w:r>
      <w:r>
        <w:rPr>
          <w:rFonts w:cstheme="minorHAnsi"/>
          <w:sz w:val="24"/>
          <w:szCs w:val="24"/>
          <w:lang w:eastAsia="ja-JP"/>
        </w:rPr>
        <w:t>ë</w:t>
      </w:r>
      <w:r w:rsidRPr="001627B6">
        <w:rPr>
          <w:rFonts w:cstheme="minorHAnsi"/>
          <w:sz w:val="24"/>
          <w:szCs w:val="24"/>
          <w:lang w:eastAsia="ja-JP"/>
        </w:rPr>
        <w:t>s 12 dhjetor 1977</w:t>
      </w:r>
      <w:r w:rsidR="001235C2">
        <w:rPr>
          <w:rFonts w:cstheme="minorHAnsi"/>
          <w:sz w:val="24"/>
          <w:szCs w:val="24"/>
          <w:lang w:eastAsia="ja-JP"/>
        </w:rPr>
        <w:t xml:space="preserve"> </w:t>
      </w:r>
      <w:r w:rsidR="00307474" w:rsidRPr="001627B6">
        <w:rPr>
          <w:rFonts w:cstheme="minorHAnsi"/>
          <w:sz w:val="24"/>
          <w:szCs w:val="24"/>
          <w:lang w:eastAsia="ja-JP"/>
        </w:rPr>
        <w:t>mbi masat e nevojshme 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307474" w:rsidRPr="001627B6">
        <w:rPr>
          <w:rFonts w:cstheme="minorHAnsi"/>
          <w:sz w:val="24"/>
          <w:szCs w:val="24"/>
          <w:lang w:eastAsia="ja-JP"/>
        </w:rPr>
        <w:t>r arritjen e krahasimit 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307474" w:rsidRPr="001627B6">
        <w:rPr>
          <w:rFonts w:cstheme="minorHAnsi"/>
          <w:sz w:val="24"/>
          <w:szCs w:val="24"/>
          <w:lang w:eastAsia="ja-JP"/>
        </w:rPr>
        <w:t xml:space="preserve"> mes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1235C2">
        <w:rPr>
          <w:rFonts w:cstheme="minorHAnsi"/>
          <w:sz w:val="24"/>
          <w:szCs w:val="24"/>
          <w:lang w:eastAsia="ja-JP"/>
        </w:rPr>
        <w:t xml:space="preserve"> sistemeve</w:t>
      </w:r>
      <w:r w:rsidR="00307474" w:rsidRPr="001627B6">
        <w:rPr>
          <w:rFonts w:cstheme="minorHAnsi"/>
          <w:sz w:val="24"/>
          <w:szCs w:val="24"/>
          <w:lang w:eastAsia="ja-JP"/>
        </w:rPr>
        <w:t xml:space="preserve">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307474" w:rsidRPr="001627B6">
        <w:rPr>
          <w:rFonts w:cstheme="minorHAnsi"/>
          <w:sz w:val="24"/>
          <w:szCs w:val="24"/>
          <w:lang w:eastAsia="ja-JP"/>
        </w:rPr>
        <w:t xml:space="preserve"> kontabilitetit dhe</w:t>
      </w:r>
      <w:r w:rsidR="00535AF2" w:rsidRPr="001627B6">
        <w:rPr>
          <w:rFonts w:cstheme="minorHAnsi"/>
          <w:sz w:val="24"/>
          <w:szCs w:val="24"/>
          <w:lang w:eastAsia="ja-JP"/>
        </w:rPr>
        <w:t xml:space="preserve"> atij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307474" w:rsidRPr="001627B6">
        <w:rPr>
          <w:rFonts w:cstheme="minorHAnsi"/>
          <w:sz w:val="24"/>
          <w:szCs w:val="24"/>
          <w:lang w:eastAsia="ja-JP"/>
        </w:rPr>
        <w:t xml:space="preserve"> llogarive vjetore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307474" w:rsidRPr="001627B6">
        <w:rPr>
          <w:rFonts w:cstheme="minorHAnsi"/>
          <w:sz w:val="24"/>
          <w:szCs w:val="24"/>
          <w:lang w:eastAsia="ja-JP"/>
        </w:rPr>
        <w:t xml:space="preserve"> nd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307474" w:rsidRPr="001627B6">
        <w:rPr>
          <w:rFonts w:cstheme="minorHAnsi"/>
          <w:sz w:val="24"/>
          <w:szCs w:val="24"/>
          <w:lang w:eastAsia="ja-JP"/>
        </w:rPr>
        <w:t>rmarrjeve hekurudhore</w:t>
      </w:r>
      <w:r w:rsidR="0094216E">
        <w:rPr>
          <w:rFonts w:cstheme="minorHAnsi"/>
          <w:sz w:val="24"/>
          <w:szCs w:val="24"/>
          <w:lang w:eastAsia="ja-JP"/>
        </w:rPr>
        <w:t>(</w:t>
      </w:r>
      <w:r w:rsidR="0094216E">
        <w:rPr>
          <w:rFonts w:cstheme="minorHAnsi"/>
          <w:sz w:val="24"/>
          <w:szCs w:val="24"/>
          <w:vertAlign w:val="superscript"/>
          <w:lang w:eastAsia="ja-JP"/>
        </w:rPr>
        <w:t>1</w:t>
      </w:r>
      <w:r w:rsidR="0094216E">
        <w:rPr>
          <w:rFonts w:cstheme="minorHAnsi"/>
          <w:sz w:val="24"/>
          <w:szCs w:val="24"/>
          <w:lang w:eastAsia="ja-JP"/>
        </w:rPr>
        <w:t>)</w:t>
      </w:r>
      <w:r w:rsidR="009723FA" w:rsidRPr="001627B6">
        <w:rPr>
          <w:rFonts w:cstheme="minorHAnsi"/>
          <w:sz w:val="24"/>
          <w:szCs w:val="24"/>
          <w:lang w:eastAsia="ja-JP"/>
        </w:rPr>
        <w:t>,</w:t>
      </w:r>
      <w:r w:rsidR="0094216E">
        <w:rPr>
          <w:rFonts w:cstheme="minorHAnsi"/>
          <w:sz w:val="24"/>
          <w:szCs w:val="24"/>
          <w:lang w:eastAsia="ja-JP"/>
        </w:rPr>
        <w:t xml:space="preserve"> </w:t>
      </w:r>
      <w:r w:rsidR="009723FA" w:rsidRPr="001627B6">
        <w:rPr>
          <w:rFonts w:cstheme="minorHAnsi"/>
          <w:sz w:val="24"/>
          <w:szCs w:val="24"/>
          <w:lang w:eastAsia="ja-JP"/>
        </w:rPr>
        <w:t>Rregullorja e K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9723FA" w:rsidRPr="001627B6">
        <w:rPr>
          <w:rFonts w:cstheme="minorHAnsi"/>
          <w:sz w:val="24"/>
          <w:szCs w:val="24"/>
          <w:lang w:eastAsia="ja-JP"/>
        </w:rPr>
        <w:t>shillit  (EEC)</w:t>
      </w:r>
      <w:r w:rsidR="007A5855" w:rsidRPr="001627B6">
        <w:rPr>
          <w:rFonts w:cstheme="minorHAnsi"/>
          <w:sz w:val="24"/>
          <w:szCs w:val="24"/>
          <w:lang w:eastAsia="ja-JP"/>
        </w:rPr>
        <w:t xml:space="preserve"> Nr 2183/78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A5855" w:rsidRPr="001627B6">
        <w:rPr>
          <w:rFonts w:cstheme="minorHAnsi"/>
          <w:sz w:val="24"/>
          <w:szCs w:val="24"/>
          <w:lang w:eastAsia="ja-JP"/>
        </w:rPr>
        <w:t xml:space="preserve"> dat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122A17">
        <w:rPr>
          <w:rFonts w:cstheme="minorHAnsi"/>
          <w:sz w:val="24"/>
          <w:szCs w:val="24"/>
          <w:lang w:eastAsia="ja-JP"/>
        </w:rPr>
        <w:t>s 19 S</w:t>
      </w:r>
      <w:r w:rsidR="007A5855" w:rsidRPr="001627B6">
        <w:rPr>
          <w:rFonts w:cstheme="minorHAnsi"/>
          <w:sz w:val="24"/>
          <w:szCs w:val="24"/>
          <w:lang w:eastAsia="ja-JP"/>
        </w:rPr>
        <w:t>htator 1978</w:t>
      </w:r>
      <w:r w:rsidR="0065451B" w:rsidRPr="001627B6">
        <w:rPr>
          <w:rFonts w:cstheme="minorHAnsi"/>
          <w:sz w:val="24"/>
          <w:szCs w:val="24"/>
          <w:lang w:eastAsia="ja-JP"/>
        </w:rPr>
        <w:t xml:space="preserve"> hedh posht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65451B" w:rsidRPr="001627B6">
        <w:rPr>
          <w:rFonts w:cstheme="minorHAnsi"/>
          <w:sz w:val="24"/>
          <w:szCs w:val="24"/>
          <w:lang w:eastAsia="ja-JP"/>
        </w:rPr>
        <w:t xml:space="preserve"> parimet uniforme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7E2192">
        <w:rPr>
          <w:rFonts w:cstheme="minorHAnsi"/>
          <w:sz w:val="24"/>
          <w:szCs w:val="24"/>
          <w:lang w:eastAsia="ja-JP"/>
        </w:rPr>
        <w:t xml:space="preserve"> ç</w:t>
      </w:r>
      <w:r w:rsidR="0065451B" w:rsidRPr="001627B6">
        <w:rPr>
          <w:rFonts w:cstheme="minorHAnsi"/>
          <w:sz w:val="24"/>
          <w:szCs w:val="24"/>
          <w:lang w:eastAsia="ja-JP"/>
        </w:rPr>
        <w:t>mimeve</w:t>
      </w:r>
      <w:r w:rsidR="0098080A" w:rsidRPr="001627B6">
        <w:rPr>
          <w:rFonts w:cstheme="minorHAnsi"/>
          <w:sz w:val="24"/>
          <w:szCs w:val="24"/>
          <w:lang w:eastAsia="ja-JP"/>
        </w:rPr>
        <w:t xml:space="preserve">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98080A" w:rsidRPr="001627B6">
        <w:rPr>
          <w:rFonts w:cstheme="minorHAnsi"/>
          <w:sz w:val="24"/>
          <w:szCs w:val="24"/>
          <w:lang w:eastAsia="ja-JP"/>
        </w:rPr>
        <w:t>r nd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98080A" w:rsidRPr="001627B6">
        <w:rPr>
          <w:rFonts w:cstheme="minorHAnsi"/>
          <w:sz w:val="24"/>
          <w:szCs w:val="24"/>
          <w:lang w:eastAsia="ja-JP"/>
        </w:rPr>
        <w:t>rmarrjet hekurudhore</w:t>
      </w:r>
      <w:r w:rsidR="008C1224">
        <w:rPr>
          <w:rFonts w:cstheme="minorHAnsi"/>
          <w:sz w:val="24"/>
          <w:szCs w:val="24"/>
          <w:lang w:eastAsia="ja-JP"/>
        </w:rPr>
        <w:t xml:space="preserve"> </w:t>
      </w:r>
      <w:r w:rsidR="006B1537" w:rsidRPr="001627B6">
        <w:rPr>
          <w:rFonts w:cstheme="minorHAnsi"/>
          <w:sz w:val="24"/>
          <w:szCs w:val="24"/>
          <w:lang w:eastAsia="ja-JP"/>
        </w:rPr>
        <w:t>(</w:t>
      </w:r>
      <w:r w:rsidR="008C1224">
        <w:rPr>
          <w:rFonts w:cstheme="minorHAnsi"/>
          <w:sz w:val="24"/>
          <w:szCs w:val="24"/>
          <w:vertAlign w:val="superscript"/>
          <w:lang w:eastAsia="ja-JP"/>
        </w:rPr>
        <w:t>2</w:t>
      </w:r>
      <w:r w:rsidR="006B1537" w:rsidRPr="001627B6">
        <w:rPr>
          <w:rFonts w:cstheme="minorHAnsi"/>
          <w:sz w:val="24"/>
          <w:szCs w:val="24"/>
          <w:lang w:eastAsia="ja-JP"/>
        </w:rPr>
        <w:t>)</w:t>
      </w:r>
      <w:r w:rsidR="00F766B6">
        <w:rPr>
          <w:rFonts w:cstheme="minorHAnsi"/>
          <w:sz w:val="24"/>
          <w:szCs w:val="24"/>
          <w:lang w:eastAsia="ja-JP"/>
        </w:rPr>
        <w:t>,</w:t>
      </w:r>
      <w:r w:rsidR="006B1537" w:rsidRPr="001627B6">
        <w:rPr>
          <w:rFonts w:cstheme="minorHAnsi"/>
          <w:sz w:val="24"/>
          <w:szCs w:val="24"/>
          <w:lang w:eastAsia="ja-JP"/>
        </w:rPr>
        <w:t xml:space="preserve"> </w:t>
      </w:r>
      <w:r w:rsidR="00601AB8" w:rsidRPr="001627B6">
        <w:rPr>
          <w:rFonts w:cstheme="minorHAnsi"/>
          <w:sz w:val="24"/>
          <w:szCs w:val="24"/>
          <w:lang w:eastAsia="ja-JP"/>
        </w:rPr>
        <w:t>Vendimi i</w:t>
      </w:r>
      <w:r w:rsidR="00D25472" w:rsidRPr="001627B6">
        <w:rPr>
          <w:rFonts w:cstheme="minorHAnsi"/>
          <w:sz w:val="24"/>
          <w:szCs w:val="24"/>
          <w:lang w:eastAsia="ja-JP"/>
        </w:rPr>
        <w:t xml:space="preserve"> K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25472" w:rsidRPr="001627B6">
        <w:rPr>
          <w:rFonts w:cstheme="minorHAnsi"/>
          <w:sz w:val="24"/>
          <w:szCs w:val="24"/>
          <w:lang w:eastAsia="ja-JP"/>
        </w:rPr>
        <w:t>shillit 82/529/EEC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25472" w:rsidRPr="001627B6">
        <w:rPr>
          <w:rFonts w:cstheme="minorHAnsi"/>
          <w:sz w:val="24"/>
          <w:szCs w:val="24"/>
          <w:lang w:eastAsia="ja-JP"/>
        </w:rPr>
        <w:t xml:space="preserve"> dat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25472" w:rsidRPr="001627B6">
        <w:rPr>
          <w:rFonts w:cstheme="minorHAnsi"/>
          <w:sz w:val="24"/>
          <w:szCs w:val="24"/>
          <w:lang w:eastAsia="ja-JP"/>
        </w:rPr>
        <w:t>s 19 korrik 1982 mbi caktimi e normave p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25472" w:rsidRPr="001627B6">
        <w:rPr>
          <w:rFonts w:cstheme="minorHAnsi"/>
          <w:sz w:val="24"/>
          <w:szCs w:val="24"/>
          <w:lang w:eastAsia="ja-JP"/>
        </w:rPr>
        <w:t xml:space="preserve">r transportin </w:t>
      </w:r>
      <w:r w:rsidR="00F766B6">
        <w:rPr>
          <w:rFonts w:cstheme="minorHAnsi"/>
          <w:sz w:val="24"/>
          <w:szCs w:val="24"/>
          <w:lang w:eastAsia="ja-JP"/>
        </w:rPr>
        <w:t>n</w:t>
      </w:r>
      <w:r w:rsidR="00D25472" w:rsidRPr="001627B6">
        <w:rPr>
          <w:rFonts w:cstheme="minorHAnsi"/>
          <w:sz w:val="24"/>
          <w:szCs w:val="24"/>
          <w:lang w:eastAsia="ja-JP"/>
        </w:rPr>
        <w:t>d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25472" w:rsidRPr="001627B6">
        <w:rPr>
          <w:rFonts w:cstheme="minorHAnsi"/>
          <w:sz w:val="24"/>
          <w:szCs w:val="24"/>
          <w:lang w:eastAsia="ja-JP"/>
        </w:rPr>
        <w:t>rkombtar 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25472" w:rsidRPr="001627B6">
        <w:rPr>
          <w:rFonts w:cstheme="minorHAnsi"/>
          <w:sz w:val="24"/>
          <w:szCs w:val="24"/>
          <w:lang w:eastAsia="ja-JP"/>
        </w:rPr>
        <w:t xml:space="preserve"> mallrave </w:t>
      </w:r>
      <w:r w:rsidR="005946D5" w:rsidRPr="001627B6">
        <w:rPr>
          <w:rFonts w:cstheme="minorHAnsi"/>
          <w:sz w:val="24"/>
          <w:szCs w:val="24"/>
          <w:lang w:eastAsia="ja-JP"/>
        </w:rPr>
        <w:t>hekurudhore</w:t>
      </w:r>
      <w:r w:rsidR="000C614F">
        <w:rPr>
          <w:rFonts w:cstheme="minorHAnsi"/>
          <w:sz w:val="24"/>
          <w:szCs w:val="24"/>
          <w:lang w:eastAsia="ja-JP"/>
        </w:rPr>
        <w:t>(</w:t>
      </w:r>
      <w:r w:rsidR="000C614F">
        <w:rPr>
          <w:rFonts w:cstheme="minorHAnsi"/>
          <w:sz w:val="24"/>
          <w:szCs w:val="24"/>
          <w:vertAlign w:val="superscript"/>
          <w:lang w:eastAsia="ja-JP"/>
        </w:rPr>
        <w:t>3</w:t>
      </w:r>
      <w:r w:rsidR="00D25472" w:rsidRPr="001627B6">
        <w:rPr>
          <w:rFonts w:cstheme="minorHAnsi"/>
          <w:sz w:val="24"/>
          <w:szCs w:val="24"/>
          <w:lang w:eastAsia="ja-JP"/>
        </w:rPr>
        <w:t>) ,</w:t>
      </w:r>
      <w:r w:rsidR="00C422F5" w:rsidRPr="001627B6">
        <w:rPr>
          <w:rFonts w:cstheme="minorHAnsi"/>
          <w:sz w:val="24"/>
          <w:szCs w:val="24"/>
          <w:lang w:eastAsia="ja-JP"/>
        </w:rPr>
        <w:t xml:space="preserve"> </w:t>
      </w:r>
      <w:r w:rsidR="008C67DF" w:rsidRPr="001627B6">
        <w:rPr>
          <w:rFonts w:cstheme="minorHAnsi"/>
          <w:sz w:val="24"/>
          <w:szCs w:val="24"/>
          <w:lang w:eastAsia="ja-JP"/>
        </w:rPr>
        <w:t>Vendimi i</w:t>
      </w:r>
      <w:r w:rsidR="00D25472" w:rsidRPr="001627B6">
        <w:rPr>
          <w:rFonts w:cstheme="minorHAnsi"/>
          <w:sz w:val="24"/>
          <w:szCs w:val="24"/>
          <w:lang w:eastAsia="ja-JP"/>
        </w:rPr>
        <w:t xml:space="preserve"> K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25472" w:rsidRPr="001627B6">
        <w:rPr>
          <w:rFonts w:cstheme="minorHAnsi"/>
          <w:sz w:val="24"/>
          <w:szCs w:val="24"/>
          <w:lang w:eastAsia="ja-JP"/>
        </w:rPr>
        <w:t>shillit 83/418/EEC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25472" w:rsidRPr="001627B6">
        <w:rPr>
          <w:rFonts w:cstheme="minorHAnsi"/>
          <w:sz w:val="24"/>
          <w:szCs w:val="24"/>
          <w:lang w:eastAsia="ja-JP"/>
        </w:rPr>
        <w:t xml:space="preserve"> dat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F25079">
        <w:rPr>
          <w:rFonts w:cstheme="minorHAnsi"/>
          <w:sz w:val="24"/>
          <w:szCs w:val="24"/>
          <w:lang w:eastAsia="ja-JP"/>
        </w:rPr>
        <w:t>s 25 K</w:t>
      </w:r>
      <w:r w:rsidR="00D25472" w:rsidRPr="001627B6">
        <w:rPr>
          <w:rFonts w:cstheme="minorHAnsi"/>
          <w:sz w:val="24"/>
          <w:szCs w:val="24"/>
          <w:lang w:eastAsia="ja-JP"/>
        </w:rPr>
        <w:t>orrik 1982 mbi pavar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25472" w:rsidRPr="001627B6">
        <w:rPr>
          <w:rFonts w:cstheme="minorHAnsi"/>
          <w:sz w:val="24"/>
          <w:szCs w:val="24"/>
          <w:lang w:eastAsia="ja-JP"/>
        </w:rPr>
        <w:t>sin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25472" w:rsidRPr="001627B6">
        <w:rPr>
          <w:rFonts w:cstheme="minorHAnsi"/>
          <w:sz w:val="24"/>
          <w:szCs w:val="24"/>
          <w:lang w:eastAsia="ja-JP"/>
        </w:rPr>
        <w:t xml:space="preserve"> tregtare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25472" w:rsidRPr="001627B6">
        <w:rPr>
          <w:rFonts w:cstheme="minorHAnsi"/>
          <w:sz w:val="24"/>
          <w:szCs w:val="24"/>
          <w:lang w:eastAsia="ja-JP"/>
        </w:rPr>
        <w:t xml:space="preserve"> hekurudha</w:t>
      </w:r>
      <w:r w:rsidR="009B7975" w:rsidRPr="001627B6">
        <w:rPr>
          <w:rFonts w:cstheme="minorHAnsi"/>
          <w:sz w:val="24"/>
          <w:szCs w:val="24"/>
          <w:lang w:eastAsia="ja-JP"/>
        </w:rPr>
        <w:t>ve 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9B7975" w:rsidRPr="001627B6">
        <w:rPr>
          <w:rFonts w:cstheme="minorHAnsi"/>
          <w:sz w:val="24"/>
          <w:szCs w:val="24"/>
          <w:lang w:eastAsia="ja-JP"/>
        </w:rPr>
        <w:t xml:space="preserve"> menaxhim</w:t>
      </w:r>
      <w:r w:rsidR="00E87DD1" w:rsidRPr="001627B6">
        <w:rPr>
          <w:rFonts w:cstheme="minorHAnsi"/>
          <w:sz w:val="24"/>
          <w:szCs w:val="24"/>
          <w:lang w:eastAsia="ja-JP"/>
        </w:rPr>
        <w:t xml:space="preserve">in </w:t>
      </w:r>
      <w:r w:rsidR="00CA11B3">
        <w:rPr>
          <w:rFonts w:cstheme="minorHAnsi"/>
          <w:sz w:val="24"/>
          <w:szCs w:val="24"/>
          <w:lang w:eastAsia="ja-JP"/>
        </w:rPr>
        <w:t xml:space="preserve">trafikut </w:t>
      </w:r>
      <w:r w:rsidR="00E87DD1" w:rsidRPr="001627B6">
        <w:rPr>
          <w:rFonts w:cstheme="minorHAnsi"/>
          <w:sz w:val="24"/>
          <w:szCs w:val="24"/>
          <w:lang w:eastAsia="ja-JP"/>
        </w:rPr>
        <w:t>pasa</w:t>
      </w:r>
      <w:r w:rsidR="00272AA1">
        <w:rPr>
          <w:rFonts w:cstheme="minorHAnsi"/>
          <w:sz w:val="24"/>
          <w:szCs w:val="24"/>
          <w:lang w:eastAsia="ja-JP"/>
        </w:rPr>
        <w:t>g</w:t>
      </w:r>
      <w:r w:rsidR="00E87DD1" w:rsidRPr="001627B6">
        <w:rPr>
          <w:rFonts w:cstheme="minorHAnsi"/>
          <w:sz w:val="24"/>
          <w:szCs w:val="24"/>
          <w:lang w:eastAsia="ja-JP"/>
        </w:rPr>
        <w:t>jer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E87DD1" w:rsidRPr="001627B6">
        <w:rPr>
          <w:rFonts w:cstheme="minorHAnsi"/>
          <w:sz w:val="24"/>
          <w:szCs w:val="24"/>
          <w:lang w:eastAsia="ja-JP"/>
        </w:rPr>
        <w:t>ve nd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E87DD1" w:rsidRPr="001627B6">
        <w:rPr>
          <w:rFonts w:cstheme="minorHAnsi"/>
          <w:sz w:val="24"/>
          <w:szCs w:val="24"/>
          <w:lang w:eastAsia="ja-JP"/>
        </w:rPr>
        <w:t>rkomb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E87DD1" w:rsidRPr="001627B6">
        <w:rPr>
          <w:rFonts w:cstheme="minorHAnsi"/>
          <w:sz w:val="24"/>
          <w:szCs w:val="24"/>
          <w:lang w:eastAsia="ja-JP"/>
        </w:rPr>
        <w:t>tar</w:t>
      </w:r>
      <w:r w:rsidR="002262B5" w:rsidRPr="001627B6">
        <w:rPr>
          <w:rFonts w:cstheme="minorHAnsi"/>
          <w:sz w:val="24"/>
          <w:szCs w:val="24"/>
          <w:lang w:eastAsia="ja-JP"/>
        </w:rPr>
        <w:t>e</w:t>
      </w:r>
      <w:r w:rsidR="00E87DD1" w:rsidRPr="001627B6">
        <w:rPr>
          <w:rFonts w:cstheme="minorHAnsi"/>
          <w:sz w:val="24"/>
          <w:szCs w:val="24"/>
          <w:lang w:eastAsia="ja-JP"/>
        </w:rPr>
        <w:t xml:space="preserve"> </w:t>
      </w:r>
      <w:r w:rsidR="009B7975" w:rsidRPr="001627B6">
        <w:rPr>
          <w:rFonts w:cstheme="minorHAnsi"/>
          <w:sz w:val="24"/>
          <w:szCs w:val="24"/>
          <w:lang w:eastAsia="ja-JP"/>
        </w:rPr>
        <w:t xml:space="preserve">dhe </w:t>
      </w:r>
      <w:r w:rsidR="002C1EA0" w:rsidRPr="001627B6">
        <w:rPr>
          <w:rFonts w:cstheme="minorHAnsi"/>
          <w:sz w:val="24"/>
          <w:szCs w:val="24"/>
          <w:lang w:eastAsia="ja-JP"/>
        </w:rPr>
        <w:t>tr</w:t>
      </w:r>
      <w:r w:rsidR="00042623" w:rsidRPr="001627B6">
        <w:rPr>
          <w:rFonts w:cstheme="minorHAnsi"/>
          <w:sz w:val="24"/>
          <w:szCs w:val="24"/>
          <w:lang w:eastAsia="ja-JP"/>
        </w:rPr>
        <w:t>a</w:t>
      </w:r>
      <w:r w:rsidR="002C1EA0" w:rsidRPr="001627B6">
        <w:rPr>
          <w:rFonts w:cstheme="minorHAnsi"/>
          <w:sz w:val="24"/>
          <w:szCs w:val="24"/>
          <w:lang w:eastAsia="ja-JP"/>
        </w:rPr>
        <w:t>fikut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2C1EA0" w:rsidRPr="001627B6">
        <w:rPr>
          <w:rFonts w:cstheme="minorHAnsi"/>
          <w:sz w:val="24"/>
          <w:szCs w:val="24"/>
          <w:lang w:eastAsia="ja-JP"/>
        </w:rPr>
        <w:t xml:space="preserve"> </w:t>
      </w:r>
      <w:r w:rsidR="008A4F0E">
        <w:rPr>
          <w:rFonts w:cstheme="minorHAnsi"/>
          <w:sz w:val="24"/>
          <w:szCs w:val="24"/>
          <w:lang w:eastAsia="ja-JP"/>
        </w:rPr>
        <w:t>mallrave (</w:t>
      </w:r>
      <w:r w:rsidR="008A4F0E">
        <w:rPr>
          <w:rFonts w:cstheme="minorHAnsi"/>
          <w:sz w:val="24"/>
          <w:szCs w:val="24"/>
          <w:vertAlign w:val="superscript"/>
          <w:lang w:eastAsia="ja-JP"/>
        </w:rPr>
        <w:t>4</w:t>
      </w:r>
      <w:r w:rsidR="00EA06FB" w:rsidRPr="001627B6">
        <w:rPr>
          <w:rFonts w:cstheme="minorHAnsi"/>
          <w:sz w:val="24"/>
          <w:szCs w:val="24"/>
          <w:lang w:eastAsia="ja-JP"/>
        </w:rPr>
        <w:t>)</w:t>
      </w:r>
      <w:r w:rsidR="005432B8">
        <w:rPr>
          <w:rFonts w:cstheme="minorHAnsi"/>
          <w:sz w:val="24"/>
          <w:szCs w:val="24"/>
          <w:lang w:eastAsia="ja-JP"/>
        </w:rPr>
        <w:t>,</w:t>
      </w:r>
      <w:r w:rsidR="00EA06FB" w:rsidRPr="001627B6">
        <w:rPr>
          <w:rFonts w:cstheme="minorHAnsi"/>
          <w:sz w:val="24"/>
          <w:szCs w:val="24"/>
          <w:lang w:eastAsia="ja-JP"/>
        </w:rPr>
        <w:t xml:space="preserve">  dhe Direktiva 95/19/EC jan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EA06FB" w:rsidRPr="001627B6">
        <w:rPr>
          <w:rFonts w:cstheme="minorHAnsi"/>
          <w:sz w:val="24"/>
          <w:szCs w:val="24"/>
          <w:lang w:eastAsia="ja-JP"/>
        </w:rPr>
        <w:t xml:space="preserve"> z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EA06FB" w:rsidRPr="001627B6">
        <w:rPr>
          <w:rFonts w:cstheme="minorHAnsi"/>
          <w:sz w:val="24"/>
          <w:szCs w:val="24"/>
          <w:lang w:eastAsia="ja-JP"/>
        </w:rPr>
        <w:t>vend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EB590B">
        <w:rPr>
          <w:rFonts w:cstheme="minorHAnsi"/>
          <w:sz w:val="24"/>
          <w:szCs w:val="24"/>
          <w:lang w:eastAsia="ja-JP"/>
        </w:rPr>
        <w:t>suar nga kjo D</w:t>
      </w:r>
      <w:r w:rsidR="00EA06FB" w:rsidRPr="001627B6">
        <w:rPr>
          <w:rFonts w:cstheme="minorHAnsi"/>
          <w:sz w:val="24"/>
          <w:szCs w:val="24"/>
          <w:lang w:eastAsia="ja-JP"/>
        </w:rPr>
        <w:t>irektiv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EA06FB" w:rsidRPr="001627B6">
        <w:rPr>
          <w:rFonts w:cstheme="minorHAnsi"/>
          <w:sz w:val="24"/>
          <w:szCs w:val="24"/>
          <w:lang w:eastAsia="ja-JP"/>
        </w:rPr>
        <w:t xml:space="preserve"> dhe si</w:t>
      </w:r>
      <w:r w:rsidR="00C84890">
        <w:rPr>
          <w:rFonts w:cstheme="minorHAnsi"/>
          <w:sz w:val="24"/>
          <w:szCs w:val="24"/>
          <w:lang w:eastAsia="ja-JP"/>
        </w:rPr>
        <w:t xml:space="preserve"> pas</w:t>
      </w:r>
      <w:r w:rsidR="008E1B65" w:rsidRPr="001627B6">
        <w:rPr>
          <w:rFonts w:cstheme="minorHAnsi"/>
          <w:sz w:val="24"/>
          <w:szCs w:val="24"/>
          <w:lang w:eastAsia="ja-JP"/>
        </w:rPr>
        <w:t>oj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8E1B65" w:rsidRPr="001627B6">
        <w:rPr>
          <w:rFonts w:cstheme="minorHAnsi"/>
          <w:sz w:val="24"/>
          <w:szCs w:val="24"/>
          <w:lang w:eastAsia="ja-JP"/>
        </w:rPr>
        <w:t xml:space="preserve"> duhet t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8E1B65" w:rsidRPr="001627B6">
        <w:rPr>
          <w:rFonts w:cstheme="minorHAnsi"/>
          <w:sz w:val="24"/>
          <w:szCs w:val="24"/>
          <w:lang w:eastAsia="ja-JP"/>
        </w:rPr>
        <w:t xml:space="preserve"> shfuqizohet,</w:t>
      </w:r>
    </w:p>
    <w:p w:rsidR="0066293B" w:rsidRDefault="0066293B" w:rsidP="008E738D">
      <w:pPr>
        <w:spacing w:after="0"/>
        <w:ind w:left="576"/>
        <w:jc w:val="both"/>
        <w:rPr>
          <w:lang w:eastAsia="ja-JP"/>
        </w:rPr>
      </w:pPr>
    </w:p>
    <w:p w:rsidR="00AD71B2" w:rsidRDefault="00AD71B2" w:rsidP="008E738D">
      <w:pPr>
        <w:spacing w:after="0"/>
        <w:ind w:left="576"/>
        <w:jc w:val="both"/>
        <w:rPr>
          <w:lang w:eastAsia="ja-JP"/>
        </w:rPr>
      </w:pPr>
    </w:p>
    <w:p w:rsidR="00AD71B2" w:rsidRDefault="00AD71B2" w:rsidP="008E738D">
      <w:pPr>
        <w:spacing w:after="0"/>
        <w:ind w:left="576"/>
        <w:jc w:val="both"/>
        <w:rPr>
          <w:lang w:eastAsia="ja-JP"/>
        </w:rPr>
      </w:pPr>
    </w:p>
    <w:p w:rsidR="00AD71B2" w:rsidRDefault="00AD71B2" w:rsidP="008E738D">
      <w:pPr>
        <w:spacing w:after="0"/>
        <w:ind w:left="576"/>
        <w:jc w:val="both"/>
        <w:rPr>
          <w:lang w:eastAsia="ja-JP"/>
        </w:rPr>
      </w:pPr>
    </w:p>
    <w:p w:rsidR="000F781D" w:rsidRDefault="000F781D" w:rsidP="008E738D">
      <w:pPr>
        <w:spacing w:after="0"/>
        <w:ind w:left="576"/>
        <w:jc w:val="both"/>
        <w:rPr>
          <w:lang w:eastAsia="ja-JP"/>
        </w:rPr>
      </w:pPr>
    </w:p>
    <w:p w:rsidR="00AD71B2" w:rsidRDefault="00AD71B2" w:rsidP="008E738D">
      <w:pPr>
        <w:spacing w:after="0"/>
        <w:ind w:left="576"/>
        <w:jc w:val="both"/>
        <w:rPr>
          <w:lang w:eastAsia="ja-JP"/>
        </w:rPr>
      </w:pPr>
    </w:p>
    <w:p w:rsidR="0066293B" w:rsidRDefault="0066293B" w:rsidP="00222A07">
      <w:pPr>
        <w:spacing w:after="0"/>
        <w:ind w:left="576"/>
        <w:jc w:val="center"/>
        <w:rPr>
          <w:sz w:val="28"/>
          <w:szCs w:val="28"/>
          <w:lang w:eastAsia="ja-JP"/>
        </w:rPr>
      </w:pPr>
      <w:r w:rsidRPr="00826C5C">
        <w:rPr>
          <w:sz w:val="28"/>
          <w:szCs w:val="28"/>
          <w:lang w:eastAsia="ja-JP"/>
        </w:rPr>
        <w:t>KAN</w:t>
      </w:r>
      <w:r w:rsidR="00897DB8">
        <w:rPr>
          <w:sz w:val="28"/>
          <w:szCs w:val="28"/>
          <w:lang w:eastAsia="ja-JP"/>
        </w:rPr>
        <w:t>Ë</w:t>
      </w:r>
      <w:r w:rsidRPr="00826C5C">
        <w:rPr>
          <w:sz w:val="28"/>
          <w:szCs w:val="28"/>
          <w:lang w:eastAsia="ja-JP"/>
        </w:rPr>
        <w:t xml:space="preserve">   MIRATUAR   K</w:t>
      </w:r>
      <w:r w:rsidR="00897DB8">
        <w:rPr>
          <w:sz w:val="28"/>
          <w:szCs w:val="28"/>
          <w:lang w:eastAsia="ja-JP"/>
        </w:rPr>
        <w:t>Ë</w:t>
      </w:r>
      <w:r w:rsidRPr="00826C5C">
        <w:rPr>
          <w:sz w:val="28"/>
          <w:szCs w:val="28"/>
          <w:lang w:eastAsia="ja-JP"/>
        </w:rPr>
        <w:t>T</w:t>
      </w:r>
      <w:r w:rsidR="00897DB8">
        <w:rPr>
          <w:sz w:val="28"/>
          <w:szCs w:val="28"/>
          <w:lang w:eastAsia="ja-JP"/>
        </w:rPr>
        <w:t>Ë</w:t>
      </w:r>
      <w:r w:rsidRPr="00826C5C">
        <w:rPr>
          <w:sz w:val="28"/>
          <w:szCs w:val="28"/>
          <w:lang w:eastAsia="ja-JP"/>
        </w:rPr>
        <w:t xml:space="preserve"> DIREKTIV</w:t>
      </w:r>
      <w:r w:rsidR="00897DB8">
        <w:rPr>
          <w:sz w:val="28"/>
          <w:szCs w:val="28"/>
          <w:lang w:eastAsia="ja-JP"/>
        </w:rPr>
        <w:t>Ë</w:t>
      </w:r>
      <w:r w:rsidRPr="00826C5C">
        <w:rPr>
          <w:sz w:val="28"/>
          <w:szCs w:val="28"/>
          <w:lang w:eastAsia="ja-JP"/>
        </w:rPr>
        <w:t>:</w:t>
      </w:r>
    </w:p>
    <w:p w:rsidR="001627B6" w:rsidRPr="00826C5C" w:rsidRDefault="001627B6" w:rsidP="00222A07">
      <w:pPr>
        <w:spacing w:after="0"/>
        <w:ind w:left="576"/>
        <w:jc w:val="center"/>
        <w:rPr>
          <w:sz w:val="28"/>
          <w:szCs w:val="28"/>
          <w:lang w:eastAsia="ja-JP"/>
        </w:rPr>
      </w:pPr>
    </w:p>
    <w:p w:rsidR="00050D8C" w:rsidRDefault="00AD71B2" w:rsidP="00222A07">
      <w:pPr>
        <w:spacing w:after="0"/>
        <w:ind w:left="576"/>
        <w:jc w:val="center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KAPITULLI</w:t>
      </w:r>
      <w:r w:rsidR="00674203" w:rsidRPr="00674203">
        <w:rPr>
          <w:sz w:val="28"/>
          <w:szCs w:val="28"/>
          <w:lang w:eastAsia="ja-JP"/>
        </w:rPr>
        <w:t xml:space="preserve"> </w:t>
      </w:r>
      <w:r w:rsidR="00050D8C" w:rsidRPr="00674203">
        <w:rPr>
          <w:sz w:val="28"/>
          <w:szCs w:val="28"/>
          <w:lang w:eastAsia="ja-JP"/>
        </w:rPr>
        <w:t>I</w:t>
      </w:r>
    </w:p>
    <w:p w:rsidR="0036040E" w:rsidRPr="00674203" w:rsidRDefault="0036040E" w:rsidP="00222A07">
      <w:pPr>
        <w:spacing w:after="0"/>
        <w:ind w:left="576"/>
        <w:jc w:val="center"/>
        <w:rPr>
          <w:sz w:val="28"/>
          <w:szCs w:val="28"/>
          <w:lang w:eastAsia="ja-JP"/>
        </w:rPr>
      </w:pPr>
    </w:p>
    <w:p w:rsidR="0066293B" w:rsidRDefault="009A2899" w:rsidP="00222A07">
      <w:pPr>
        <w:spacing w:after="0"/>
        <w:ind w:left="576"/>
        <w:jc w:val="center"/>
        <w:rPr>
          <w:b/>
          <w:sz w:val="28"/>
          <w:szCs w:val="28"/>
          <w:lang w:eastAsia="ja-JP"/>
        </w:rPr>
      </w:pPr>
      <w:r w:rsidRPr="00674203">
        <w:rPr>
          <w:b/>
          <w:sz w:val="28"/>
          <w:szCs w:val="28"/>
          <w:lang w:eastAsia="ja-JP"/>
        </w:rPr>
        <w:t>DISPOZITAT HYR</w:t>
      </w:r>
      <w:r>
        <w:rPr>
          <w:b/>
          <w:sz w:val="28"/>
          <w:szCs w:val="28"/>
          <w:lang w:eastAsia="ja-JP"/>
        </w:rPr>
        <w:t>Ë</w:t>
      </w:r>
      <w:r w:rsidRPr="00674203">
        <w:rPr>
          <w:b/>
          <w:sz w:val="28"/>
          <w:szCs w:val="28"/>
          <w:lang w:eastAsia="ja-JP"/>
        </w:rPr>
        <w:t>SE</w:t>
      </w:r>
    </w:p>
    <w:p w:rsidR="0036040E" w:rsidRPr="00674203" w:rsidRDefault="0036040E" w:rsidP="00222A07">
      <w:pPr>
        <w:spacing w:after="0"/>
        <w:ind w:left="576"/>
        <w:jc w:val="center"/>
        <w:rPr>
          <w:b/>
          <w:sz w:val="28"/>
          <w:szCs w:val="28"/>
          <w:lang w:eastAsia="ja-JP"/>
        </w:rPr>
      </w:pPr>
    </w:p>
    <w:p w:rsidR="0066293B" w:rsidRDefault="008C365B" w:rsidP="00222A07">
      <w:pPr>
        <w:spacing w:after="0"/>
        <w:ind w:left="576"/>
        <w:jc w:val="center"/>
        <w:rPr>
          <w:i/>
          <w:sz w:val="28"/>
          <w:szCs w:val="28"/>
          <w:lang w:eastAsia="ja-JP"/>
        </w:rPr>
      </w:pPr>
      <w:r w:rsidRPr="00674203">
        <w:rPr>
          <w:i/>
          <w:sz w:val="28"/>
          <w:szCs w:val="28"/>
          <w:lang w:eastAsia="ja-JP"/>
        </w:rPr>
        <w:t xml:space="preserve">Neni </w:t>
      </w:r>
      <w:r w:rsidR="0066293B" w:rsidRPr="00674203">
        <w:rPr>
          <w:i/>
          <w:sz w:val="28"/>
          <w:szCs w:val="28"/>
          <w:lang w:eastAsia="ja-JP"/>
        </w:rPr>
        <w:t>1</w:t>
      </w:r>
    </w:p>
    <w:p w:rsidR="0036040E" w:rsidRPr="00674203" w:rsidRDefault="0036040E" w:rsidP="00222A07">
      <w:pPr>
        <w:spacing w:after="0"/>
        <w:ind w:left="576"/>
        <w:jc w:val="center"/>
        <w:rPr>
          <w:i/>
          <w:sz w:val="28"/>
          <w:szCs w:val="28"/>
          <w:lang w:eastAsia="ja-JP"/>
        </w:rPr>
      </w:pPr>
    </w:p>
    <w:p w:rsidR="0066293B" w:rsidRDefault="006C4626" w:rsidP="00222A07">
      <w:pPr>
        <w:spacing w:after="0"/>
        <w:ind w:left="576"/>
        <w:jc w:val="center"/>
        <w:rPr>
          <w:b/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>Fush</w:t>
      </w:r>
      <w:r w:rsidR="0016744A">
        <w:rPr>
          <w:b/>
          <w:sz w:val="28"/>
          <w:szCs w:val="28"/>
          <w:lang w:eastAsia="ja-JP"/>
        </w:rPr>
        <w:t>ë</w:t>
      </w:r>
      <w:r>
        <w:rPr>
          <w:b/>
          <w:sz w:val="28"/>
          <w:szCs w:val="28"/>
          <w:lang w:eastAsia="ja-JP"/>
        </w:rPr>
        <w:t>veprimi</w:t>
      </w:r>
    </w:p>
    <w:p w:rsidR="001627B6" w:rsidRPr="00674203" w:rsidRDefault="001627B6" w:rsidP="008E738D">
      <w:pPr>
        <w:spacing w:after="0"/>
        <w:ind w:left="576"/>
        <w:jc w:val="both"/>
        <w:rPr>
          <w:b/>
          <w:sz w:val="28"/>
          <w:szCs w:val="28"/>
          <w:lang w:eastAsia="ja-JP"/>
        </w:rPr>
      </w:pPr>
    </w:p>
    <w:p w:rsidR="00A16F7E" w:rsidRDefault="005033F4" w:rsidP="00A16F7E">
      <w:pPr>
        <w:pStyle w:val="ListParagraph"/>
        <w:numPr>
          <w:ilvl w:val="0"/>
          <w:numId w:val="1"/>
        </w:numPr>
        <w:spacing w:after="0"/>
        <w:ind w:left="576"/>
        <w:jc w:val="both"/>
        <w:rPr>
          <w:sz w:val="24"/>
          <w:szCs w:val="24"/>
        </w:rPr>
      </w:pPr>
      <w:r w:rsidRPr="00050D8C">
        <w:rPr>
          <w:sz w:val="24"/>
          <w:szCs w:val="24"/>
        </w:rPr>
        <w:t>Kjo Direktiv</w:t>
      </w:r>
      <w:r w:rsidR="00897DB8">
        <w:rPr>
          <w:sz w:val="24"/>
          <w:szCs w:val="24"/>
        </w:rPr>
        <w:t>ë</w:t>
      </w:r>
      <w:r w:rsidRPr="00050D8C">
        <w:rPr>
          <w:sz w:val="24"/>
          <w:szCs w:val="24"/>
        </w:rPr>
        <w:t xml:space="preserve"> ka t</w:t>
      </w:r>
      <w:r w:rsidR="00897DB8">
        <w:rPr>
          <w:sz w:val="24"/>
          <w:szCs w:val="24"/>
        </w:rPr>
        <w:t>ë</w:t>
      </w:r>
      <w:r w:rsidRPr="00050D8C">
        <w:rPr>
          <w:sz w:val="24"/>
          <w:szCs w:val="24"/>
        </w:rPr>
        <w:t xml:space="preserve"> b</w:t>
      </w:r>
      <w:r w:rsidR="00897DB8">
        <w:rPr>
          <w:sz w:val="24"/>
          <w:szCs w:val="24"/>
        </w:rPr>
        <w:t>ë</w:t>
      </w:r>
      <w:r w:rsidRPr="00050D8C">
        <w:rPr>
          <w:sz w:val="24"/>
          <w:szCs w:val="24"/>
        </w:rPr>
        <w:t>j</w:t>
      </w:r>
      <w:r w:rsidR="00897DB8">
        <w:rPr>
          <w:sz w:val="24"/>
          <w:szCs w:val="24"/>
        </w:rPr>
        <w:t>ë</w:t>
      </w:r>
      <w:r w:rsidR="00827328" w:rsidRPr="00050D8C">
        <w:rPr>
          <w:sz w:val="24"/>
          <w:szCs w:val="24"/>
        </w:rPr>
        <w:t xml:space="preserve"> m</w:t>
      </w:r>
      <w:r w:rsidR="00897DB8">
        <w:rPr>
          <w:sz w:val="24"/>
          <w:szCs w:val="24"/>
        </w:rPr>
        <w:t>ë</w:t>
      </w:r>
      <w:r w:rsidR="00827328" w:rsidRPr="00050D8C">
        <w:rPr>
          <w:sz w:val="24"/>
          <w:szCs w:val="24"/>
        </w:rPr>
        <w:t xml:space="preserve"> parimet dhe procedurat q</w:t>
      </w:r>
      <w:r w:rsidR="00897DB8">
        <w:rPr>
          <w:sz w:val="24"/>
          <w:szCs w:val="24"/>
        </w:rPr>
        <w:t>ë</w:t>
      </w:r>
      <w:r w:rsidR="00827328" w:rsidRPr="00050D8C">
        <w:rPr>
          <w:sz w:val="24"/>
          <w:szCs w:val="24"/>
        </w:rPr>
        <w:t xml:space="preserve"> duhet</w:t>
      </w:r>
      <w:r w:rsidRPr="00050D8C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Pr="00050D8C">
        <w:rPr>
          <w:sz w:val="24"/>
          <w:szCs w:val="24"/>
        </w:rPr>
        <w:t xml:space="preserve"> zbatohen n</w:t>
      </w:r>
      <w:r w:rsidR="00897DB8">
        <w:rPr>
          <w:sz w:val="24"/>
          <w:szCs w:val="24"/>
        </w:rPr>
        <w:t>ë</w:t>
      </w:r>
      <w:r w:rsidRPr="00050D8C">
        <w:rPr>
          <w:sz w:val="24"/>
          <w:szCs w:val="24"/>
        </w:rPr>
        <w:t xml:space="preserve"> lidhje me vendosjen </w:t>
      </w:r>
      <w:r w:rsidR="00EC207F" w:rsidRPr="00050D8C">
        <w:rPr>
          <w:sz w:val="24"/>
          <w:szCs w:val="24"/>
        </w:rPr>
        <w:t xml:space="preserve">dhe </w:t>
      </w:r>
      <w:r w:rsidR="00970519">
        <w:rPr>
          <w:sz w:val="24"/>
          <w:szCs w:val="24"/>
        </w:rPr>
        <w:t>v</w:t>
      </w:r>
      <w:r w:rsidR="0016744A">
        <w:rPr>
          <w:sz w:val="24"/>
          <w:szCs w:val="24"/>
        </w:rPr>
        <w:t>ë</w:t>
      </w:r>
      <w:r w:rsidR="00970519">
        <w:rPr>
          <w:sz w:val="24"/>
          <w:szCs w:val="24"/>
        </w:rPr>
        <w:t>njen e çmimeve</w:t>
      </w:r>
      <w:r w:rsidR="00265973">
        <w:rPr>
          <w:sz w:val="24"/>
          <w:szCs w:val="24"/>
        </w:rPr>
        <w:t xml:space="preserve"> t</w:t>
      </w:r>
      <w:r w:rsidR="0016744A">
        <w:rPr>
          <w:sz w:val="24"/>
          <w:szCs w:val="24"/>
        </w:rPr>
        <w:t>ë</w:t>
      </w:r>
      <w:r w:rsidR="005F0F11" w:rsidRPr="00050D8C">
        <w:rPr>
          <w:sz w:val="24"/>
          <w:szCs w:val="24"/>
        </w:rPr>
        <w:t xml:space="preserve"> pagesave</w:t>
      </w:r>
      <w:r w:rsidR="009621AE" w:rsidRPr="00050D8C">
        <w:rPr>
          <w:sz w:val="24"/>
          <w:szCs w:val="24"/>
        </w:rPr>
        <w:t xml:space="preserve"> </w:t>
      </w:r>
      <w:r w:rsidR="00CE5C2E" w:rsidRPr="00050D8C">
        <w:rPr>
          <w:sz w:val="24"/>
          <w:szCs w:val="24"/>
        </w:rPr>
        <w:t>t</w:t>
      </w:r>
      <w:r w:rsidR="00897DB8">
        <w:rPr>
          <w:sz w:val="24"/>
          <w:szCs w:val="24"/>
        </w:rPr>
        <w:t>ë</w:t>
      </w:r>
      <w:r w:rsidR="00DC1D2F" w:rsidRPr="00050D8C">
        <w:rPr>
          <w:sz w:val="24"/>
          <w:szCs w:val="24"/>
        </w:rPr>
        <w:t xml:space="preserve"> infrastruktur</w:t>
      </w:r>
      <w:r w:rsidR="00897DB8">
        <w:rPr>
          <w:sz w:val="24"/>
          <w:szCs w:val="24"/>
        </w:rPr>
        <w:t>ë</w:t>
      </w:r>
      <w:r w:rsidR="00DC1D2F" w:rsidRPr="00050D8C">
        <w:rPr>
          <w:sz w:val="24"/>
          <w:szCs w:val="24"/>
        </w:rPr>
        <w:t xml:space="preserve">s hekurudhore </w:t>
      </w:r>
      <w:r w:rsidR="00822B40" w:rsidRPr="00050D8C">
        <w:rPr>
          <w:sz w:val="24"/>
          <w:szCs w:val="24"/>
        </w:rPr>
        <w:t xml:space="preserve">dhe </w:t>
      </w:r>
      <w:r w:rsidR="000512C9">
        <w:rPr>
          <w:sz w:val="24"/>
          <w:szCs w:val="24"/>
        </w:rPr>
        <w:t>alokimin</w:t>
      </w:r>
      <w:r w:rsidR="00416CAE">
        <w:rPr>
          <w:sz w:val="24"/>
          <w:szCs w:val="24"/>
        </w:rPr>
        <w:t xml:space="preserve"> e kapacitetit</w:t>
      </w:r>
      <w:r w:rsidR="00822B40" w:rsidRPr="00050D8C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822B40" w:rsidRPr="00050D8C">
        <w:rPr>
          <w:sz w:val="24"/>
          <w:szCs w:val="24"/>
        </w:rPr>
        <w:t xml:space="preserve"> infrastruktur</w:t>
      </w:r>
      <w:r w:rsidR="00897DB8">
        <w:rPr>
          <w:sz w:val="24"/>
          <w:szCs w:val="24"/>
        </w:rPr>
        <w:t>ë</w:t>
      </w:r>
      <w:r w:rsidR="00822B40" w:rsidRPr="00050D8C">
        <w:rPr>
          <w:sz w:val="24"/>
          <w:szCs w:val="24"/>
        </w:rPr>
        <w:t>s hekurudhore.</w:t>
      </w:r>
    </w:p>
    <w:p w:rsidR="00A16F7E" w:rsidRPr="00A16F7E" w:rsidRDefault="00A16F7E" w:rsidP="00A16F7E">
      <w:pPr>
        <w:spacing w:after="0"/>
        <w:ind w:left="216"/>
        <w:jc w:val="both"/>
        <w:rPr>
          <w:sz w:val="24"/>
          <w:szCs w:val="24"/>
        </w:rPr>
      </w:pPr>
    </w:p>
    <w:p w:rsidR="0046321F" w:rsidRDefault="00D301D9" w:rsidP="0046321F">
      <w:pPr>
        <w:pStyle w:val="ListParagraph"/>
        <w:spacing w:after="0"/>
        <w:ind w:left="576"/>
        <w:jc w:val="both"/>
        <w:rPr>
          <w:sz w:val="24"/>
          <w:szCs w:val="24"/>
        </w:rPr>
      </w:pPr>
      <w:r w:rsidRPr="00050D8C">
        <w:rPr>
          <w:sz w:val="24"/>
          <w:szCs w:val="24"/>
        </w:rPr>
        <w:t>Shtetet an</w:t>
      </w:r>
      <w:r w:rsidR="00897DB8">
        <w:rPr>
          <w:sz w:val="24"/>
          <w:szCs w:val="24"/>
        </w:rPr>
        <w:t>ë</w:t>
      </w:r>
      <w:r w:rsidRPr="00050D8C">
        <w:rPr>
          <w:sz w:val="24"/>
          <w:szCs w:val="24"/>
        </w:rPr>
        <w:t>tare  duhet t</w:t>
      </w:r>
      <w:r w:rsidR="00897DB8">
        <w:rPr>
          <w:sz w:val="24"/>
          <w:szCs w:val="24"/>
        </w:rPr>
        <w:t>ë</w:t>
      </w:r>
      <w:r w:rsidRPr="00050D8C">
        <w:rPr>
          <w:sz w:val="24"/>
          <w:szCs w:val="24"/>
        </w:rPr>
        <w:t xml:space="preserve"> sigurojn</w:t>
      </w:r>
      <w:r w:rsidR="00897DB8">
        <w:rPr>
          <w:sz w:val="24"/>
          <w:szCs w:val="24"/>
        </w:rPr>
        <w:t>ë</w:t>
      </w:r>
      <w:r w:rsidRPr="00050D8C">
        <w:rPr>
          <w:sz w:val="24"/>
          <w:szCs w:val="24"/>
        </w:rPr>
        <w:t xml:space="preserve"> q</w:t>
      </w:r>
      <w:r w:rsidR="00897DB8">
        <w:rPr>
          <w:sz w:val="24"/>
          <w:szCs w:val="24"/>
        </w:rPr>
        <w:t>ë</w:t>
      </w:r>
      <w:r w:rsidR="00546C6B" w:rsidRPr="00050D8C">
        <w:rPr>
          <w:sz w:val="24"/>
          <w:szCs w:val="24"/>
        </w:rPr>
        <w:t xml:space="preserve"> </w:t>
      </w:r>
      <w:r w:rsidR="00343D9B">
        <w:rPr>
          <w:sz w:val="24"/>
          <w:szCs w:val="24"/>
        </w:rPr>
        <w:t>v</w:t>
      </w:r>
      <w:r w:rsidR="0016744A">
        <w:rPr>
          <w:sz w:val="24"/>
          <w:szCs w:val="24"/>
        </w:rPr>
        <w:t>ë</w:t>
      </w:r>
      <w:r w:rsidR="00343D9B">
        <w:rPr>
          <w:sz w:val="24"/>
          <w:szCs w:val="24"/>
        </w:rPr>
        <w:t>nja e çmimeve</w:t>
      </w:r>
      <w:r w:rsidR="00546C6B" w:rsidRPr="00050D8C">
        <w:rPr>
          <w:sz w:val="24"/>
          <w:szCs w:val="24"/>
        </w:rPr>
        <w:t xml:space="preserve"> </w:t>
      </w:r>
      <w:r w:rsidR="00FC4391" w:rsidRPr="00050D8C">
        <w:rPr>
          <w:sz w:val="24"/>
          <w:szCs w:val="24"/>
        </w:rPr>
        <w:t xml:space="preserve"> </w:t>
      </w:r>
      <w:r w:rsidR="0073584F" w:rsidRPr="00050D8C">
        <w:rPr>
          <w:sz w:val="24"/>
          <w:szCs w:val="24"/>
        </w:rPr>
        <w:t>dhe</w:t>
      </w:r>
      <w:r w:rsidR="00786C55" w:rsidRPr="00050D8C">
        <w:rPr>
          <w:sz w:val="24"/>
          <w:szCs w:val="24"/>
        </w:rPr>
        <w:t xml:space="preserve"> </w:t>
      </w:r>
      <w:r w:rsidR="0073584F" w:rsidRPr="00050D8C">
        <w:rPr>
          <w:sz w:val="24"/>
          <w:szCs w:val="24"/>
        </w:rPr>
        <w:t xml:space="preserve"> </w:t>
      </w:r>
      <w:r w:rsidR="00393A73" w:rsidRPr="00050D8C">
        <w:rPr>
          <w:sz w:val="24"/>
          <w:szCs w:val="24"/>
        </w:rPr>
        <w:t xml:space="preserve">skemat e </w:t>
      </w:r>
      <w:r w:rsidR="00C87F27" w:rsidRPr="00050D8C">
        <w:rPr>
          <w:sz w:val="24"/>
          <w:szCs w:val="24"/>
        </w:rPr>
        <w:t>alokimit t</w:t>
      </w:r>
      <w:r w:rsidR="00C87F27">
        <w:rPr>
          <w:sz w:val="24"/>
          <w:szCs w:val="24"/>
        </w:rPr>
        <w:t>ë</w:t>
      </w:r>
      <w:r w:rsidR="00C87F27" w:rsidRPr="00050D8C">
        <w:rPr>
          <w:sz w:val="24"/>
          <w:szCs w:val="24"/>
        </w:rPr>
        <w:t xml:space="preserve"> </w:t>
      </w:r>
      <w:r w:rsidR="00393A73" w:rsidRPr="00050D8C">
        <w:rPr>
          <w:sz w:val="24"/>
          <w:szCs w:val="24"/>
        </w:rPr>
        <w:t>kapacitetev</w:t>
      </w:r>
      <w:r w:rsidR="00786C55" w:rsidRPr="00050D8C">
        <w:rPr>
          <w:sz w:val="24"/>
          <w:szCs w:val="24"/>
        </w:rPr>
        <w:t xml:space="preserve">e </w:t>
      </w:r>
      <w:r w:rsidR="00F65071" w:rsidRPr="00050D8C">
        <w:rPr>
          <w:sz w:val="24"/>
          <w:szCs w:val="24"/>
        </w:rPr>
        <w:t xml:space="preserve"> p</w:t>
      </w:r>
      <w:r w:rsidR="00897DB8">
        <w:rPr>
          <w:sz w:val="24"/>
          <w:szCs w:val="24"/>
        </w:rPr>
        <w:t>ë</w:t>
      </w:r>
      <w:r w:rsidR="00F65071" w:rsidRPr="00050D8C">
        <w:rPr>
          <w:sz w:val="24"/>
          <w:szCs w:val="24"/>
        </w:rPr>
        <w:t>r infrastruktur</w:t>
      </w:r>
      <w:r w:rsidR="00897DB8">
        <w:rPr>
          <w:sz w:val="24"/>
          <w:szCs w:val="24"/>
        </w:rPr>
        <w:t>ë</w:t>
      </w:r>
      <w:r w:rsidR="00651370">
        <w:rPr>
          <w:sz w:val="24"/>
          <w:szCs w:val="24"/>
        </w:rPr>
        <w:t xml:space="preserve">n </w:t>
      </w:r>
      <w:r w:rsidR="00F65071" w:rsidRPr="00050D8C">
        <w:rPr>
          <w:sz w:val="24"/>
          <w:szCs w:val="24"/>
        </w:rPr>
        <w:t xml:space="preserve">hekurudhore </w:t>
      </w:r>
      <w:r w:rsidR="00171A31" w:rsidRPr="00050D8C">
        <w:rPr>
          <w:sz w:val="24"/>
          <w:szCs w:val="24"/>
        </w:rPr>
        <w:t xml:space="preserve"> zbatojn</w:t>
      </w:r>
      <w:r w:rsidR="00897DB8">
        <w:rPr>
          <w:sz w:val="24"/>
          <w:szCs w:val="24"/>
        </w:rPr>
        <w:t>ë</w:t>
      </w:r>
      <w:r w:rsidR="00171A31" w:rsidRPr="00050D8C">
        <w:rPr>
          <w:sz w:val="24"/>
          <w:szCs w:val="24"/>
        </w:rPr>
        <w:t xml:space="preserve"> </w:t>
      </w:r>
      <w:r w:rsidR="00E111BE" w:rsidRPr="00050D8C">
        <w:rPr>
          <w:sz w:val="24"/>
          <w:szCs w:val="24"/>
        </w:rPr>
        <w:t xml:space="preserve"> parimet </w:t>
      </w:r>
      <w:r w:rsidR="00F55B0C" w:rsidRPr="00050D8C">
        <w:rPr>
          <w:sz w:val="24"/>
          <w:szCs w:val="24"/>
        </w:rPr>
        <w:t xml:space="preserve"> e p</w:t>
      </w:r>
      <w:r w:rsidR="00897DB8">
        <w:rPr>
          <w:sz w:val="24"/>
          <w:szCs w:val="24"/>
        </w:rPr>
        <w:t>ë</w:t>
      </w:r>
      <w:r w:rsidR="00F55B0C" w:rsidRPr="00050D8C">
        <w:rPr>
          <w:sz w:val="24"/>
          <w:szCs w:val="24"/>
        </w:rPr>
        <w:t>rc</w:t>
      </w:r>
      <w:r w:rsidR="00BA6D93" w:rsidRPr="00050D8C">
        <w:rPr>
          <w:sz w:val="24"/>
          <w:szCs w:val="24"/>
        </w:rPr>
        <w:t>aktuara n</w:t>
      </w:r>
      <w:r w:rsidR="00897DB8">
        <w:rPr>
          <w:sz w:val="24"/>
          <w:szCs w:val="24"/>
        </w:rPr>
        <w:t>ë</w:t>
      </w:r>
      <w:r w:rsidR="00BA6D93" w:rsidRPr="00050D8C">
        <w:rPr>
          <w:sz w:val="24"/>
          <w:szCs w:val="24"/>
        </w:rPr>
        <w:t xml:space="preserve"> k</w:t>
      </w:r>
      <w:r w:rsidR="00897DB8">
        <w:rPr>
          <w:sz w:val="24"/>
          <w:szCs w:val="24"/>
        </w:rPr>
        <w:t>ë</w:t>
      </w:r>
      <w:r w:rsidR="00BA6D93" w:rsidRPr="00050D8C">
        <w:rPr>
          <w:sz w:val="24"/>
          <w:szCs w:val="24"/>
        </w:rPr>
        <w:t>t</w:t>
      </w:r>
      <w:r w:rsidR="00897DB8">
        <w:rPr>
          <w:sz w:val="24"/>
          <w:szCs w:val="24"/>
        </w:rPr>
        <w:t>ë</w:t>
      </w:r>
      <w:r w:rsidR="002D2F54">
        <w:rPr>
          <w:sz w:val="24"/>
          <w:szCs w:val="24"/>
        </w:rPr>
        <w:t xml:space="preserve"> D</w:t>
      </w:r>
      <w:r w:rsidR="00BA6D93" w:rsidRPr="00050D8C">
        <w:rPr>
          <w:sz w:val="24"/>
          <w:szCs w:val="24"/>
        </w:rPr>
        <w:t>irektiv</w:t>
      </w:r>
      <w:r w:rsidR="00897DB8">
        <w:rPr>
          <w:sz w:val="24"/>
          <w:szCs w:val="24"/>
        </w:rPr>
        <w:t>ë</w:t>
      </w:r>
      <w:r w:rsidR="00BA6D93" w:rsidRPr="00050D8C">
        <w:rPr>
          <w:sz w:val="24"/>
          <w:szCs w:val="24"/>
        </w:rPr>
        <w:t xml:space="preserve"> </w:t>
      </w:r>
      <w:r w:rsidR="00F55B0C" w:rsidRPr="00050D8C">
        <w:rPr>
          <w:sz w:val="24"/>
          <w:szCs w:val="24"/>
        </w:rPr>
        <w:t xml:space="preserve"> </w:t>
      </w:r>
      <w:r w:rsidR="00275DAB" w:rsidRPr="00050D8C">
        <w:rPr>
          <w:sz w:val="24"/>
          <w:szCs w:val="24"/>
        </w:rPr>
        <w:t>dhe k</w:t>
      </w:r>
      <w:r w:rsidR="00897DB8">
        <w:rPr>
          <w:sz w:val="24"/>
          <w:szCs w:val="24"/>
        </w:rPr>
        <w:t>ë</w:t>
      </w:r>
      <w:r w:rsidR="00275DAB" w:rsidRPr="00050D8C">
        <w:rPr>
          <w:sz w:val="24"/>
          <w:szCs w:val="24"/>
        </w:rPr>
        <w:t xml:space="preserve">shtu </w:t>
      </w:r>
      <w:r w:rsidR="00F923DC">
        <w:rPr>
          <w:sz w:val="24"/>
          <w:szCs w:val="24"/>
        </w:rPr>
        <w:t>i mund</w:t>
      </w:r>
      <w:r w:rsidR="0016744A">
        <w:rPr>
          <w:sz w:val="24"/>
          <w:szCs w:val="24"/>
        </w:rPr>
        <w:t>ë</w:t>
      </w:r>
      <w:r w:rsidR="00F923DC">
        <w:rPr>
          <w:sz w:val="24"/>
          <w:szCs w:val="24"/>
        </w:rPr>
        <w:t>sojn</w:t>
      </w:r>
      <w:r w:rsidR="0016744A">
        <w:rPr>
          <w:sz w:val="24"/>
          <w:szCs w:val="24"/>
        </w:rPr>
        <w:t>ë</w:t>
      </w:r>
      <w:r w:rsidR="00F923DC">
        <w:rPr>
          <w:sz w:val="24"/>
          <w:szCs w:val="24"/>
        </w:rPr>
        <w:t xml:space="preserve"> </w:t>
      </w:r>
      <w:r w:rsidR="002F13FE" w:rsidRPr="00050D8C">
        <w:rPr>
          <w:sz w:val="24"/>
          <w:szCs w:val="24"/>
        </w:rPr>
        <w:t>mena</w:t>
      </w:r>
      <w:r w:rsidR="00F923DC">
        <w:rPr>
          <w:sz w:val="24"/>
          <w:szCs w:val="24"/>
        </w:rPr>
        <w:t>xhe</w:t>
      </w:r>
      <w:r w:rsidR="002F13FE" w:rsidRPr="00050D8C">
        <w:rPr>
          <w:sz w:val="24"/>
          <w:szCs w:val="24"/>
        </w:rPr>
        <w:t>r</w:t>
      </w:r>
      <w:r w:rsidR="00275DAB" w:rsidRPr="00050D8C">
        <w:rPr>
          <w:sz w:val="24"/>
          <w:szCs w:val="24"/>
        </w:rPr>
        <w:t>i</w:t>
      </w:r>
      <w:r w:rsidR="00F923DC">
        <w:rPr>
          <w:sz w:val="24"/>
          <w:szCs w:val="24"/>
        </w:rPr>
        <w:t>t</w:t>
      </w:r>
      <w:r w:rsidR="00275DAB" w:rsidRPr="00050D8C">
        <w:rPr>
          <w:sz w:val="24"/>
          <w:szCs w:val="24"/>
        </w:rPr>
        <w:t xml:space="preserve"> </w:t>
      </w:r>
      <w:r w:rsidR="00F923DC">
        <w:rPr>
          <w:sz w:val="24"/>
          <w:szCs w:val="24"/>
        </w:rPr>
        <w:t>t</w:t>
      </w:r>
      <w:r w:rsidR="0016744A">
        <w:rPr>
          <w:sz w:val="24"/>
          <w:szCs w:val="24"/>
        </w:rPr>
        <w:t>ë</w:t>
      </w:r>
      <w:r w:rsidR="00275DAB" w:rsidRPr="00050D8C">
        <w:rPr>
          <w:sz w:val="24"/>
          <w:szCs w:val="24"/>
        </w:rPr>
        <w:t xml:space="preserve"> infrastruktur</w:t>
      </w:r>
      <w:r w:rsidR="00897DB8">
        <w:rPr>
          <w:sz w:val="24"/>
          <w:szCs w:val="24"/>
        </w:rPr>
        <w:t>ë</w:t>
      </w:r>
      <w:r w:rsidR="00275DAB" w:rsidRPr="00050D8C">
        <w:rPr>
          <w:sz w:val="24"/>
          <w:szCs w:val="24"/>
        </w:rPr>
        <w:t>s t</w:t>
      </w:r>
      <w:r w:rsidR="00897DB8">
        <w:rPr>
          <w:sz w:val="24"/>
          <w:szCs w:val="24"/>
        </w:rPr>
        <w:t>ë</w:t>
      </w:r>
      <w:r w:rsidR="00275DAB" w:rsidRPr="00050D8C">
        <w:rPr>
          <w:sz w:val="24"/>
          <w:szCs w:val="24"/>
        </w:rPr>
        <w:t xml:space="preserve"> tregtoj </w:t>
      </w:r>
      <w:r w:rsidR="00F306CA" w:rsidRPr="00050D8C">
        <w:rPr>
          <w:sz w:val="24"/>
          <w:szCs w:val="24"/>
        </w:rPr>
        <w:t>dhe t</w:t>
      </w:r>
      <w:r w:rsidR="00897DB8">
        <w:rPr>
          <w:sz w:val="24"/>
          <w:szCs w:val="24"/>
        </w:rPr>
        <w:t>ë</w:t>
      </w:r>
      <w:r w:rsidR="00F306CA" w:rsidRPr="00050D8C">
        <w:rPr>
          <w:sz w:val="24"/>
          <w:szCs w:val="24"/>
        </w:rPr>
        <w:t xml:space="preserve"> </w:t>
      </w:r>
      <w:r w:rsidR="004E344A">
        <w:rPr>
          <w:sz w:val="24"/>
          <w:szCs w:val="24"/>
        </w:rPr>
        <w:t>krijioj</w:t>
      </w:r>
      <w:r w:rsidR="00F306CA" w:rsidRPr="00050D8C">
        <w:rPr>
          <w:sz w:val="24"/>
          <w:szCs w:val="24"/>
        </w:rPr>
        <w:t xml:space="preserve"> </w:t>
      </w:r>
      <w:r w:rsidR="00680548" w:rsidRPr="00050D8C">
        <w:rPr>
          <w:sz w:val="24"/>
          <w:szCs w:val="24"/>
        </w:rPr>
        <w:t xml:space="preserve"> p</w:t>
      </w:r>
      <w:r w:rsidR="00897DB8">
        <w:rPr>
          <w:sz w:val="24"/>
          <w:szCs w:val="24"/>
        </w:rPr>
        <w:t>ë</w:t>
      </w:r>
      <w:r w:rsidR="004E344A">
        <w:rPr>
          <w:sz w:val="24"/>
          <w:szCs w:val="24"/>
        </w:rPr>
        <w:t>rdorim</w:t>
      </w:r>
      <w:r w:rsidR="00680548" w:rsidRPr="00050D8C">
        <w:rPr>
          <w:sz w:val="24"/>
          <w:szCs w:val="24"/>
        </w:rPr>
        <w:t xml:space="preserve"> optimal</w:t>
      </w:r>
      <w:r w:rsidR="00BE3679" w:rsidRPr="00050D8C">
        <w:rPr>
          <w:sz w:val="24"/>
          <w:szCs w:val="24"/>
        </w:rPr>
        <w:t xml:space="preserve"> </w:t>
      </w:r>
      <w:r w:rsidR="00680548" w:rsidRPr="00050D8C">
        <w:rPr>
          <w:sz w:val="24"/>
          <w:szCs w:val="24"/>
        </w:rPr>
        <w:t>dhe efektiv t</w:t>
      </w:r>
      <w:r w:rsidR="00897DB8">
        <w:rPr>
          <w:sz w:val="24"/>
          <w:szCs w:val="24"/>
        </w:rPr>
        <w:t>ë</w:t>
      </w:r>
      <w:r w:rsidR="00A32B7E">
        <w:rPr>
          <w:sz w:val="24"/>
          <w:szCs w:val="24"/>
        </w:rPr>
        <w:t xml:space="preserve"> kapacitetit</w:t>
      </w:r>
      <w:r w:rsidR="00680548" w:rsidRPr="00050D8C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680548" w:rsidRPr="00050D8C">
        <w:rPr>
          <w:sz w:val="24"/>
          <w:szCs w:val="24"/>
        </w:rPr>
        <w:t xml:space="preserve"> infrastruktur</w:t>
      </w:r>
      <w:r w:rsidR="00897DB8">
        <w:rPr>
          <w:sz w:val="24"/>
          <w:szCs w:val="24"/>
        </w:rPr>
        <w:t>ë</w:t>
      </w:r>
      <w:r w:rsidR="00680548" w:rsidRPr="00050D8C">
        <w:rPr>
          <w:sz w:val="24"/>
          <w:szCs w:val="24"/>
        </w:rPr>
        <w:t xml:space="preserve">s </w:t>
      </w:r>
      <w:r w:rsidR="00A32B7E">
        <w:rPr>
          <w:sz w:val="24"/>
          <w:szCs w:val="24"/>
        </w:rPr>
        <w:t xml:space="preserve">i </w:t>
      </w:r>
      <w:r w:rsidR="00680548" w:rsidRPr="00050D8C">
        <w:rPr>
          <w:sz w:val="24"/>
          <w:szCs w:val="24"/>
        </w:rPr>
        <w:t>cil</w:t>
      </w:r>
      <w:r w:rsidR="00A32B7E">
        <w:rPr>
          <w:sz w:val="24"/>
          <w:szCs w:val="24"/>
        </w:rPr>
        <w:t>i</w:t>
      </w:r>
      <w:r w:rsidR="00680548" w:rsidRPr="00050D8C">
        <w:rPr>
          <w:sz w:val="24"/>
          <w:szCs w:val="24"/>
        </w:rPr>
        <w:t xml:space="preserve"> </w:t>
      </w:r>
      <w:r w:rsidR="0016744A">
        <w:rPr>
          <w:sz w:val="24"/>
          <w:szCs w:val="24"/>
        </w:rPr>
        <w:t>ë</w:t>
      </w:r>
      <w:r w:rsidR="00A32B7E">
        <w:rPr>
          <w:sz w:val="24"/>
          <w:szCs w:val="24"/>
        </w:rPr>
        <w:t>sht</w:t>
      </w:r>
      <w:r w:rsidR="0016744A">
        <w:rPr>
          <w:sz w:val="24"/>
          <w:szCs w:val="24"/>
        </w:rPr>
        <w:t>ë</w:t>
      </w:r>
      <w:r w:rsidR="00680548" w:rsidRPr="00050D8C">
        <w:rPr>
          <w:sz w:val="24"/>
          <w:szCs w:val="24"/>
        </w:rPr>
        <w:t xml:space="preserve"> n</w:t>
      </w:r>
      <w:r w:rsidR="00897DB8">
        <w:rPr>
          <w:sz w:val="24"/>
          <w:szCs w:val="24"/>
        </w:rPr>
        <w:t>ë</w:t>
      </w:r>
      <w:r w:rsidR="00680548" w:rsidRPr="00050D8C">
        <w:rPr>
          <w:sz w:val="24"/>
          <w:szCs w:val="24"/>
        </w:rPr>
        <w:t xml:space="preserve"> dispozicion </w:t>
      </w:r>
      <w:r w:rsidR="00BE3679" w:rsidRPr="00050D8C">
        <w:rPr>
          <w:sz w:val="24"/>
          <w:szCs w:val="24"/>
        </w:rPr>
        <w:t>.</w:t>
      </w:r>
    </w:p>
    <w:p w:rsidR="0046321F" w:rsidRPr="0046321F" w:rsidRDefault="0046321F" w:rsidP="0046321F">
      <w:pPr>
        <w:spacing w:after="0"/>
        <w:jc w:val="both"/>
        <w:rPr>
          <w:sz w:val="24"/>
          <w:szCs w:val="24"/>
        </w:rPr>
      </w:pPr>
    </w:p>
    <w:p w:rsidR="00721298" w:rsidRDefault="007E2D1E" w:rsidP="008E738D">
      <w:pPr>
        <w:pStyle w:val="ListParagraph"/>
        <w:numPr>
          <w:ilvl w:val="0"/>
          <w:numId w:val="1"/>
        </w:numPr>
        <w:spacing w:after="0"/>
        <w:ind w:left="576"/>
        <w:jc w:val="both"/>
        <w:rPr>
          <w:sz w:val="24"/>
          <w:szCs w:val="24"/>
        </w:rPr>
      </w:pPr>
      <w:r>
        <w:rPr>
          <w:sz w:val="24"/>
          <w:szCs w:val="24"/>
        </w:rPr>
        <w:t>Kjo D</w:t>
      </w:r>
      <w:r w:rsidR="00EF7F75" w:rsidRPr="00050D8C">
        <w:rPr>
          <w:sz w:val="24"/>
          <w:szCs w:val="24"/>
        </w:rPr>
        <w:t>irektiv</w:t>
      </w:r>
      <w:r w:rsidR="00897DB8">
        <w:rPr>
          <w:sz w:val="24"/>
          <w:szCs w:val="24"/>
        </w:rPr>
        <w:t>ë</w:t>
      </w:r>
      <w:r w:rsidR="005B16A2" w:rsidRPr="00050D8C">
        <w:rPr>
          <w:sz w:val="24"/>
          <w:szCs w:val="24"/>
        </w:rPr>
        <w:t xml:space="preserve"> aplikohet p</w:t>
      </w:r>
      <w:r w:rsidR="00897DB8">
        <w:rPr>
          <w:sz w:val="24"/>
          <w:szCs w:val="24"/>
        </w:rPr>
        <w:t>ë</w:t>
      </w:r>
      <w:r w:rsidR="005B16A2" w:rsidRPr="00050D8C">
        <w:rPr>
          <w:sz w:val="24"/>
          <w:szCs w:val="24"/>
        </w:rPr>
        <w:t>r p</w:t>
      </w:r>
      <w:r w:rsidR="00897DB8">
        <w:rPr>
          <w:sz w:val="24"/>
          <w:szCs w:val="24"/>
        </w:rPr>
        <w:t>ë</w:t>
      </w:r>
      <w:r w:rsidR="005B16A2" w:rsidRPr="00050D8C">
        <w:rPr>
          <w:sz w:val="24"/>
          <w:szCs w:val="24"/>
        </w:rPr>
        <w:t>rdorimin e infrastruktur</w:t>
      </w:r>
      <w:r w:rsidR="00897DB8">
        <w:rPr>
          <w:sz w:val="24"/>
          <w:szCs w:val="24"/>
        </w:rPr>
        <w:t>ë</w:t>
      </w:r>
      <w:r w:rsidR="005B16A2" w:rsidRPr="00050D8C">
        <w:rPr>
          <w:sz w:val="24"/>
          <w:szCs w:val="24"/>
        </w:rPr>
        <w:t>s hekurudhore p</w:t>
      </w:r>
      <w:r w:rsidR="00897DB8">
        <w:rPr>
          <w:sz w:val="24"/>
          <w:szCs w:val="24"/>
        </w:rPr>
        <w:t>ë</w:t>
      </w:r>
      <w:r w:rsidR="005B16A2" w:rsidRPr="00050D8C">
        <w:rPr>
          <w:sz w:val="24"/>
          <w:szCs w:val="24"/>
        </w:rPr>
        <w:t>r sh</w:t>
      </w:r>
      <w:r w:rsidR="00897DB8">
        <w:rPr>
          <w:sz w:val="24"/>
          <w:szCs w:val="24"/>
        </w:rPr>
        <w:t>ë</w:t>
      </w:r>
      <w:r w:rsidR="005B16A2" w:rsidRPr="00050D8C">
        <w:rPr>
          <w:sz w:val="24"/>
          <w:szCs w:val="24"/>
        </w:rPr>
        <w:t xml:space="preserve">rbimet </w:t>
      </w:r>
      <w:r w:rsidR="0058590D" w:rsidRPr="00050D8C">
        <w:rPr>
          <w:sz w:val="24"/>
          <w:szCs w:val="24"/>
        </w:rPr>
        <w:t>hekurudhore vendore dhe nd</w:t>
      </w:r>
      <w:r w:rsidR="00897DB8">
        <w:rPr>
          <w:sz w:val="24"/>
          <w:szCs w:val="24"/>
        </w:rPr>
        <w:t>ë</w:t>
      </w:r>
      <w:r w:rsidR="0058590D" w:rsidRPr="00050D8C">
        <w:rPr>
          <w:sz w:val="24"/>
          <w:szCs w:val="24"/>
        </w:rPr>
        <w:t>rkomb</w:t>
      </w:r>
      <w:r w:rsidR="00897DB8">
        <w:rPr>
          <w:sz w:val="24"/>
          <w:szCs w:val="24"/>
        </w:rPr>
        <w:t>ë</w:t>
      </w:r>
      <w:r w:rsidR="0058590D" w:rsidRPr="00050D8C">
        <w:rPr>
          <w:sz w:val="24"/>
          <w:szCs w:val="24"/>
        </w:rPr>
        <w:t>tare.</w:t>
      </w:r>
    </w:p>
    <w:p w:rsidR="007E2D1E" w:rsidRPr="00050D8C" w:rsidRDefault="007E2D1E" w:rsidP="007E2D1E">
      <w:pPr>
        <w:pStyle w:val="ListParagraph"/>
        <w:spacing w:after="0"/>
        <w:ind w:left="576"/>
        <w:jc w:val="both"/>
        <w:rPr>
          <w:sz w:val="24"/>
          <w:szCs w:val="24"/>
        </w:rPr>
      </w:pPr>
    </w:p>
    <w:p w:rsidR="00AB73C7" w:rsidRDefault="000D731B" w:rsidP="008E738D">
      <w:pPr>
        <w:pStyle w:val="ListParagraph"/>
        <w:numPr>
          <w:ilvl w:val="0"/>
          <w:numId w:val="1"/>
        </w:numPr>
        <w:spacing w:after="0"/>
        <w:ind w:left="576"/>
        <w:jc w:val="both"/>
        <w:rPr>
          <w:sz w:val="24"/>
          <w:szCs w:val="24"/>
        </w:rPr>
      </w:pPr>
      <w:r w:rsidRPr="00050D8C">
        <w:rPr>
          <w:sz w:val="24"/>
          <w:szCs w:val="24"/>
        </w:rPr>
        <w:t>Shtetet an</w:t>
      </w:r>
      <w:r w:rsidR="00897DB8">
        <w:rPr>
          <w:sz w:val="24"/>
          <w:szCs w:val="24"/>
        </w:rPr>
        <w:t>ë</w:t>
      </w:r>
      <w:r w:rsidRPr="00050D8C">
        <w:rPr>
          <w:sz w:val="24"/>
          <w:szCs w:val="24"/>
        </w:rPr>
        <w:t>tare mund t</w:t>
      </w:r>
      <w:r w:rsidR="00897DB8">
        <w:rPr>
          <w:sz w:val="24"/>
          <w:szCs w:val="24"/>
        </w:rPr>
        <w:t>ë</w:t>
      </w:r>
      <w:r w:rsidRPr="00050D8C">
        <w:rPr>
          <w:sz w:val="24"/>
          <w:szCs w:val="24"/>
        </w:rPr>
        <w:t xml:space="preserve"> </w:t>
      </w:r>
      <w:r w:rsidR="00703ADB" w:rsidRPr="00050D8C">
        <w:rPr>
          <w:sz w:val="24"/>
          <w:szCs w:val="24"/>
        </w:rPr>
        <w:t xml:space="preserve"> </w:t>
      </w:r>
      <w:r w:rsidR="008F14B8">
        <w:rPr>
          <w:sz w:val="24"/>
          <w:szCs w:val="24"/>
        </w:rPr>
        <w:t>heqin</w:t>
      </w:r>
      <w:r w:rsidR="000C67A9" w:rsidRPr="00050D8C">
        <w:rPr>
          <w:sz w:val="24"/>
          <w:szCs w:val="24"/>
        </w:rPr>
        <w:t xml:space="preserve"> nga </w:t>
      </w:r>
      <w:r w:rsidR="008F14B8">
        <w:rPr>
          <w:sz w:val="24"/>
          <w:szCs w:val="24"/>
        </w:rPr>
        <w:t>fush</w:t>
      </w:r>
      <w:r w:rsidR="0016744A">
        <w:rPr>
          <w:sz w:val="24"/>
          <w:szCs w:val="24"/>
        </w:rPr>
        <w:t>ë</w:t>
      </w:r>
      <w:r w:rsidR="008F14B8">
        <w:rPr>
          <w:sz w:val="24"/>
          <w:szCs w:val="24"/>
        </w:rPr>
        <w:t>veprimi</w:t>
      </w:r>
      <w:r w:rsidR="000C67A9" w:rsidRPr="00050D8C">
        <w:rPr>
          <w:sz w:val="24"/>
          <w:szCs w:val="24"/>
        </w:rPr>
        <w:t xml:space="preserve"> i</w:t>
      </w:r>
      <w:r w:rsidR="003351A3" w:rsidRPr="00050D8C">
        <w:rPr>
          <w:sz w:val="24"/>
          <w:szCs w:val="24"/>
        </w:rPr>
        <w:t xml:space="preserve"> k</w:t>
      </w:r>
      <w:r w:rsidR="00897DB8">
        <w:rPr>
          <w:sz w:val="24"/>
          <w:szCs w:val="24"/>
        </w:rPr>
        <w:t>ë</w:t>
      </w:r>
      <w:r w:rsidR="008F14B8">
        <w:rPr>
          <w:sz w:val="24"/>
          <w:szCs w:val="24"/>
        </w:rPr>
        <w:t>saj Direk</w:t>
      </w:r>
      <w:r w:rsidR="003351A3" w:rsidRPr="00050D8C">
        <w:rPr>
          <w:sz w:val="24"/>
          <w:szCs w:val="24"/>
        </w:rPr>
        <w:t>tive</w:t>
      </w:r>
      <w:r w:rsidR="00AB73C7" w:rsidRPr="00050D8C">
        <w:rPr>
          <w:sz w:val="24"/>
          <w:szCs w:val="24"/>
        </w:rPr>
        <w:t>:</w:t>
      </w:r>
    </w:p>
    <w:p w:rsidR="005F7DB9" w:rsidRPr="005F7DB9" w:rsidRDefault="005F7DB9" w:rsidP="005F7DB9">
      <w:pPr>
        <w:spacing w:after="0"/>
        <w:jc w:val="both"/>
        <w:rPr>
          <w:sz w:val="24"/>
          <w:szCs w:val="24"/>
        </w:rPr>
      </w:pPr>
    </w:p>
    <w:p w:rsidR="001930CC" w:rsidRDefault="00E24DFF" w:rsidP="008E738D">
      <w:pPr>
        <w:pStyle w:val="ListParagraph"/>
        <w:numPr>
          <w:ilvl w:val="0"/>
          <w:numId w:val="2"/>
        </w:numPr>
        <w:spacing w:after="0"/>
        <w:ind w:left="576"/>
        <w:jc w:val="both"/>
        <w:rPr>
          <w:sz w:val="24"/>
          <w:szCs w:val="24"/>
        </w:rPr>
      </w:pPr>
      <w:r w:rsidRPr="00050D8C">
        <w:rPr>
          <w:sz w:val="24"/>
          <w:szCs w:val="24"/>
        </w:rPr>
        <w:t>R</w:t>
      </w:r>
      <w:r w:rsidR="00055D2E" w:rsidRPr="00050D8C">
        <w:rPr>
          <w:sz w:val="24"/>
          <w:szCs w:val="24"/>
        </w:rPr>
        <w:t>r</w:t>
      </w:r>
      <w:r w:rsidR="00AB73C7" w:rsidRPr="00050D8C">
        <w:rPr>
          <w:sz w:val="24"/>
          <w:szCs w:val="24"/>
        </w:rPr>
        <w:t>jet</w:t>
      </w:r>
      <w:r w:rsidR="001930CC" w:rsidRPr="00050D8C">
        <w:rPr>
          <w:sz w:val="24"/>
          <w:szCs w:val="24"/>
        </w:rPr>
        <w:t>et</w:t>
      </w:r>
      <w:r w:rsidR="005921F1">
        <w:rPr>
          <w:sz w:val="24"/>
          <w:szCs w:val="24"/>
        </w:rPr>
        <w:t xml:space="preserve"> e vetme</w:t>
      </w:r>
      <w:r w:rsidR="001930CC" w:rsidRPr="00050D8C">
        <w:rPr>
          <w:sz w:val="24"/>
          <w:szCs w:val="24"/>
        </w:rPr>
        <w:t xml:space="preserve"> lokale dhe rajonale</w:t>
      </w:r>
      <w:r w:rsidR="005921F1">
        <w:rPr>
          <w:sz w:val="24"/>
          <w:szCs w:val="24"/>
        </w:rPr>
        <w:t xml:space="preserve"> </w:t>
      </w:r>
      <w:r w:rsidR="001930CC" w:rsidRPr="00050D8C">
        <w:rPr>
          <w:sz w:val="24"/>
          <w:szCs w:val="24"/>
        </w:rPr>
        <w:t>p</w:t>
      </w:r>
      <w:r w:rsidR="00897DB8">
        <w:rPr>
          <w:sz w:val="24"/>
          <w:szCs w:val="24"/>
        </w:rPr>
        <w:t>ë</w:t>
      </w:r>
      <w:r w:rsidR="001930CC" w:rsidRPr="00050D8C">
        <w:rPr>
          <w:sz w:val="24"/>
          <w:szCs w:val="24"/>
        </w:rPr>
        <w:t>r sh</w:t>
      </w:r>
      <w:r w:rsidR="00897DB8">
        <w:rPr>
          <w:sz w:val="24"/>
          <w:szCs w:val="24"/>
        </w:rPr>
        <w:t>ë</w:t>
      </w:r>
      <w:r w:rsidR="001930CC" w:rsidRPr="00050D8C">
        <w:rPr>
          <w:sz w:val="24"/>
          <w:szCs w:val="24"/>
        </w:rPr>
        <w:t>rbimet e pasagjer</w:t>
      </w:r>
      <w:r w:rsidR="00897DB8">
        <w:rPr>
          <w:sz w:val="24"/>
          <w:szCs w:val="24"/>
        </w:rPr>
        <w:t>ë</w:t>
      </w:r>
      <w:r w:rsidR="001930CC" w:rsidRPr="00050D8C">
        <w:rPr>
          <w:sz w:val="24"/>
          <w:szCs w:val="24"/>
        </w:rPr>
        <w:t>ve n</w:t>
      </w:r>
      <w:r w:rsidR="00897DB8">
        <w:rPr>
          <w:sz w:val="24"/>
          <w:szCs w:val="24"/>
        </w:rPr>
        <w:t>ë</w:t>
      </w:r>
      <w:r w:rsidR="001930CC" w:rsidRPr="00050D8C">
        <w:rPr>
          <w:sz w:val="24"/>
          <w:szCs w:val="24"/>
        </w:rPr>
        <w:t xml:space="preserve"> infrastruktur</w:t>
      </w:r>
      <w:r w:rsidR="00897DB8">
        <w:rPr>
          <w:sz w:val="24"/>
          <w:szCs w:val="24"/>
        </w:rPr>
        <w:t>ë</w:t>
      </w:r>
      <w:r w:rsidR="004A5BE7">
        <w:rPr>
          <w:sz w:val="24"/>
          <w:szCs w:val="24"/>
        </w:rPr>
        <w:t>n hekurudhore</w:t>
      </w:r>
      <w:r w:rsidR="001930CC" w:rsidRPr="00050D8C">
        <w:rPr>
          <w:sz w:val="24"/>
          <w:szCs w:val="24"/>
        </w:rPr>
        <w:t>;</w:t>
      </w:r>
    </w:p>
    <w:p w:rsidR="004A5BE7" w:rsidRPr="004A5BE7" w:rsidRDefault="004A5BE7" w:rsidP="004A5BE7">
      <w:pPr>
        <w:spacing w:after="0"/>
        <w:ind w:left="216"/>
        <w:jc w:val="both"/>
        <w:rPr>
          <w:sz w:val="24"/>
          <w:szCs w:val="24"/>
        </w:rPr>
      </w:pPr>
    </w:p>
    <w:p w:rsidR="001930CC" w:rsidRDefault="001930CC" w:rsidP="008E738D">
      <w:pPr>
        <w:pStyle w:val="ListParagraph"/>
        <w:numPr>
          <w:ilvl w:val="0"/>
          <w:numId w:val="2"/>
        </w:numPr>
        <w:spacing w:after="0"/>
        <w:ind w:left="576"/>
        <w:jc w:val="both"/>
        <w:rPr>
          <w:sz w:val="24"/>
          <w:szCs w:val="24"/>
        </w:rPr>
      </w:pPr>
      <w:r w:rsidRPr="00050D8C">
        <w:rPr>
          <w:sz w:val="24"/>
          <w:szCs w:val="24"/>
        </w:rPr>
        <w:t>Rrjetet e p</w:t>
      </w:r>
      <w:r w:rsidR="00897DB8">
        <w:rPr>
          <w:sz w:val="24"/>
          <w:szCs w:val="24"/>
        </w:rPr>
        <w:t>ë</w:t>
      </w:r>
      <w:r w:rsidR="005310EC">
        <w:rPr>
          <w:sz w:val="24"/>
          <w:szCs w:val="24"/>
        </w:rPr>
        <w:t>rcak</w:t>
      </w:r>
      <w:r w:rsidRPr="00050D8C">
        <w:rPr>
          <w:sz w:val="24"/>
          <w:szCs w:val="24"/>
        </w:rPr>
        <w:t>tuara vet</w:t>
      </w:r>
      <w:r w:rsidR="00897DB8">
        <w:rPr>
          <w:sz w:val="24"/>
          <w:szCs w:val="24"/>
        </w:rPr>
        <w:t>ë</w:t>
      </w:r>
      <w:r w:rsidRPr="00050D8C">
        <w:rPr>
          <w:sz w:val="24"/>
          <w:szCs w:val="24"/>
        </w:rPr>
        <w:t>m p</w:t>
      </w:r>
      <w:r w:rsidR="00897DB8">
        <w:rPr>
          <w:sz w:val="24"/>
          <w:szCs w:val="24"/>
        </w:rPr>
        <w:t>ë</w:t>
      </w:r>
      <w:r w:rsidRPr="00050D8C">
        <w:rPr>
          <w:sz w:val="24"/>
          <w:szCs w:val="24"/>
        </w:rPr>
        <w:t>r operimin e sh</w:t>
      </w:r>
      <w:r w:rsidR="00897DB8">
        <w:rPr>
          <w:sz w:val="24"/>
          <w:szCs w:val="24"/>
        </w:rPr>
        <w:t>ë</w:t>
      </w:r>
      <w:r w:rsidRPr="00050D8C">
        <w:rPr>
          <w:sz w:val="24"/>
          <w:szCs w:val="24"/>
        </w:rPr>
        <w:t>rbimeve t</w:t>
      </w:r>
      <w:r w:rsidR="00897DB8">
        <w:rPr>
          <w:sz w:val="24"/>
          <w:szCs w:val="24"/>
        </w:rPr>
        <w:t>ë</w:t>
      </w:r>
      <w:r w:rsidRPr="00050D8C">
        <w:rPr>
          <w:sz w:val="24"/>
          <w:szCs w:val="24"/>
        </w:rPr>
        <w:t xml:space="preserve"> pasagjer</w:t>
      </w:r>
      <w:r w:rsidR="00897DB8">
        <w:rPr>
          <w:sz w:val="24"/>
          <w:szCs w:val="24"/>
        </w:rPr>
        <w:t>ë</w:t>
      </w:r>
      <w:r w:rsidRPr="00050D8C">
        <w:rPr>
          <w:sz w:val="24"/>
          <w:szCs w:val="24"/>
        </w:rPr>
        <w:t>ve urban ose periferik.</w:t>
      </w:r>
    </w:p>
    <w:p w:rsidR="00060CDC" w:rsidRPr="00060CDC" w:rsidRDefault="00060CDC" w:rsidP="00060CDC">
      <w:pPr>
        <w:spacing w:after="0"/>
        <w:jc w:val="both"/>
        <w:rPr>
          <w:sz w:val="24"/>
          <w:szCs w:val="24"/>
        </w:rPr>
      </w:pPr>
    </w:p>
    <w:p w:rsidR="000D731B" w:rsidRDefault="00540BD3" w:rsidP="008E738D">
      <w:pPr>
        <w:pStyle w:val="ListParagraph"/>
        <w:numPr>
          <w:ilvl w:val="0"/>
          <w:numId w:val="2"/>
        </w:numPr>
        <w:spacing w:after="0"/>
        <w:ind w:left="576"/>
        <w:jc w:val="both"/>
        <w:rPr>
          <w:sz w:val="24"/>
          <w:szCs w:val="24"/>
        </w:rPr>
      </w:pPr>
      <w:r w:rsidRPr="00050D8C">
        <w:rPr>
          <w:sz w:val="24"/>
          <w:szCs w:val="24"/>
        </w:rPr>
        <w:t>Rrjetet rajonal</w:t>
      </w:r>
      <w:r w:rsidR="00AA16AD" w:rsidRPr="00050D8C">
        <w:rPr>
          <w:sz w:val="24"/>
          <w:szCs w:val="24"/>
        </w:rPr>
        <w:t>e t</w:t>
      </w:r>
      <w:r w:rsidR="00897DB8">
        <w:rPr>
          <w:sz w:val="24"/>
          <w:szCs w:val="24"/>
        </w:rPr>
        <w:t>ë</w:t>
      </w:r>
      <w:r w:rsidR="00AA16AD" w:rsidRPr="00050D8C">
        <w:rPr>
          <w:sz w:val="24"/>
          <w:szCs w:val="24"/>
        </w:rPr>
        <w:t xml:space="preserve"> cilat p</w:t>
      </w:r>
      <w:r w:rsidR="00897DB8">
        <w:rPr>
          <w:sz w:val="24"/>
          <w:szCs w:val="24"/>
        </w:rPr>
        <w:t>ë</w:t>
      </w:r>
      <w:r w:rsidR="00AA16AD" w:rsidRPr="00050D8C">
        <w:rPr>
          <w:sz w:val="24"/>
          <w:szCs w:val="24"/>
        </w:rPr>
        <w:t>rdoren p</w:t>
      </w:r>
      <w:r w:rsidR="00897DB8">
        <w:rPr>
          <w:sz w:val="24"/>
          <w:szCs w:val="24"/>
        </w:rPr>
        <w:t>ë</w:t>
      </w:r>
      <w:r w:rsidR="00AA16AD" w:rsidRPr="00050D8C">
        <w:rPr>
          <w:sz w:val="24"/>
          <w:szCs w:val="24"/>
        </w:rPr>
        <w:t>r sh</w:t>
      </w:r>
      <w:r w:rsidR="00897DB8">
        <w:rPr>
          <w:sz w:val="24"/>
          <w:szCs w:val="24"/>
        </w:rPr>
        <w:t>ë</w:t>
      </w:r>
      <w:r w:rsidR="00AA16AD" w:rsidRPr="00050D8C">
        <w:rPr>
          <w:sz w:val="24"/>
          <w:szCs w:val="24"/>
        </w:rPr>
        <w:t>rbim</w:t>
      </w:r>
      <w:r w:rsidRPr="00050D8C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Pr="00050D8C">
        <w:rPr>
          <w:sz w:val="24"/>
          <w:szCs w:val="24"/>
        </w:rPr>
        <w:t xml:space="preserve"> mallrave rajonale </w:t>
      </w:r>
      <w:r w:rsidR="00592C00">
        <w:rPr>
          <w:sz w:val="24"/>
          <w:szCs w:val="24"/>
        </w:rPr>
        <w:t>vet</w:t>
      </w:r>
      <w:r w:rsidR="0016744A">
        <w:rPr>
          <w:sz w:val="24"/>
          <w:szCs w:val="24"/>
        </w:rPr>
        <w:t>ë</w:t>
      </w:r>
      <w:r w:rsidR="00592C00">
        <w:rPr>
          <w:sz w:val="24"/>
          <w:szCs w:val="24"/>
        </w:rPr>
        <w:t xml:space="preserve">m </w:t>
      </w:r>
      <w:r w:rsidRPr="00050D8C">
        <w:rPr>
          <w:sz w:val="24"/>
          <w:szCs w:val="24"/>
        </w:rPr>
        <w:t>nga nj</w:t>
      </w:r>
      <w:r w:rsidR="00897DB8">
        <w:rPr>
          <w:sz w:val="24"/>
          <w:szCs w:val="24"/>
        </w:rPr>
        <w:t>ë</w:t>
      </w:r>
      <w:r w:rsidRPr="00050D8C">
        <w:rPr>
          <w:sz w:val="24"/>
          <w:szCs w:val="24"/>
        </w:rPr>
        <w:t xml:space="preserve"> nd</w:t>
      </w:r>
      <w:r w:rsidR="00897DB8">
        <w:rPr>
          <w:sz w:val="24"/>
          <w:szCs w:val="24"/>
        </w:rPr>
        <w:t>ë</w:t>
      </w:r>
      <w:r w:rsidRPr="00050D8C">
        <w:rPr>
          <w:sz w:val="24"/>
          <w:szCs w:val="24"/>
        </w:rPr>
        <w:t>rmarr</w:t>
      </w:r>
      <w:r w:rsidR="00514170" w:rsidRPr="00050D8C">
        <w:rPr>
          <w:sz w:val="24"/>
          <w:szCs w:val="24"/>
        </w:rPr>
        <w:t xml:space="preserve">je hekurudhore </w:t>
      </w:r>
      <w:r w:rsidR="00592C00">
        <w:rPr>
          <w:sz w:val="24"/>
          <w:szCs w:val="24"/>
        </w:rPr>
        <w:t>e cila</w:t>
      </w:r>
      <w:r w:rsidR="00514170" w:rsidRPr="00050D8C">
        <w:rPr>
          <w:sz w:val="24"/>
          <w:szCs w:val="24"/>
        </w:rPr>
        <w:t xml:space="preserve"> nuk </w:t>
      </w:r>
      <w:r w:rsidR="003341EE">
        <w:rPr>
          <w:sz w:val="24"/>
          <w:szCs w:val="24"/>
        </w:rPr>
        <w:t>p</w:t>
      </w:r>
      <w:r w:rsidR="0016744A">
        <w:rPr>
          <w:sz w:val="24"/>
          <w:szCs w:val="24"/>
        </w:rPr>
        <w:t>ë</w:t>
      </w:r>
      <w:r w:rsidR="003341EE">
        <w:rPr>
          <w:sz w:val="24"/>
          <w:szCs w:val="24"/>
        </w:rPr>
        <w:t xml:space="preserve">rfshihet </w:t>
      </w:r>
      <w:r w:rsidRPr="00050D8C">
        <w:rPr>
          <w:sz w:val="24"/>
          <w:szCs w:val="24"/>
        </w:rPr>
        <w:t>nga</w:t>
      </w:r>
      <w:r w:rsidR="00AF1853" w:rsidRPr="00050D8C">
        <w:rPr>
          <w:sz w:val="24"/>
          <w:szCs w:val="24"/>
        </w:rPr>
        <w:t xml:space="preserve"> </w:t>
      </w:r>
      <w:r w:rsidR="006C195B">
        <w:rPr>
          <w:sz w:val="24"/>
          <w:szCs w:val="24"/>
        </w:rPr>
        <w:t>fush</w:t>
      </w:r>
      <w:r w:rsidR="0016744A">
        <w:rPr>
          <w:sz w:val="24"/>
          <w:szCs w:val="24"/>
        </w:rPr>
        <w:t>ë</w:t>
      </w:r>
      <w:r w:rsidR="006C195B">
        <w:rPr>
          <w:sz w:val="24"/>
          <w:szCs w:val="24"/>
        </w:rPr>
        <w:t>veprimet e D</w:t>
      </w:r>
      <w:r w:rsidR="00AF1853" w:rsidRPr="00050D8C">
        <w:rPr>
          <w:sz w:val="24"/>
          <w:szCs w:val="24"/>
        </w:rPr>
        <w:t>iriktiv</w:t>
      </w:r>
      <w:r w:rsidR="00897DB8">
        <w:rPr>
          <w:sz w:val="24"/>
          <w:szCs w:val="24"/>
        </w:rPr>
        <w:t>ë</w:t>
      </w:r>
      <w:r w:rsidR="00AF1853" w:rsidRPr="00050D8C">
        <w:rPr>
          <w:sz w:val="24"/>
          <w:szCs w:val="24"/>
        </w:rPr>
        <w:t xml:space="preserve">s </w:t>
      </w:r>
      <w:r w:rsidRPr="00050D8C">
        <w:rPr>
          <w:sz w:val="24"/>
          <w:szCs w:val="24"/>
        </w:rPr>
        <w:t xml:space="preserve"> 91/440/EEC </w:t>
      </w:r>
      <w:r w:rsidR="009D0C50" w:rsidRPr="00050D8C">
        <w:rPr>
          <w:sz w:val="24"/>
          <w:szCs w:val="24"/>
        </w:rPr>
        <w:t>derisa kapaciteti  n</w:t>
      </w:r>
      <w:r w:rsidR="00897DB8">
        <w:rPr>
          <w:sz w:val="24"/>
          <w:szCs w:val="24"/>
        </w:rPr>
        <w:t>ë</w:t>
      </w:r>
      <w:r w:rsidR="009D0C50" w:rsidRPr="00050D8C">
        <w:rPr>
          <w:sz w:val="24"/>
          <w:szCs w:val="24"/>
        </w:rPr>
        <w:t xml:space="preserve"> at</w:t>
      </w:r>
      <w:r w:rsidR="00897DB8">
        <w:rPr>
          <w:sz w:val="24"/>
          <w:szCs w:val="24"/>
        </w:rPr>
        <w:t>ë</w:t>
      </w:r>
      <w:r w:rsidR="009D0C50" w:rsidRPr="00050D8C">
        <w:rPr>
          <w:sz w:val="24"/>
          <w:szCs w:val="24"/>
        </w:rPr>
        <w:t xml:space="preserve"> rrjet </w:t>
      </w:r>
      <w:r w:rsidR="00897DB8">
        <w:rPr>
          <w:sz w:val="24"/>
          <w:szCs w:val="24"/>
        </w:rPr>
        <w:t>ë</w:t>
      </w:r>
      <w:r w:rsidR="009D0C50" w:rsidRPr="00050D8C">
        <w:rPr>
          <w:sz w:val="24"/>
          <w:szCs w:val="24"/>
        </w:rPr>
        <w:t>sht</w:t>
      </w:r>
      <w:r w:rsidR="00897DB8">
        <w:rPr>
          <w:sz w:val="24"/>
          <w:szCs w:val="24"/>
        </w:rPr>
        <w:t>ë</w:t>
      </w:r>
      <w:r w:rsidR="009D0C50" w:rsidRPr="00050D8C">
        <w:rPr>
          <w:sz w:val="24"/>
          <w:szCs w:val="24"/>
        </w:rPr>
        <w:t xml:space="preserve"> k</w:t>
      </w:r>
      <w:r w:rsidR="00897DB8">
        <w:rPr>
          <w:sz w:val="24"/>
          <w:szCs w:val="24"/>
        </w:rPr>
        <w:t>ë</w:t>
      </w:r>
      <w:r w:rsidR="009D0C50" w:rsidRPr="00050D8C">
        <w:rPr>
          <w:sz w:val="24"/>
          <w:szCs w:val="24"/>
        </w:rPr>
        <w:t>rkuar nga nj</w:t>
      </w:r>
      <w:r w:rsidR="00897DB8">
        <w:rPr>
          <w:sz w:val="24"/>
          <w:szCs w:val="24"/>
        </w:rPr>
        <w:t>ë</w:t>
      </w:r>
      <w:r w:rsidR="009D0C50" w:rsidRPr="00050D8C">
        <w:rPr>
          <w:sz w:val="24"/>
          <w:szCs w:val="24"/>
        </w:rPr>
        <w:t xml:space="preserve"> aplikant;</w:t>
      </w:r>
    </w:p>
    <w:p w:rsidR="00AA666C" w:rsidRPr="00AA666C" w:rsidRDefault="00AA666C" w:rsidP="00AA666C">
      <w:pPr>
        <w:spacing w:after="0"/>
        <w:jc w:val="both"/>
        <w:rPr>
          <w:sz w:val="24"/>
          <w:szCs w:val="24"/>
        </w:rPr>
      </w:pPr>
    </w:p>
    <w:p w:rsidR="009D0C50" w:rsidRDefault="00CE5A25" w:rsidP="008E738D">
      <w:pPr>
        <w:pStyle w:val="ListParagraph"/>
        <w:numPr>
          <w:ilvl w:val="0"/>
          <w:numId w:val="2"/>
        </w:numPr>
        <w:spacing w:after="0"/>
        <w:ind w:left="576"/>
        <w:jc w:val="both"/>
        <w:rPr>
          <w:sz w:val="24"/>
          <w:szCs w:val="24"/>
        </w:rPr>
      </w:pPr>
      <w:r>
        <w:rPr>
          <w:sz w:val="24"/>
          <w:szCs w:val="24"/>
        </w:rPr>
        <w:t>Infrastruktura hekurudhore n</w:t>
      </w:r>
      <w:r w:rsidR="0016744A">
        <w:rPr>
          <w:sz w:val="24"/>
          <w:szCs w:val="24"/>
        </w:rPr>
        <w:t>ë</w:t>
      </w:r>
      <w:r>
        <w:rPr>
          <w:sz w:val="24"/>
          <w:szCs w:val="24"/>
        </w:rPr>
        <w:t xml:space="preserve"> p</w:t>
      </w:r>
      <w:r w:rsidR="00CC6215" w:rsidRPr="00050D8C">
        <w:rPr>
          <w:sz w:val="24"/>
          <w:szCs w:val="24"/>
        </w:rPr>
        <w:t>r</w:t>
      </w:r>
      <w:r w:rsidR="00AF3C08" w:rsidRPr="00050D8C">
        <w:rPr>
          <w:sz w:val="24"/>
          <w:szCs w:val="24"/>
        </w:rPr>
        <w:t>on</w:t>
      </w:r>
      <w:r w:rsidR="00897DB8">
        <w:rPr>
          <w:sz w:val="24"/>
          <w:szCs w:val="24"/>
        </w:rPr>
        <w:t>ë</w:t>
      </w:r>
      <w:r w:rsidR="00AF3C08" w:rsidRPr="00050D8C">
        <w:rPr>
          <w:sz w:val="24"/>
          <w:szCs w:val="24"/>
        </w:rPr>
        <w:t>si private q</w:t>
      </w:r>
      <w:r w:rsidR="00897DB8">
        <w:rPr>
          <w:sz w:val="24"/>
          <w:szCs w:val="24"/>
        </w:rPr>
        <w:t>ë</w:t>
      </w:r>
      <w:r w:rsidR="00AF3C08" w:rsidRPr="00050D8C">
        <w:rPr>
          <w:sz w:val="24"/>
          <w:szCs w:val="24"/>
        </w:rPr>
        <w:t xml:space="preserve"> ekziston vet</w:t>
      </w:r>
      <w:r w:rsidR="00897DB8">
        <w:rPr>
          <w:sz w:val="24"/>
          <w:szCs w:val="24"/>
        </w:rPr>
        <w:t>ë</w:t>
      </w:r>
      <w:r w:rsidR="00AF3C08" w:rsidRPr="00050D8C">
        <w:rPr>
          <w:sz w:val="24"/>
          <w:szCs w:val="24"/>
        </w:rPr>
        <w:t>m p</w:t>
      </w:r>
      <w:r w:rsidR="00897DB8">
        <w:rPr>
          <w:sz w:val="24"/>
          <w:szCs w:val="24"/>
        </w:rPr>
        <w:t>ë</w:t>
      </w:r>
      <w:r w:rsidR="00AF3C08" w:rsidRPr="00050D8C">
        <w:rPr>
          <w:sz w:val="24"/>
          <w:szCs w:val="24"/>
        </w:rPr>
        <w:t>r p</w:t>
      </w:r>
      <w:r w:rsidR="00897DB8">
        <w:rPr>
          <w:sz w:val="24"/>
          <w:szCs w:val="24"/>
        </w:rPr>
        <w:t>ë</w:t>
      </w:r>
      <w:r w:rsidR="00AF3C08" w:rsidRPr="00050D8C">
        <w:rPr>
          <w:sz w:val="24"/>
          <w:szCs w:val="24"/>
        </w:rPr>
        <w:t xml:space="preserve">rdorim nga ana e </w:t>
      </w:r>
      <w:r w:rsidR="008379F5" w:rsidRPr="00050D8C">
        <w:rPr>
          <w:sz w:val="24"/>
          <w:szCs w:val="24"/>
        </w:rPr>
        <w:t>pronarit</w:t>
      </w:r>
      <w:r w:rsidR="00C90ACC" w:rsidRPr="00050D8C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C90ACC" w:rsidRPr="00050D8C">
        <w:rPr>
          <w:sz w:val="24"/>
          <w:szCs w:val="24"/>
        </w:rPr>
        <w:t xml:space="preserve"> infrastruktur</w:t>
      </w:r>
      <w:r w:rsidR="00897DB8">
        <w:rPr>
          <w:sz w:val="24"/>
          <w:szCs w:val="24"/>
        </w:rPr>
        <w:t>ë</w:t>
      </w:r>
      <w:r w:rsidR="00C90ACC" w:rsidRPr="00050D8C">
        <w:rPr>
          <w:sz w:val="24"/>
          <w:szCs w:val="24"/>
        </w:rPr>
        <w:t>s</w:t>
      </w:r>
      <w:r w:rsidR="008E129C" w:rsidRPr="00050D8C">
        <w:rPr>
          <w:sz w:val="24"/>
          <w:szCs w:val="24"/>
        </w:rPr>
        <w:t xml:space="preserve"> p</w:t>
      </w:r>
      <w:r w:rsidR="00897DB8">
        <w:rPr>
          <w:sz w:val="24"/>
          <w:szCs w:val="24"/>
        </w:rPr>
        <w:t>ë</w:t>
      </w:r>
      <w:r w:rsidR="008E129C" w:rsidRPr="00050D8C">
        <w:rPr>
          <w:sz w:val="24"/>
          <w:szCs w:val="24"/>
        </w:rPr>
        <w:t>r</w:t>
      </w:r>
      <w:r w:rsidR="00357AAB">
        <w:rPr>
          <w:sz w:val="24"/>
          <w:szCs w:val="24"/>
        </w:rPr>
        <w:t xml:space="preserve"> operimet e</w:t>
      </w:r>
      <w:r w:rsidR="008E129C" w:rsidRPr="00050D8C">
        <w:rPr>
          <w:sz w:val="24"/>
          <w:szCs w:val="24"/>
        </w:rPr>
        <w:t xml:space="preserve"> </w:t>
      </w:r>
      <w:r w:rsidR="005A0B42" w:rsidRPr="00050D8C">
        <w:rPr>
          <w:sz w:val="24"/>
          <w:szCs w:val="24"/>
        </w:rPr>
        <w:t>mallrave t</w:t>
      </w:r>
      <w:r w:rsidR="00897DB8">
        <w:rPr>
          <w:sz w:val="24"/>
          <w:szCs w:val="24"/>
        </w:rPr>
        <w:t>ë</w:t>
      </w:r>
      <w:r w:rsidR="005A0B42" w:rsidRPr="00050D8C">
        <w:rPr>
          <w:sz w:val="24"/>
          <w:szCs w:val="24"/>
        </w:rPr>
        <w:t xml:space="preserve"> saj.</w:t>
      </w:r>
    </w:p>
    <w:p w:rsidR="00400064" w:rsidRPr="00400064" w:rsidRDefault="00400064" w:rsidP="00400064">
      <w:pPr>
        <w:spacing w:after="0"/>
        <w:jc w:val="both"/>
        <w:rPr>
          <w:sz w:val="24"/>
          <w:szCs w:val="24"/>
        </w:rPr>
      </w:pPr>
    </w:p>
    <w:p w:rsidR="005A0B42" w:rsidRPr="00050D8C" w:rsidRDefault="00F95289" w:rsidP="008E738D">
      <w:pPr>
        <w:pStyle w:val="ListParagraph"/>
        <w:numPr>
          <w:ilvl w:val="0"/>
          <w:numId w:val="1"/>
        </w:numPr>
        <w:spacing w:after="0"/>
        <w:ind w:left="576"/>
        <w:jc w:val="both"/>
        <w:rPr>
          <w:sz w:val="24"/>
          <w:szCs w:val="24"/>
        </w:rPr>
      </w:pPr>
      <w:r>
        <w:rPr>
          <w:sz w:val="24"/>
          <w:szCs w:val="24"/>
        </w:rPr>
        <w:t>Operimet</w:t>
      </w:r>
      <w:r w:rsidR="0078230D" w:rsidRPr="00050D8C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78230D" w:rsidRPr="00050D8C">
        <w:rPr>
          <w:sz w:val="24"/>
          <w:szCs w:val="24"/>
        </w:rPr>
        <w:t xml:space="preserve"> </w:t>
      </w:r>
      <w:r w:rsidR="00777106" w:rsidRPr="00050D8C">
        <w:rPr>
          <w:sz w:val="24"/>
          <w:szCs w:val="24"/>
        </w:rPr>
        <w:t>transportit n</w:t>
      </w:r>
      <w:r w:rsidR="00897DB8">
        <w:rPr>
          <w:sz w:val="24"/>
          <w:szCs w:val="24"/>
        </w:rPr>
        <w:t>ë</w:t>
      </w:r>
      <w:r w:rsidR="00777106" w:rsidRPr="00050D8C">
        <w:rPr>
          <w:sz w:val="24"/>
          <w:szCs w:val="24"/>
        </w:rPr>
        <w:t xml:space="preserve"> form</w:t>
      </w:r>
      <w:r w:rsidR="00897DB8">
        <w:rPr>
          <w:sz w:val="24"/>
          <w:szCs w:val="24"/>
        </w:rPr>
        <w:t>ë</w:t>
      </w:r>
      <w:r w:rsidR="00777106" w:rsidRPr="00050D8C">
        <w:rPr>
          <w:sz w:val="24"/>
          <w:szCs w:val="24"/>
        </w:rPr>
        <w:t>n e sh</w:t>
      </w:r>
      <w:r w:rsidR="00897DB8">
        <w:rPr>
          <w:sz w:val="24"/>
          <w:szCs w:val="24"/>
        </w:rPr>
        <w:t>ë</w:t>
      </w:r>
      <w:r w:rsidR="00777106" w:rsidRPr="00050D8C">
        <w:rPr>
          <w:sz w:val="24"/>
          <w:szCs w:val="24"/>
        </w:rPr>
        <w:t xml:space="preserve">rbimeve </w:t>
      </w:r>
      <w:r w:rsidR="00955B48">
        <w:rPr>
          <w:sz w:val="24"/>
          <w:szCs w:val="24"/>
        </w:rPr>
        <w:t xml:space="preserve">vajtje-ardhje </w:t>
      </w:r>
      <w:r w:rsidR="00777106" w:rsidRPr="00050D8C">
        <w:rPr>
          <w:sz w:val="24"/>
          <w:szCs w:val="24"/>
        </w:rPr>
        <w:t>p</w:t>
      </w:r>
      <w:r w:rsidR="00897DB8">
        <w:rPr>
          <w:sz w:val="24"/>
          <w:szCs w:val="24"/>
        </w:rPr>
        <w:t>ë</w:t>
      </w:r>
      <w:r w:rsidR="00777106" w:rsidRPr="00050D8C">
        <w:rPr>
          <w:sz w:val="24"/>
          <w:szCs w:val="24"/>
        </w:rPr>
        <w:t xml:space="preserve">r automjete rrugore </w:t>
      </w:r>
      <w:r w:rsidR="00123D94" w:rsidRPr="00050D8C">
        <w:rPr>
          <w:sz w:val="24"/>
          <w:szCs w:val="24"/>
        </w:rPr>
        <w:t>n</w:t>
      </w:r>
      <w:r w:rsidR="00897DB8">
        <w:rPr>
          <w:sz w:val="24"/>
          <w:szCs w:val="24"/>
        </w:rPr>
        <w:t>ë</w:t>
      </w:r>
      <w:r w:rsidR="00123D94" w:rsidRPr="00050D8C">
        <w:rPr>
          <w:sz w:val="24"/>
          <w:szCs w:val="24"/>
        </w:rPr>
        <w:t>p</w:t>
      </w:r>
      <w:r w:rsidR="00897DB8">
        <w:rPr>
          <w:sz w:val="24"/>
          <w:szCs w:val="24"/>
        </w:rPr>
        <w:t>ë</w:t>
      </w:r>
      <w:r w:rsidR="00123D94" w:rsidRPr="00050D8C">
        <w:rPr>
          <w:sz w:val="24"/>
          <w:szCs w:val="24"/>
        </w:rPr>
        <w:t>r</w:t>
      </w:r>
      <w:r w:rsidR="00917004" w:rsidRPr="00050D8C">
        <w:rPr>
          <w:sz w:val="24"/>
          <w:szCs w:val="24"/>
        </w:rPr>
        <w:t xml:space="preserve">mjet </w:t>
      </w:r>
      <w:r w:rsidR="00EC0D13">
        <w:rPr>
          <w:sz w:val="24"/>
          <w:szCs w:val="24"/>
        </w:rPr>
        <w:t>Kanal-Tunelit</w:t>
      </w:r>
      <w:r w:rsidR="00B61511">
        <w:rPr>
          <w:sz w:val="24"/>
          <w:szCs w:val="24"/>
        </w:rPr>
        <w:t xml:space="preserve"> </w:t>
      </w:r>
      <w:r w:rsidR="00283CE4" w:rsidRPr="00050D8C">
        <w:rPr>
          <w:sz w:val="24"/>
          <w:szCs w:val="24"/>
        </w:rPr>
        <w:t>jan</w:t>
      </w:r>
      <w:r w:rsidR="00897DB8">
        <w:rPr>
          <w:sz w:val="24"/>
          <w:szCs w:val="24"/>
        </w:rPr>
        <w:t>ë</w:t>
      </w:r>
      <w:r w:rsidR="00283CE4" w:rsidRPr="00050D8C">
        <w:rPr>
          <w:sz w:val="24"/>
          <w:szCs w:val="24"/>
        </w:rPr>
        <w:t xml:space="preserve"> </w:t>
      </w:r>
      <w:r w:rsidR="00EC0D13">
        <w:rPr>
          <w:sz w:val="24"/>
          <w:szCs w:val="24"/>
        </w:rPr>
        <w:t>l</w:t>
      </w:r>
      <w:r w:rsidR="0016744A">
        <w:rPr>
          <w:sz w:val="24"/>
          <w:szCs w:val="24"/>
        </w:rPr>
        <w:t>ë</w:t>
      </w:r>
      <w:r w:rsidR="00EC0D13">
        <w:rPr>
          <w:sz w:val="24"/>
          <w:szCs w:val="24"/>
        </w:rPr>
        <w:t>n</w:t>
      </w:r>
      <w:r w:rsidR="0016744A">
        <w:rPr>
          <w:sz w:val="24"/>
          <w:szCs w:val="24"/>
        </w:rPr>
        <w:t>ë</w:t>
      </w:r>
      <w:r w:rsidR="00EC0D13">
        <w:rPr>
          <w:sz w:val="24"/>
          <w:szCs w:val="24"/>
        </w:rPr>
        <w:t xml:space="preserve"> anash</w:t>
      </w:r>
      <w:r w:rsidR="00BD55A6" w:rsidRPr="00050D8C">
        <w:rPr>
          <w:sz w:val="24"/>
          <w:szCs w:val="24"/>
        </w:rPr>
        <w:t xml:space="preserve"> </w:t>
      </w:r>
      <w:r w:rsidR="00C70807" w:rsidRPr="00050D8C">
        <w:rPr>
          <w:sz w:val="24"/>
          <w:szCs w:val="24"/>
        </w:rPr>
        <w:t xml:space="preserve">nga </w:t>
      </w:r>
      <w:r w:rsidR="00EC0D13">
        <w:rPr>
          <w:sz w:val="24"/>
          <w:szCs w:val="24"/>
        </w:rPr>
        <w:t>fush</w:t>
      </w:r>
      <w:r w:rsidR="0016744A">
        <w:rPr>
          <w:sz w:val="24"/>
          <w:szCs w:val="24"/>
        </w:rPr>
        <w:t>ë</w:t>
      </w:r>
      <w:r w:rsidR="00EC0D13">
        <w:rPr>
          <w:sz w:val="24"/>
          <w:szCs w:val="24"/>
        </w:rPr>
        <w:t>veprimi</w:t>
      </w:r>
      <w:r w:rsidR="00C84D16" w:rsidRPr="00050D8C">
        <w:rPr>
          <w:sz w:val="24"/>
          <w:szCs w:val="24"/>
        </w:rPr>
        <w:t xml:space="preserve"> i </w:t>
      </w:r>
      <w:r w:rsidR="00821B26" w:rsidRPr="00050D8C">
        <w:rPr>
          <w:sz w:val="24"/>
          <w:szCs w:val="24"/>
        </w:rPr>
        <w:t>k</w:t>
      </w:r>
      <w:r w:rsidR="00897DB8">
        <w:rPr>
          <w:sz w:val="24"/>
          <w:szCs w:val="24"/>
        </w:rPr>
        <w:t>ë</w:t>
      </w:r>
      <w:r w:rsidR="00821B26" w:rsidRPr="00050D8C">
        <w:rPr>
          <w:sz w:val="24"/>
          <w:szCs w:val="24"/>
        </w:rPr>
        <w:t xml:space="preserve">saj </w:t>
      </w:r>
      <w:r w:rsidR="00931857">
        <w:rPr>
          <w:sz w:val="24"/>
          <w:szCs w:val="24"/>
        </w:rPr>
        <w:t>D</w:t>
      </w:r>
      <w:r w:rsidR="00FF3CD3" w:rsidRPr="00050D8C">
        <w:rPr>
          <w:sz w:val="24"/>
          <w:szCs w:val="24"/>
        </w:rPr>
        <w:t>ire</w:t>
      </w:r>
      <w:r w:rsidR="00931857">
        <w:rPr>
          <w:sz w:val="24"/>
          <w:szCs w:val="24"/>
        </w:rPr>
        <w:t>k</w:t>
      </w:r>
      <w:r w:rsidR="00FF3CD3" w:rsidRPr="00050D8C">
        <w:rPr>
          <w:sz w:val="24"/>
          <w:szCs w:val="24"/>
        </w:rPr>
        <w:t>tive.</w:t>
      </w:r>
    </w:p>
    <w:p w:rsidR="00CC1A1A" w:rsidRDefault="00CC1A1A" w:rsidP="008E738D">
      <w:pPr>
        <w:pStyle w:val="ListParagraph"/>
        <w:spacing w:after="0"/>
        <w:ind w:left="576"/>
        <w:jc w:val="both"/>
      </w:pPr>
    </w:p>
    <w:p w:rsidR="00CC1A1A" w:rsidRDefault="00CC1A1A" w:rsidP="008E738D">
      <w:pPr>
        <w:pStyle w:val="ListParagraph"/>
        <w:spacing w:after="0"/>
        <w:ind w:left="576"/>
        <w:jc w:val="both"/>
      </w:pPr>
    </w:p>
    <w:p w:rsidR="00F22446" w:rsidRDefault="00F22446" w:rsidP="008E738D">
      <w:pPr>
        <w:pStyle w:val="ListParagraph"/>
        <w:spacing w:after="0"/>
        <w:ind w:left="576"/>
        <w:jc w:val="both"/>
      </w:pPr>
    </w:p>
    <w:p w:rsidR="003248AB" w:rsidRDefault="003248AB" w:rsidP="008E738D">
      <w:pPr>
        <w:pStyle w:val="ListParagraph"/>
        <w:spacing w:after="0"/>
        <w:ind w:left="576"/>
        <w:jc w:val="both"/>
      </w:pPr>
    </w:p>
    <w:p w:rsidR="003248AB" w:rsidRDefault="003248AB" w:rsidP="008E738D">
      <w:pPr>
        <w:pStyle w:val="ListParagraph"/>
        <w:spacing w:after="0"/>
        <w:ind w:left="576"/>
        <w:jc w:val="both"/>
      </w:pPr>
    </w:p>
    <w:p w:rsidR="003248AB" w:rsidRDefault="003248AB" w:rsidP="008E738D">
      <w:pPr>
        <w:pStyle w:val="ListParagraph"/>
        <w:spacing w:after="0"/>
        <w:ind w:left="576"/>
        <w:jc w:val="both"/>
      </w:pPr>
    </w:p>
    <w:p w:rsidR="003248AB" w:rsidRDefault="003248AB" w:rsidP="008E738D">
      <w:pPr>
        <w:pStyle w:val="ListParagraph"/>
        <w:spacing w:after="0"/>
        <w:ind w:left="576"/>
        <w:jc w:val="both"/>
      </w:pPr>
    </w:p>
    <w:p w:rsidR="003248AB" w:rsidRDefault="003248AB" w:rsidP="008E738D">
      <w:pPr>
        <w:pStyle w:val="ListParagraph"/>
        <w:spacing w:after="0"/>
        <w:ind w:left="576"/>
        <w:jc w:val="both"/>
      </w:pPr>
    </w:p>
    <w:p w:rsidR="003248AB" w:rsidRDefault="003248AB" w:rsidP="008E738D">
      <w:pPr>
        <w:pStyle w:val="ListParagraph"/>
        <w:spacing w:after="0"/>
        <w:ind w:left="576"/>
        <w:jc w:val="both"/>
      </w:pPr>
    </w:p>
    <w:p w:rsidR="00CC1A1A" w:rsidRPr="00EC48FB" w:rsidRDefault="00DD4280" w:rsidP="00A070BC">
      <w:pPr>
        <w:pStyle w:val="ListParagraph"/>
        <w:spacing w:after="0"/>
        <w:ind w:left="576"/>
        <w:jc w:val="center"/>
        <w:rPr>
          <w:i/>
          <w:sz w:val="28"/>
          <w:szCs w:val="28"/>
        </w:rPr>
      </w:pPr>
      <w:r w:rsidRPr="00EC48FB">
        <w:rPr>
          <w:i/>
          <w:sz w:val="28"/>
          <w:szCs w:val="28"/>
        </w:rPr>
        <w:lastRenderedPageBreak/>
        <w:t xml:space="preserve">Neni </w:t>
      </w:r>
      <w:r w:rsidR="00A070BC">
        <w:rPr>
          <w:i/>
          <w:sz w:val="28"/>
          <w:szCs w:val="28"/>
        </w:rPr>
        <w:t>2</w:t>
      </w:r>
    </w:p>
    <w:p w:rsidR="00DD4280" w:rsidRDefault="00DD4280" w:rsidP="00A070BC">
      <w:pPr>
        <w:pStyle w:val="ListParagraph"/>
        <w:spacing w:after="0"/>
        <w:ind w:left="576"/>
        <w:jc w:val="center"/>
      </w:pPr>
    </w:p>
    <w:p w:rsidR="00DD4280" w:rsidRPr="00EC48FB" w:rsidRDefault="00EC48FB" w:rsidP="00A070BC">
      <w:pPr>
        <w:pStyle w:val="ListParagraph"/>
        <w:spacing w:after="0"/>
        <w:ind w:left="576"/>
        <w:jc w:val="center"/>
        <w:rPr>
          <w:b/>
          <w:sz w:val="28"/>
          <w:szCs w:val="28"/>
        </w:rPr>
      </w:pPr>
      <w:r>
        <w:br/>
      </w:r>
      <w:r w:rsidRPr="00EC48FB">
        <w:rPr>
          <w:b/>
          <w:sz w:val="28"/>
          <w:szCs w:val="28"/>
        </w:rPr>
        <w:t>P</w:t>
      </w:r>
      <w:r w:rsidR="00897DB8">
        <w:rPr>
          <w:b/>
          <w:sz w:val="28"/>
          <w:szCs w:val="28"/>
        </w:rPr>
        <w:t>ë</w:t>
      </w:r>
      <w:r w:rsidR="0015334B" w:rsidRPr="00EC48FB">
        <w:rPr>
          <w:b/>
          <w:sz w:val="28"/>
          <w:szCs w:val="28"/>
        </w:rPr>
        <w:t>rkufizimet</w:t>
      </w:r>
    </w:p>
    <w:p w:rsidR="004A2686" w:rsidRPr="00DE21FC" w:rsidRDefault="004A2686" w:rsidP="008E738D">
      <w:pPr>
        <w:pStyle w:val="ListParagraph"/>
        <w:spacing w:after="0"/>
        <w:ind w:left="576"/>
        <w:jc w:val="both"/>
        <w:rPr>
          <w:sz w:val="24"/>
          <w:szCs w:val="24"/>
        </w:rPr>
      </w:pPr>
    </w:p>
    <w:p w:rsidR="004A2686" w:rsidRPr="00DE21FC" w:rsidRDefault="00917B4B" w:rsidP="008E738D">
      <w:pPr>
        <w:pStyle w:val="ListParagraph"/>
        <w:spacing w:after="0"/>
        <w:ind w:left="576"/>
        <w:jc w:val="both"/>
        <w:rPr>
          <w:sz w:val="24"/>
          <w:szCs w:val="24"/>
        </w:rPr>
      </w:pPr>
      <w:r w:rsidRPr="00DE21FC">
        <w:rPr>
          <w:sz w:val="24"/>
          <w:szCs w:val="24"/>
        </w:rPr>
        <w:t>P</w:t>
      </w:r>
      <w:r w:rsidR="00897DB8">
        <w:rPr>
          <w:sz w:val="24"/>
          <w:szCs w:val="24"/>
        </w:rPr>
        <w:t>ë</w:t>
      </w:r>
      <w:r w:rsidRPr="00DE21FC">
        <w:rPr>
          <w:sz w:val="24"/>
          <w:szCs w:val="24"/>
        </w:rPr>
        <w:t>r q</w:t>
      </w:r>
      <w:r w:rsidR="00897DB8">
        <w:rPr>
          <w:sz w:val="24"/>
          <w:szCs w:val="24"/>
        </w:rPr>
        <w:t>ë</w:t>
      </w:r>
      <w:r w:rsidRPr="00DE21FC">
        <w:rPr>
          <w:sz w:val="24"/>
          <w:szCs w:val="24"/>
        </w:rPr>
        <w:t>llimet e k</w:t>
      </w:r>
      <w:r w:rsidR="00897DB8">
        <w:rPr>
          <w:sz w:val="24"/>
          <w:szCs w:val="24"/>
        </w:rPr>
        <w:t>ë</w:t>
      </w:r>
      <w:r w:rsidR="00227EAB">
        <w:rPr>
          <w:sz w:val="24"/>
          <w:szCs w:val="24"/>
        </w:rPr>
        <w:t>saj Direktive</w:t>
      </w:r>
      <w:r w:rsidRPr="00DE21FC">
        <w:rPr>
          <w:sz w:val="24"/>
          <w:szCs w:val="24"/>
        </w:rPr>
        <w:t>:</w:t>
      </w:r>
    </w:p>
    <w:p w:rsidR="00917B4B" w:rsidRPr="00DE21FC" w:rsidRDefault="00917B4B" w:rsidP="008E738D">
      <w:pPr>
        <w:pStyle w:val="ListParagraph"/>
        <w:spacing w:after="0"/>
        <w:ind w:left="576"/>
        <w:jc w:val="both"/>
        <w:rPr>
          <w:sz w:val="24"/>
          <w:szCs w:val="24"/>
        </w:rPr>
      </w:pPr>
    </w:p>
    <w:p w:rsidR="00917B4B" w:rsidRDefault="00BA14E2" w:rsidP="008E738D">
      <w:pPr>
        <w:pStyle w:val="ListParagraph"/>
        <w:numPr>
          <w:ilvl w:val="0"/>
          <w:numId w:val="3"/>
        </w:numPr>
        <w:spacing w:after="0"/>
        <w:ind w:left="576"/>
        <w:jc w:val="both"/>
        <w:rPr>
          <w:sz w:val="24"/>
          <w:szCs w:val="24"/>
        </w:rPr>
      </w:pPr>
      <w:r w:rsidRPr="00DE21FC">
        <w:rPr>
          <w:sz w:val="24"/>
          <w:szCs w:val="24"/>
        </w:rPr>
        <w:t>“</w:t>
      </w:r>
      <w:r w:rsidR="00D075DA" w:rsidRPr="00983DAD">
        <w:rPr>
          <w:b/>
          <w:sz w:val="24"/>
          <w:szCs w:val="24"/>
        </w:rPr>
        <w:t>Alokimi</w:t>
      </w:r>
      <w:r w:rsidRPr="00DE21FC">
        <w:rPr>
          <w:sz w:val="24"/>
          <w:szCs w:val="24"/>
        </w:rPr>
        <w:t>” do t</w:t>
      </w:r>
      <w:r w:rsidR="00897DB8">
        <w:rPr>
          <w:sz w:val="24"/>
          <w:szCs w:val="24"/>
        </w:rPr>
        <w:t>ë</w:t>
      </w:r>
      <w:r w:rsidRPr="00DE21FC">
        <w:rPr>
          <w:sz w:val="24"/>
          <w:szCs w:val="24"/>
        </w:rPr>
        <w:t xml:space="preserve"> thot</w:t>
      </w:r>
      <w:r w:rsidR="00897DB8">
        <w:rPr>
          <w:sz w:val="24"/>
          <w:szCs w:val="24"/>
        </w:rPr>
        <w:t>ë</w:t>
      </w:r>
      <w:r w:rsidRPr="00DE21FC">
        <w:rPr>
          <w:sz w:val="24"/>
          <w:szCs w:val="24"/>
        </w:rPr>
        <w:t xml:space="preserve"> alokim</w:t>
      </w:r>
      <w:r w:rsidR="00DA7F1F">
        <w:rPr>
          <w:sz w:val="24"/>
          <w:szCs w:val="24"/>
        </w:rPr>
        <w:t xml:space="preserve">i </w:t>
      </w:r>
      <w:r w:rsidR="0059792F">
        <w:rPr>
          <w:sz w:val="24"/>
          <w:szCs w:val="24"/>
        </w:rPr>
        <w:t>i</w:t>
      </w:r>
      <w:r w:rsidRPr="00DE21FC">
        <w:rPr>
          <w:sz w:val="24"/>
          <w:szCs w:val="24"/>
        </w:rPr>
        <w:t xml:space="preserve"> kapacite</w:t>
      </w:r>
      <w:r w:rsidR="00684A08" w:rsidRPr="00DE21FC">
        <w:rPr>
          <w:sz w:val="24"/>
          <w:szCs w:val="24"/>
        </w:rPr>
        <w:t>teve t</w:t>
      </w:r>
      <w:r w:rsidR="00897DB8">
        <w:rPr>
          <w:sz w:val="24"/>
          <w:szCs w:val="24"/>
        </w:rPr>
        <w:t>ë</w:t>
      </w:r>
      <w:r w:rsidR="00684A08" w:rsidRPr="00DE21FC">
        <w:rPr>
          <w:sz w:val="24"/>
          <w:szCs w:val="24"/>
        </w:rPr>
        <w:t xml:space="preserve"> infrastruktur</w:t>
      </w:r>
      <w:r w:rsidR="00897DB8">
        <w:rPr>
          <w:sz w:val="24"/>
          <w:szCs w:val="24"/>
        </w:rPr>
        <w:t>ë</w:t>
      </w:r>
      <w:r w:rsidR="00684A08" w:rsidRPr="00DE21FC">
        <w:rPr>
          <w:sz w:val="24"/>
          <w:szCs w:val="24"/>
        </w:rPr>
        <w:t xml:space="preserve">s </w:t>
      </w:r>
      <w:r w:rsidR="00CC310A" w:rsidRPr="00DE21FC">
        <w:rPr>
          <w:sz w:val="24"/>
          <w:szCs w:val="24"/>
        </w:rPr>
        <w:t xml:space="preserve"> hekurudhore nga nj</w:t>
      </w:r>
      <w:r w:rsidR="00897DB8">
        <w:rPr>
          <w:sz w:val="24"/>
          <w:szCs w:val="24"/>
        </w:rPr>
        <w:t>ë</w:t>
      </w:r>
      <w:r w:rsidR="00CC310A" w:rsidRPr="00DE21FC">
        <w:rPr>
          <w:sz w:val="24"/>
          <w:szCs w:val="24"/>
        </w:rPr>
        <w:t xml:space="preserve"> menaxher </w:t>
      </w:r>
      <w:r w:rsidR="00C3653B" w:rsidRPr="00DE21FC">
        <w:rPr>
          <w:sz w:val="24"/>
          <w:szCs w:val="24"/>
        </w:rPr>
        <w:t xml:space="preserve"> </w:t>
      </w:r>
      <w:r w:rsidR="00DA7F1F">
        <w:rPr>
          <w:sz w:val="24"/>
          <w:szCs w:val="24"/>
        </w:rPr>
        <w:t xml:space="preserve">infrastrukture </w:t>
      </w:r>
      <w:r w:rsidR="00D35047" w:rsidRPr="00DE21FC">
        <w:rPr>
          <w:sz w:val="24"/>
          <w:szCs w:val="24"/>
        </w:rPr>
        <w:t>:</w:t>
      </w:r>
    </w:p>
    <w:p w:rsidR="00DA7F1F" w:rsidRPr="00DA7F1F" w:rsidRDefault="00DA7F1F" w:rsidP="00DA7F1F">
      <w:pPr>
        <w:spacing w:after="0"/>
        <w:ind w:left="216"/>
        <w:jc w:val="both"/>
        <w:rPr>
          <w:sz w:val="24"/>
          <w:szCs w:val="24"/>
        </w:rPr>
      </w:pPr>
    </w:p>
    <w:p w:rsidR="00D35047" w:rsidRDefault="00D35047" w:rsidP="008E738D">
      <w:pPr>
        <w:pStyle w:val="ListParagraph"/>
        <w:numPr>
          <w:ilvl w:val="0"/>
          <w:numId w:val="3"/>
        </w:numPr>
        <w:spacing w:after="0"/>
        <w:ind w:left="576"/>
        <w:jc w:val="both"/>
        <w:rPr>
          <w:sz w:val="24"/>
          <w:szCs w:val="24"/>
        </w:rPr>
      </w:pPr>
      <w:r w:rsidRPr="00DE21FC">
        <w:rPr>
          <w:sz w:val="24"/>
          <w:szCs w:val="24"/>
        </w:rPr>
        <w:t>“</w:t>
      </w:r>
      <w:r w:rsidRPr="00983DAD">
        <w:rPr>
          <w:b/>
          <w:sz w:val="24"/>
          <w:szCs w:val="24"/>
        </w:rPr>
        <w:t>Aplikuesi</w:t>
      </w:r>
      <w:r w:rsidRPr="00DE21FC">
        <w:rPr>
          <w:sz w:val="24"/>
          <w:szCs w:val="24"/>
        </w:rPr>
        <w:t>” n</w:t>
      </w:r>
      <w:r w:rsidR="00897DB8">
        <w:rPr>
          <w:sz w:val="24"/>
          <w:szCs w:val="24"/>
        </w:rPr>
        <w:t>ë</w:t>
      </w:r>
      <w:r w:rsidRPr="00DE21FC">
        <w:rPr>
          <w:sz w:val="24"/>
          <w:szCs w:val="24"/>
        </w:rPr>
        <w:t>nkupton nj</w:t>
      </w:r>
      <w:r w:rsidR="00897DB8">
        <w:rPr>
          <w:sz w:val="24"/>
          <w:szCs w:val="24"/>
        </w:rPr>
        <w:t>ë</w:t>
      </w:r>
      <w:r w:rsidRPr="00DE21FC">
        <w:rPr>
          <w:sz w:val="24"/>
          <w:szCs w:val="24"/>
        </w:rPr>
        <w:t xml:space="preserve"> nd</w:t>
      </w:r>
      <w:r w:rsidR="00897DB8">
        <w:rPr>
          <w:sz w:val="24"/>
          <w:szCs w:val="24"/>
        </w:rPr>
        <w:t>ë</w:t>
      </w:r>
      <w:r w:rsidRPr="00DE21FC">
        <w:rPr>
          <w:sz w:val="24"/>
          <w:szCs w:val="24"/>
        </w:rPr>
        <w:t>rmarrje t</w:t>
      </w:r>
      <w:r w:rsidR="00897DB8">
        <w:rPr>
          <w:sz w:val="24"/>
          <w:szCs w:val="24"/>
        </w:rPr>
        <w:t>ë</w:t>
      </w:r>
      <w:r w:rsidR="00357F48">
        <w:rPr>
          <w:sz w:val="24"/>
          <w:szCs w:val="24"/>
        </w:rPr>
        <w:t xml:space="preserve"> licencuar hekurudhore dhe</w:t>
      </w:r>
      <w:r w:rsidRPr="00DE21FC">
        <w:rPr>
          <w:sz w:val="24"/>
          <w:szCs w:val="24"/>
        </w:rPr>
        <w:t xml:space="preserve">/ose </w:t>
      </w:r>
      <w:r w:rsidR="0082087C">
        <w:rPr>
          <w:sz w:val="24"/>
          <w:szCs w:val="24"/>
        </w:rPr>
        <w:t xml:space="preserve"> nj</w:t>
      </w:r>
      <w:r w:rsidR="00897DB8">
        <w:rPr>
          <w:sz w:val="24"/>
          <w:szCs w:val="24"/>
        </w:rPr>
        <w:t>ë</w:t>
      </w:r>
      <w:r w:rsidR="0082087C">
        <w:rPr>
          <w:sz w:val="24"/>
          <w:szCs w:val="24"/>
        </w:rPr>
        <w:t xml:space="preserve"> grup</w:t>
      </w:r>
      <w:r w:rsidR="00C30F8E" w:rsidRPr="00DE21FC">
        <w:rPr>
          <w:sz w:val="24"/>
          <w:szCs w:val="24"/>
        </w:rPr>
        <w:t xml:space="preserve"> </w:t>
      </w:r>
      <w:r w:rsidR="009430D1" w:rsidRPr="00DE21FC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9430D1" w:rsidRPr="00DE21FC">
        <w:rPr>
          <w:sz w:val="24"/>
          <w:szCs w:val="24"/>
        </w:rPr>
        <w:t xml:space="preserve"> nd</w:t>
      </w:r>
      <w:r w:rsidR="00897DB8">
        <w:rPr>
          <w:sz w:val="24"/>
          <w:szCs w:val="24"/>
        </w:rPr>
        <w:t>ë</w:t>
      </w:r>
      <w:r w:rsidR="009430D1" w:rsidRPr="00DE21FC">
        <w:rPr>
          <w:sz w:val="24"/>
          <w:szCs w:val="24"/>
        </w:rPr>
        <w:t>rmarrjeve hekurudhore nd</w:t>
      </w:r>
      <w:r w:rsidR="00897DB8">
        <w:rPr>
          <w:sz w:val="24"/>
          <w:szCs w:val="24"/>
        </w:rPr>
        <w:t>ë</w:t>
      </w:r>
      <w:r w:rsidR="009430D1" w:rsidRPr="00DE21FC">
        <w:rPr>
          <w:sz w:val="24"/>
          <w:szCs w:val="24"/>
        </w:rPr>
        <w:t>rkomb</w:t>
      </w:r>
      <w:r w:rsidR="00897DB8">
        <w:rPr>
          <w:sz w:val="24"/>
          <w:szCs w:val="24"/>
        </w:rPr>
        <w:t>ë</w:t>
      </w:r>
      <w:r w:rsidR="009430D1" w:rsidRPr="00DE21FC">
        <w:rPr>
          <w:sz w:val="24"/>
          <w:szCs w:val="24"/>
        </w:rPr>
        <w:t xml:space="preserve">tare </w:t>
      </w:r>
      <w:r w:rsidR="00917FAB" w:rsidRPr="00DE21FC">
        <w:rPr>
          <w:sz w:val="24"/>
          <w:szCs w:val="24"/>
        </w:rPr>
        <w:t>,si dhe, n</w:t>
      </w:r>
      <w:r w:rsidR="00897DB8">
        <w:rPr>
          <w:sz w:val="24"/>
          <w:szCs w:val="24"/>
        </w:rPr>
        <w:t>ë</w:t>
      </w:r>
      <w:r w:rsidR="00917FAB" w:rsidRPr="00DE21FC">
        <w:rPr>
          <w:sz w:val="24"/>
          <w:szCs w:val="24"/>
        </w:rPr>
        <w:t xml:space="preserve"> S</w:t>
      </w:r>
      <w:r w:rsidR="00E404E2" w:rsidRPr="00DE21FC">
        <w:rPr>
          <w:sz w:val="24"/>
          <w:szCs w:val="24"/>
        </w:rPr>
        <w:t>htetet An</w:t>
      </w:r>
      <w:r w:rsidR="00897DB8">
        <w:rPr>
          <w:sz w:val="24"/>
          <w:szCs w:val="24"/>
        </w:rPr>
        <w:t>ë</w:t>
      </w:r>
      <w:r w:rsidR="00E404E2" w:rsidRPr="00DE21FC">
        <w:rPr>
          <w:sz w:val="24"/>
          <w:szCs w:val="24"/>
        </w:rPr>
        <w:t xml:space="preserve">tare </w:t>
      </w:r>
      <w:r w:rsidR="00F8710C" w:rsidRPr="00DE21FC">
        <w:rPr>
          <w:sz w:val="24"/>
          <w:szCs w:val="24"/>
        </w:rPr>
        <w:t xml:space="preserve">  t</w:t>
      </w:r>
      <w:r w:rsidR="00897DB8">
        <w:rPr>
          <w:sz w:val="24"/>
          <w:szCs w:val="24"/>
        </w:rPr>
        <w:t>ë</w:t>
      </w:r>
      <w:r w:rsidR="00F8710C" w:rsidRPr="00DE21FC">
        <w:rPr>
          <w:sz w:val="24"/>
          <w:szCs w:val="24"/>
        </w:rPr>
        <w:t xml:space="preserve"> cilat ofrojn</w:t>
      </w:r>
      <w:r w:rsidR="00897DB8">
        <w:rPr>
          <w:sz w:val="24"/>
          <w:szCs w:val="24"/>
        </w:rPr>
        <w:t>ë</w:t>
      </w:r>
      <w:r w:rsidR="00F8710C" w:rsidRPr="00DE21FC">
        <w:rPr>
          <w:sz w:val="24"/>
          <w:szCs w:val="24"/>
        </w:rPr>
        <w:t xml:space="preserve"> nj</w:t>
      </w:r>
      <w:r w:rsidR="00897DB8">
        <w:rPr>
          <w:sz w:val="24"/>
          <w:szCs w:val="24"/>
        </w:rPr>
        <w:t>ë</w:t>
      </w:r>
      <w:r w:rsidR="00F8710C" w:rsidRPr="00DE21FC">
        <w:rPr>
          <w:sz w:val="24"/>
          <w:szCs w:val="24"/>
        </w:rPr>
        <w:t xml:space="preserve"> mund</w:t>
      </w:r>
      <w:r w:rsidR="00897DB8">
        <w:rPr>
          <w:sz w:val="24"/>
          <w:szCs w:val="24"/>
        </w:rPr>
        <w:t>ë</w:t>
      </w:r>
      <w:r w:rsidR="00F8710C" w:rsidRPr="00DE21FC">
        <w:rPr>
          <w:sz w:val="24"/>
          <w:szCs w:val="24"/>
        </w:rPr>
        <w:t>si t</w:t>
      </w:r>
      <w:r w:rsidR="00897DB8">
        <w:rPr>
          <w:sz w:val="24"/>
          <w:szCs w:val="24"/>
        </w:rPr>
        <w:t>ë</w:t>
      </w:r>
      <w:r w:rsidR="00F8710C" w:rsidRPr="00DE21FC">
        <w:rPr>
          <w:sz w:val="24"/>
          <w:szCs w:val="24"/>
        </w:rPr>
        <w:t xml:space="preserve"> till</w:t>
      </w:r>
      <w:r w:rsidR="00897DB8">
        <w:rPr>
          <w:sz w:val="24"/>
          <w:szCs w:val="24"/>
        </w:rPr>
        <w:t>ë</w:t>
      </w:r>
      <w:r w:rsidR="00F8710C" w:rsidRPr="00DE21FC">
        <w:rPr>
          <w:sz w:val="24"/>
          <w:szCs w:val="24"/>
        </w:rPr>
        <w:t>, persona</w:t>
      </w:r>
      <w:r w:rsidR="006B297D">
        <w:rPr>
          <w:sz w:val="24"/>
          <w:szCs w:val="24"/>
        </w:rPr>
        <w:t>t e</w:t>
      </w:r>
      <w:r w:rsidR="00F8710C" w:rsidRPr="00DE21FC">
        <w:rPr>
          <w:sz w:val="24"/>
          <w:szCs w:val="24"/>
        </w:rPr>
        <w:t xml:space="preserve"> tjer</w:t>
      </w:r>
      <w:r w:rsidR="00897DB8">
        <w:rPr>
          <w:sz w:val="24"/>
          <w:szCs w:val="24"/>
        </w:rPr>
        <w:t>ë</w:t>
      </w:r>
      <w:r w:rsidR="00F8710C" w:rsidRPr="00DE21FC">
        <w:rPr>
          <w:sz w:val="24"/>
          <w:szCs w:val="24"/>
        </w:rPr>
        <w:t xml:space="preserve"> dhe/ose</w:t>
      </w:r>
      <w:r w:rsidR="00FF1471">
        <w:rPr>
          <w:sz w:val="24"/>
          <w:szCs w:val="24"/>
        </w:rPr>
        <w:t xml:space="preserve"> subjekte</w:t>
      </w:r>
      <w:r w:rsidR="00F8710C" w:rsidRPr="00DE21FC">
        <w:rPr>
          <w:sz w:val="24"/>
          <w:szCs w:val="24"/>
        </w:rPr>
        <w:t xml:space="preserve"> juridik</w:t>
      </w:r>
      <w:r w:rsidR="00DE3402">
        <w:rPr>
          <w:sz w:val="24"/>
          <w:szCs w:val="24"/>
        </w:rPr>
        <w:t>e</w:t>
      </w:r>
      <w:r w:rsidR="00F8710C" w:rsidRPr="00DE21FC">
        <w:rPr>
          <w:sz w:val="24"/>
          <w:szCs w:val="24"/>
        </w:rPr>
        <w:t xml:space="preserve"> </w:t>
      </w:r>
      <w:r w:rsidR="00DE3402">
        <w:rPr>
          <w:sz w:val="24"/>
          <w:szCs w:val="24"/>
        </w:rPr>
        <w:t>n</w:t>
      </w:r>
      <w:r w:rsidR="0016744A">
        <w:rPr>
          <w:sz w:val="24"/>
          <w:szCs w:val="24"/>
        </w:rPr>
        <w:t>ë</w:t>
      </w:r>
      <w:r w:rsidR="00F8710C" w:rsidRPr="00DE21FC">
        <w:rPr>
          <w:sz w:val="24"/>
          <w:szCs w:val="24"/>
        </w:rPr>
        <w:t xml:space="preserve"> sh</w:t>
      </w:r>
      <w:r w:rsidR="00897DB8">
        <w:rPr>
          <w:sz w:val="24"/>
          <w:szCs w:val="24"/>
        </w:rPr>
        <w:t>ë</w:t>
      </w:r>
      <w:r w:rsidR="00F8710C" w:rsidRPr="00DE21FC">
        <w:rPr>
          <w:sz w:val="24"/>
          <w:szCs w:val="24"/>
        </w:rPr>
        <w:t xml:space="preserve">rbimin </w:t>
      </w:r>
      <w:r w:rsidR="00CE6E57" w:rsidRPr="00DE21FC">
        <w:rPr>
          <w:sz w:val="24"/>
          <w:szCs w:val="24"/>
        </w:rPr>
        <w:t xml:space="preserve"> </w:t>
      </w:r>
      <w:r w:rsidR="005D72F1" w:rsidRPr="00DE21FC">
        <w:rPr>
          <w:sz w:val="24"/>
          <w:szCs w:val="24"/>
        </w:rPr>
        <w:t>publik  ose p</w:t>
      </w:r>
      <w:r w:rsidR="00897DB8">
        <w:rPr>
          <w:sz w:val="24"/>
          <w:szCs w:val="24"/>
        </w:rPr>
        <w:t>ë</w:t>
      </w:r>
      <w:r w:rsidR="005D72F1" w:rsidRPr="00DE21FC">
        <w:rPr>
          <w:sz w:val="24"/>
          <w:szCs w:val="24"/>
        </w:rPr>
        <w:t xml:space="preserve">r interes </w:t>
      </w:r>
      <w:r w:rsidR="008123F8">
        <w:rPr>
          <w:sz w:val="24"/>
          <w:szCs w:val="24"/>
        </w:rPr>
        <w:t>tregtimi</w:t>
      </w:r>
      <w:r w:rsidR="005D72F1" w:rsidRPr="00DE21FC">
        <w:rPr>
          <w:sz w:val="24"/>
          <w:szCs w:val="24"/>
        </w:rPr>
        <w:t xml:space="preserve"> p</w:t>
      </w:r>
      <w:r w:rsidR="00897DB8">
        <w:rPr>
          <w:sz w:val="24"/>
          <w:szCs w:val="24"/>
        </w:rPr>
        <w:t>ë</w:t>
      </w:r>
      <w:r w:rsidR="005D72F1" w:rsidRPr="00DE21FC">
        <w:rPr>
          <w:sz w:val="24"/>
          <w:szCs w:val="24"/>
        </w:rPr>
        <w:t xml:space="preserve">r </w:t>
      </w:r>
      <w:r w:rsidR="00027C78">
        <w:rPr>
          <w:sz w:val="24"/>
          <w:szCs w:val="24"/>
        </w:rPr>
        <w:t>sigurimin</w:t>
      </w:r>
      <w:r w:rsidR="007D0D6D" w:rsidRPr="00DE21FC">
        <w:rPr>
          <w:sz w:val="24"/>
          <w:szCs w:val="24"/>
        </w:rPr>
        <w:t xml:space="preserve">  </w:t>
      </w:r>
      <w:r w:rsidR="00027C78">
        <w:rPr>
          <w:sz w:val="24"/>
          <w:szCs w:val="24"/>
        </w:rPr>
        <w:t>e</w:t>
      </w:r>
      <w:r w:rsidR="007D0D6D" w:rsidRPr="00DE21FC">
        <w:rPr>
          <w:sz w:val="24"/>
          <w:szCs w:val="24"/>
        </w:rPr>
        <w:t xml:space="preserve"> kapacitetit t</w:t>
      </w:r>
      <w:r w:rsidR="00897DB8">
        <w:rPr>
          <w:sz w:val="24"/>
          <w:szCs w:val="24"/>
        </w:rPr>
        <w:t>ë</w:t>
      </w:r>
      <w:r w:rsidR="00984FC0" w:rsidRPr="00DE21FC">
        <w:rPr>
          <w:sz w:val="24"/>
          <w:szCs w:val="24"/>
        </w:rPr>
        <w:t xml:space="preserve"> infrastruktur</w:t>
      </w:r>
      <w:r w:rsidR="00897DB8">
        <w:rPr>
          <w:sz w:val="24"/>
          <w:szCs w:val="24"/>
        </w:rPr>
        <w:t>ë</w:t>
      </w:r>
      <w:r w:rsidR="00984FC0" w:rsidRPr="00DE21FC">
        <w:rPr>
          <w:sz w:val="24"/>
          <w:szCs w:val="24"/>
        </w:rPr>
        <w:t xml:space="preserve">s </w:t>
      </w:r>
      <w:r w:rsidR="00A3241C" w:rsidRPr="00DE21FC">
        <w:rPr>
          <w:sz w:val="24"/>
          <w:szCs w:val="24"/>
        </w:rPr>
        <w:t>,t</w:t>
      </w:r>
      <w:r w:rsidR="00897DB8">
        <w:rPr>
          <w:sz w:val="24"/>
          <w:szCs w:val="24"/>
        </w:rPr>
        <w:t>ë</w:t>
      </w:r>
      <w:r w:rsidR="00A3241C" w:rsidRPr="00DE21FC">
        <w:rPr>
          <w:sz w:val="24"/>
          <w:szCs w:val="24"/>
        </w:rPr>
        <w:t xml:space="preserve"> tilla si  auoritetet publike</w:t>
      </w:r>
      <w:r w:rsidR="00260816" w:rsidRPr="00DE21FC">
        <w:rPr>
          <w:sz w:val="24"/>
          <w:szCs w:val="24"/>
        </w:rPr>
        <w:t xml:space="preserve">  n</w:t>
      </w:r>
      <w:r w:rsidR="00897DB8">
        <w:rPr>
          <w:sz w:val="24"/>
          <w:szCs w:val="24"/>
        </w:rPr>
        <w:t>ë</w:t>
      </w:r>
      <w:r w:rsidR="00027C78">
        <w:rPr>
          <w:sz w:val="24"/>
          <w:szCs w:val="24"/>
        </w:rPr>
        <w:t>n R</w:t>
      </w:r>
      <w:r w:rsidR="00260816" w:rsidRPr="00DE21FC">
        <w:rPr>
          <w:sz w:val="24"/>
          <w:szCs w:val="24"/>
        </w:rPr>
        <w:t xml:space="preserve">regulloren (EEC) </w:t>
      </w:r>
      <w:r w:rsidR="00323967" w:rsidRPr="00DE21FC">
        <w:rPr>
          <w:sz w:val="24"/>
          <w:szCs w:val="24"/>
        </w:rPr>
        <w:t xml:space="preserve"> Nr. 1991/69 (</w:t>
      </w:r>
      <w:r w:rsidR="00027C78">
        <w:rPr>
          <w:sz w:val="24"/>
          <w:szCs w:val="24"/>
          <w:vertAlign w:val="superscript"/>
        </w:rPr>
        <w:t>5</w:t>
      </w:r>
      <w:r w:rsidR="00323967" w:rsidRPr="00DE21FC">
        <w:rPr>
          <w:sz w:val="24"/>
          <w:szCs w:val="24"/>
        </w:rPr>
        <w:t>)</w:t>
      </w:r>
      <w:r w:rsidR="00CB7DD1" w:rsidRPr="00DE21FC">
        <w:rPr>
          <w:sz w:val="24"/>
          <w:szCs w:val="24"/>
        </w:rPr>
        <w:t xml:space="preserve"> dhe transportuesit,</w:t>
      </w:r>
      <w:r w:rsidR="002427C5" w:rsidRPr="00DE21FC">
        <w:rPr>
          <w:sz w:val="24"/>
          <w:szCs w:val="24"/>
        </w:rPr>
        <w:t xml:space="preserve"> bart</w:t>
      </w:r>
      <w:r w:rsidR="00897DB8">
        <w:rPr>
          <w:sz w:val="24"/>
          <w:szCs w:val="24"/>
        </w:rPr>
        <w:t>ë</w:t>
      </w:r>
      <w:r w:rsidR="002427C5" w:rsidRPr="00DE21FC">
        <w:rPr>
          <w:sz w:val="24"/>
          <w:szCs w:val="24"/>
        </w:rPr>
        <w:t xml:space="preserve">sit </w:t>
      </w:r>
      <w:r w:rsidR="007B5BEF" w:rsidRPr="00DE21FC">
        <w:rPr>
          <w:sz w:val="24"/>
          <w:szCs w:val="24"/>
        </w:rPr>
        <w:t xml:space="preserve">e mallrave </w:t>
      </w:r>
      <w:r w:rsidR="009E6B7D">
        <w:rPr>
          <w:sz w:val="24"/>
          <w:szCs w:val="24"/>
        </w:rPr>
        <w:t>dhe  operator</w:t>
      </w:r>
      <w:r w:rsidR="00897DB8">
        <w:rPr>
          <w:sz w:val="24"/>
          <w:szCs w:val="24"/>
        </w:rPr>
        <w:t>ë</w:t>
      </w:r>
      <w:r w:rsidR="009E6B7D">
        <w:rPr>
          <w:sz w:val="24"/>
          <w:szCs w:val="24"/>
        </w:rPr>
        <w:t>t e</w:t>
      </w:r>
      <w:r w:rsidR="00DC70BE" w:rsidRPr="00DE21FC">
        <w:rPr>
          <w:sz w:val="24"/>
          <w:szCs w:val="24"/>
        </w:rPr>
        <w:t xml:space="preserve"> transportit t</w:t>
      </w:r>
      <w:r w:rsidR="00897DB8">
        <w:rPr>
          <w:sz w:val="24"/>
          <w:szCs w:val="24"/>
        </w:rPr>
        <w:t>ë</w:t>
      </w:r>
      <w:r w:rsidR="00F5254A">
        <w:rPr>
          <w:sz w:val="24"/>
          <w:szCs w:val="24"/>
        </w:rPr>
        <w:t xml:space="preserve"> kombinuar</w:t>
      </w:r>
      <w:r w:rsidR="00C90846" w:rsidRPr="00DE21FC">
        <w:rPr>
          <w:sz w:val="24"/>
          <w:szCs w:val="24"/>
        </w:rPr>
        <w:t>,</w:t>
      </w:r>
      <w:r w:rsidR="00F5254A">
        <w:rPr>
          <w:sz w:val="24"/>
          <w:szCs w:val="24"/>
        </w:rPr>
        <w:t xml:space="preserve"> </w:t>
      </w:r>
      <w:r w:rsidR="00C90846" w:rsidRPr="00DE21FC">
        <w:rPr>
          <w:sz w:val="24"/>
          <w:szCs w:val="24"/>
        </w:rPr>
        <w:t>p</w:t>
      </w:r>
      <w:r w:rsidR="00897DB8">
        <w:rPr>
          <w:sz w:val="24"/>
          <w:szCs w:val="24"/>
        </w:rPr>
        <w:t>ë</w:t>
      </w:r>
      <w:r w:rsidR="00C90846" w:rsidRPr="00DE21FC">
        <w:rPr>
          <w:sz w:val="24"/>
          <w:szCs w:val="24"/>
        </w:rPr>
        <w:t xml:space="preserve">r  funksionimin e </w:t>
      </w:r>
      <w:r w:rsidR="00882C52" w:rsidRPr="00DE21FC">
        <w:rPr>
          <w:sz w:val="24"/>
          <w:szCs w:val="24"/>
        </w:rPr>
        <w:t>sh</w:t>
      </w:r>
      <w:r w:rsidR="00897DB8">
        <w:rPr>
          <w:sz w:val="24"/>
          <w:szCs w:val="24"/>
        </w:rPr>
        <w:t>ë</w:t>
      </w:r>
      <w:r w:rsidR="00882C52" w:rsidRPr="00DE21FC">
        <w:rPr>
          <w:sz w:val="24"/>
          <w:szCs w:val="24"/>
        </w:rPr>
        <w:t>rbimit hekurudhor n</w:t>
      </w:r>
      <w:r w:rsidR="00897DB8">
        <w:rPr>
          <w:sz w:val="24"/>
          <w:szCs w:val="24"/>
        </w:rPr>
        <w:t>ë</w:t>
      </w:r>
      <w:r w:rsidR="00882C52" w:rsidRPr="00DE21FC">
        <w:rPr>
          <w:sz w:val="24"/>
          <w:szCs w:val="24"/>
        </w:rPr>
        <w:t xml:space="preserve"> territoret e tyre p</w:t>
      </w:r>
      <w:r w:rsidR="00897DB8">
        <w:rPr>
          <w:sz w:val="24"/>
          <w:szCs w:val="24"/>
        </w:rPr>
        <w:t>ë</w:t>
      </w:r>
      <w:r w:rsidR="00882C52" w:rsidRPr="00DE21FC">
        <w:rPr>
          <w:sz w:val="24"/>
          <w:szCs w:val="24"/>
        </w:rPr>
        <w:t>rkat</w:t>
      </w:r>
      <w:r w:rsidR="00897DB8">
        <w:rPr>
          <w:sz w:val="24"/>
          <w:szCs w:val="24"/>
        </w:rPr>
        <w:t>ë</w:t>
      </w:r>
      <w:r w:rsidR="0058329D">
        <w:rPr>
          <w:sz w:val="24"/>
          <w:szCs w:val="24"/>
        </w:rPr>
        <w:t>se</w:t>
      </w:r>
      <w:r w:rsidR="00882C52" w:rsidRPr="00DE21FC">
        <w:rPr>
          <w:sz w:val="24"/>
          <w:szCs w:val="24"/>
        </w:rPr>
        <w:t>;</w:t>
      </w:r>
    </w:p>
    <w:p w:rsidR="0058329D" w:rsidRPr="0058329D" w:rsidRDefault="0058329D" w:rsidP="0058329D">
      <w:pPr>
        <w:spacing w:after="0"/>
        <w:jc w:val="both"/>
        <w:rPr>
          <w:sz w:val="24"/>
          <w:szCs w:val="24"/>
        </w:rPr>
      </w:pPr>
    </w:p>
    <w:p w:rsidR="00882C52" w:rsidRDefault="00B530D8" w:rsidP="008E738D">
      <w:pPr>
        <w:pStyle w:val="ListParagraph"/>
        <w:numPr>
          <w:ilvl w:val="0"/>
          <w:numId w:val="3"/>
        </w:numPr>
        <w:spacing w:after="0"/>
        <w:ind w:left="576"/>
        <w:jc w:val="both"/>
        <w:rPr>
          <w:sz w:val="24"/>
          <w:szCs w:val="24"/>
        </w:rPr>
      </w:pPr>
      <w:r w:rsidRPr="00DE21FC">
        <w:rPr>
          <w:sz w:val="24"/>
          <w:szCs w:val="24"/>
        </w:rPr>
        <w:t>‘</w:t>
      </w:r>
      <w:r w:rsidR="008B49EA">
        <w:rPr>
          <w:b/>
          <w:sz w:val="24"/>
          <w:szCs w:val="24"/>
        </w:rPr>
        <w:t>I</w:t>
      </w:r>
      <w:r w:rsidRPr="00983DAD">
        <w:rPr>
          <w:b/>
          <w:sz w:val="24"/>
          <w:szCs w:val="24"/>
        </w:rPr>
        <w:t>nfrastruktura e ngarkuar</w:t>
      </w:r>
      <w:r w:rsidR="00673B44" w:rsidRPr="00DE21FC">
        <w:rPr>
          <w:sz w:val="24"/>
          <w:szCs w:val="24"/>
        </w:rPr>
        <w:t>‘ n</w:t>
      </w:r>
      <w:r w:rsidR="00897DB8">
        <w:rPr>
          <w:sz w:val="24"/>
          <w:szCs w:val="24"/>
        </w:rPr>
        <w:t>ë</w:t>
      </w:r>
      <w:r w:rsidR="00673B44" w:rsidRPr="00DE21FC">
        <w:rPr>
          <w:sz w:val="24"/>
          <w:szCs w:val="24"/>
        </w:rPr>
        <w:t>nkupton  nj</w:t>
      </w:r>
      <w:r w:rsidR="00897DB8">
        <w:rPr>
          <w:sz w:val="24"/>
          <w:szCs w:val="24"/>
        </w:rPr>
        <w:t>ë</w:t>
      </w:r>
      <w:r w:rsidR="00673B44" w:rsidRPr="00DE21FC">
        <w:rPr>
          <w:sz w:val="24"/>
          <w:szCs w:val="24"/>
        </w:rPr>
        <w:t xml:space="preserve">  pjes</w:t>
      </w:r>
      <w:r w:rsidR="00897DB8">
        <w:rPr>
          <w:sz w:val="24"/>
          <w:szCs w:val="24"/>
        </w:rPr>
        <w:t>ë</w:t>
      </w:r>
      <w:r w:rsidR="00673B44" w:rsidRPr="00DE21FC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673B44" w:rsidRPr="00DE21FC">
        <w:rPr>
          <w:sz w:val="24"/>
          <w:szCs w:val="24"/>
        </w:rPr>
        <w:t xml:space="preserve"> kapacitetit t</w:t>
      </w:r>
      <w:r w:rsidR="00897DB8">
        <w:rPr>
          <w:sz w:val="24"/>
          <w:szCs w:val="24"/>
        </w:rPr>
        <w:t>ë</w:t>
      </w:r>
      <w:r w:rsidR="00673B44" w:rsidRPr="00DE21FC">
        <w:rPr>
          <w:sz w:val="24"/>
          <w:szCs w:val="24"/>
        </w:rPr>
        <w:t xml:space="preserve"> infrastruktur</w:t>
      </w:r>
      <w:r w:rsidR="00897DB8">
        <w:rPr>
          <w:sz w:val="24"/>
          <w:szCs w:val="24"/>
        </w:rPr>
        <w:t>ë</w:t>
      </w:r>
      <w:r w:rsidR="00673B44" w:rsidRPr="00DE21FC">
        <w:rPr>
          <w:sz w:val="24"/>
          <w:szCs w:val="24"/>
        </w:rPr>
        <w:t>s  e cila nuk mund t</w:t>
      </w:r>
      <w:r w:rsidR="00897DB8">
        <w:rPr>
          <w:sz w:val="24"/>
          <w:szCs w:val="24"/>
        </w:rPr>
        <w:t>ë</w:t>
      </w:r>
      <w:r w:rsidR="00673B44" w:rsidRPr="00DE21FC">
        <w:rPr>
          <w:sz w:val="24"/>
          <w:szCs w:val="24"/>
        </w:rPr>
        <w:t xml:space="preserve"> jet</w:t>
      </w:r>
      <w:r w:rsidR="00897DB8">
        <w:rPr>
          <w:sz w:val="24"/>
          <w:szCs w:val="24"/>
        </w:rPr>
        <w:t>ë</w:t>
      </w:r>
      <w:r w:rsidR="00673B44" w:rsidRPr="00DE21FC">
        <w:rPr>
          <w:sz w:val="24"/>
          <w:szCs w:val="24"/>
        </w:rPr>
        <w:t xml:space="preserve"> </w:t>
      </w:r>
      <w:r w:rsidR="007D1BBC" w:rsidRPr="00DE21FC">
        <w:rPr>
          <w:sz w:val="24"/>
          <w:szCs w:val="24"/>
        </w:rPr>
        <w:t>plot</w:t>
      </w:r>
      <w:r w:rsidR="00897DB8">
        <w:rPr>
          <w:sz w:val="24"/>
          <w:szCs w:val="24"/>
        </w:rPr>
        <w:t>ë</w:t>
      </w:r>
      <w:r w:rsidR="007D1BBC" w:rsidRPr="00DE21FC">
        <w:rPr>
          <w:sz w:val="24"/>
          <w:szCs w:val="24"/>
        </w:rPr>
        <w:t xml:space="preserve">sisht </w:t>
      </w:r>
      <w:r w:rsidR="00673B44" w:rsidRPr="00DE21FC">
        <w:rPr>
          <w:sz w:val="24"/>
          <w:szCs w:val="24"/>
        </w:rPr>
        <w:t xml:space="preserve">e </w:t>
      </w:r>
      <w:r w:rsidR="00DE092E" w:rsidRPr="00DE21FC">
        <w:rPr>
          <w:sz w:val="24"/>
          <w:szCs w:val="24"/>
        </w:rPr>
        <w:t xml:space="preserve">sigurt </w:t>
      </w:r>
      <w:r w:rsidR="00705360" w:rsidRPr="00DE21FC">
        <w:rPr>
          <w:sz w:val="24"/>
          <w:szCs w:val="24"/>
        </w:rPr>
        <w:t>gjat</w:t>
      </w:r>
      <w:r w:rsidR="00897DB8">
        <w:rPr>
          <w:sz w:val="24"/>
          <w:szCs w:val="24"/>
        </w:rPr>
        <w:t>ë</w:t>
      </w:r>
      <w:r w:rsidR="00705360" w:rsidRPr="00DE21FC">
        <w:rPr>
          <w:sz w:val="24"/>
          <w:szCs w:val="24"/>
        </w:rPr>
        <w:t xml:space="preserve"> periudhave t</w:t>
      </w:r>
      <w:r w:rsidR="00897DB8">
        <w:rPr>
          <w:sz w:val="24"/>
          <w:szCs w:val="24"/>
        </w:rPr>
        <w:t>ë</w:t>
      </w:r>
      <w:r w:rsidR="00705360" w:rsidRPr="00DE21FC">
        <w:rPr>
          <w:sz w:val="24"/>
          <w:szCs w:val="24"/>
        </w:rPr>
        <w:t xml:space="preserve"> caktuara </w:t>
      </w:r>
      <w:r w:rsidR="00BE6D7B">
        <w:rPr>
          <w:sz w:val="24"/>
          <w:szCs w:val="24"/>
        </w:rPr>
        <w:t xml:space="preserve">madje </w:t>
      </w:r>
      <w:r w:rsidR="00705360" w:rsidRPr="00DE21FC">
        <w:rPr>
          <w:sz w:val="24"/>
          <w:szCs w:val="24"/>
        </w:rPr>
        <w:t>edhe pas koordinimit t</w:t>
      </w:r>
      <w:r w:rsidR="00897DB8">
        <w:rPr>
          <w:sz w:val="24"/>
          <w:szCs w:val="24"/>
        </w:rPr>
        <w:t>ë</w:t>
      </w:r>
      <w:r w:rsidR="00705360" w:rsidRPr="00DE21FC">
        <w:rPr>
          <w:sz w:val="24"/>
          <w:szCs w:val="24"/>
        </w:rPr>
        <w:t xml:space="preserve"> k</w:t>
      </w:r>
      <w:r w:rsidR="00897DB8">
        <w:rPr>
          <w:sz w:val="24"/>
          <w:szCs w:val="24"/>
        </w:rPr>
        <w:t>ë</w:t>
      </w:r>
      <w:r w:rsidR="00705360" w:rsidRPr="00DE21FC">
        <w:rPr>
          <w:sz w:val="24"/>
          <w:szCs w:val="24"/>
        </w:rPr>
        <w:t>rkesave t</w:t>
      </w:r>
      <w:r w:rsidR="00897DB8">
        <w:rPr>
          <w:sz w:val="24"/>
          <w:szCs w:val="24"/>
        </w:rPr>
        <w:t>ë</w:t>
      </w:r>
      <w:r w:rsidR="00705360" w:rsidRPr="00DE21FC">
        <w:rPr>
          <w:sz w:val="24"/>
          <w:szCs w:val="24"/>
        </w:rPr>
        <w:t xml:space="preserve"> ndryshme p</w:t>
      </w:r>
      <w:r w:rsidR="00897DB8">
        <w:rPr>
          <w:sz w:val="24"/>
          <w:szCs w:val="24"/>
        </w:rPr>
        <w:t>ë</w:t>
      </w:r>
      <w:r w:rsidR="00705360" w:rsidRPr="00DE21FC">
        <w:rPr>
          <w:sz w:val="24"/>
          <w:szCs w:val="24"/>
        </w:rPr>
        <w:t>r cil</w:t>
      </w:r>
      <w:r w:rsidR="00897DB8">
        <w:rPr>
          <w:sz w:val="24"/>
          <w:szCs w:val="24"/>
        </w:rPr>
        <w:t>ë</w:t>
      </w:r>
      <w:r w:rsidR="00705360" w:rsidRPr="00DE21FC">
        <w:rPr>
          <w:sz w:val="24"/>
          <w:szCs w:val="24"/>
        </w:rPr>
        <w:t>si</w:t>
      </w:r>
      <w:r w:rsidR="00C37AEF" w:rsidRPr="00DE21FC">
        <w:rPr>
          <w:sz w:val="24"/>
          <w:szCs w:val="24"/>
        </w:rPr>
        <w:t>;</w:t>
      </w:r>
    </w:p>
    <w:p w:rsidR="004756E6" w:rsidRPr="004756E6" w:rsidRDefault="004756E6" w:rsidP="004756E6">
      <w:pPr>
        <w:spacing w:after="0"/>
        <w:jc w:val="both"/>
        <w:rPr>
          <w:sz w:val="24"/>
          <w:szCs w:val="24"/>
        </w:rPr>
      </w:pPr>
    </w:p>
    <w:p w:rsidR="000B08B9" w:rsidRDefault="00B85C27" w:rsidP="008E738D">
      <w:pPr>
        <w:pStyle w:val="ListParagraph"/>
        <w:numPr>
          <w:ilvl w:val="0"/>
          <w:numId w:val="3"/>
        </w:numPr>
        <w:spacing w:after="0"/>
        <w:ind w:left="57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‘</w:t>
      </w:r>
      <w:r w:rsidR="00A244ED" w:rsidRPr="00983DAD">
        <w:rPr>
          <w:b/>
          <w:sz w:val="24"/>
          <w:szCs w:val="24"/>
        </w:rPr>
        <w:t>Plani i</w:t>
      </w:r>
      <w:r w:rsidR="00265F55" w:rsidRPr="00983DAD">
        <w:rPr>
          <w:b/>
          <w:sz w:val="24"/>
          <w:szCs w:val="24"/>
        </w:rPr>
        <w:t xml:space="preserve"> rritjes s</w:t>
      </w:r>
      <w:r w:rsidR="00897DB8" w:rsidRPr="00983DAD">
        <w:rPr>
          <w:b/>
          <w:sz w:val="24"/>
          <w:szCs w:val="24"/>
        </w:rPr>
        <w:t>ë</w:t>
      </w:r>
      <w:r w:rsidR="00265F55" w:rsidRPr="00983DAD">
        <w:rPr>
          <w:b/>
          <w:sz w:val="24"/>
          <w:szCs w:val="24"/>
        </w:rPr>
        <w:t xml:space="preserve"> kapacitetit</w:t>
      </w:r>
      <w:r w:rsidR="00265F55" w:rsidRPr="00DE21FC">
        <w:rPr>
          <w:sz w:val="24"/>
          <w:szCs w:val="24"/>
        </w:rPr>
        <w:t>’ n</w:t>
      </w:r>
      <w:r w:rsidR="00897DB8">
        <w:rPr>
          <w:sz w:val="24"/>
          <w:szCs w:val="24"/>
        </w:rPr>
        <w:t>ë</w:t>
      </w:r>
      <w:r w:rsidR="00265F55" w:rsidRPr="00DE21FC">
        <w:rPr>
          <w:sz w:val="24"/>
          <w:szCs w:val="24"/>
        </w:rPr>
        <w:t>nkupton  nj</w:t>
      </w:r>
      <w:r w:rsidR="00897DB8">
        <w:rPr>
          <w:sz w:val="24"/>
          <w:szCs w:val="24"/>
        </w:rPr>
        <w:t>ë</w:t>
      </w:r>
      <w:r w:rsidR="00265F55" w:rsidRPr="00DE21FC">
        <w:rPr>
          <w:sz w:val="24"/>
          <w:szCs w:val="24"/>
        </w:rPr>
        <w:t xml:space="preserve"> mas</w:t>
      </w:r>
      <w:r w:rsidR="00897DB8">
        <w:rPr>
          <w:sz w:val="24"/>
          <w:szCs w:val="24"/>
        </w:rPr>
        <w:t>ë</w:t>
      </w:r>
      <w:r w:rsidR="00265F55" w:rsidRPr="00DE21FC">
        <w:rPr>
          <w:sz w:val="24"/>
          <w:szCs w:val="24"/>
        </w:rPr>
        <w:t xml:space="preserve"> apo nj</w:t>
      </w:r>
      <w:r w:rsidR="00897DB8">
        <w:rPr>
          <w:sz w:val="24"/>
          <w:szCs w:val="24"/>
        </w:rPr>
        <w:t>ë</w:t>
      </w:r>
      <w:r w:rsidR="00265F55" w:rsidRPr="00DE21FC">
        <w:rPr>
          <w:sz w:val="24"/>
          <w:szCs w:val="24"/>
        </w:rPr>
        <w:t xml:space="preserve"> </w:t>
      </w:r>
      <w:r w:rsidR="00340B9A" w:rsidRPr="00DE21FC">
        <w:rPr>
          <w:sz w:val="24"/>
          <w:szCs w:val="24"/>
        </w:rPr>
        <w:t xml:space="preserve"> seri t</w:t>
      </w:r>
      <w:r w:rsidR="00897DB8">
        <w:rPr>
          <w:sz w:val="24"/>
          <w:szCs w:val="24"/>
        </w:rPr>
        <w:t>ë</w:t>
      </w:r>
      <w:r w:rsidR="00340B9A" w:rsidRPr="00DE21FC">
        <w:rPr>
          <w:sz w:val="24"/>
          <w:szCs w:val="24"/>
        </w:rPr>
        <w:t xml:space="preserve"> masave </w:t>
      </w:r>
      <w:r w:rsidR="00DE2072" w:rsidRPr="00DE21FC">
        <w:rPr>
          <w:sz w:val="24"/>
          <w:szCs w:val="24"/>
        </w:rPr>
        <w:t xml:space="preserve"> me nj</w:t>
      </w:r>
      <w:r w:rsidR="00897DB8">
        <w:rPr>
          <w:sz w:val="24"/>
          <w:szCs w:val="24"/>
        </w:rPr>
        <w:t>ë</w:t>
      </w:r>
      <w:r w:rsidR="00DE2072" w:rsidRPr="00DE21FC">
        <w:rPr>
          <w:sz w:val="24"/>
          <w:szCs w:val="24"/>
        </w:rPr>
        <w:t xml:space="preserve"> </w:t>
      </w:r>
      <w:r w:rsidR="00EE28C9">
        <w:rPr>
          <w:sz w:val="24"/>
          <w:szCs w:val="24"/>
        </w:rPr>
        <w:t>regjist</w:t>
      </w:r>
      <w:r w:rsidR="0016744A">
        <w:rPr>
          <w:sz w:val="24"/>
          <w:szCs w:val="24"/>
        </w:rPr>
        <w:t>ë</w:t>
      </w:r>
      <w:r w:rsidR="00EE28C9">
        <w:rPr>
          <w:sz w:val="24"/>
          <w:szCs w:val="24"/>
        </w:rPr>
        <w:t>r</w:t>
      </w:r>
      <w:r w:rsidR="00DE2072" w:rsidRPr="00DE21FC">
        <w:rPr>
          <w:sz w:val="24"/>
          <w:szCs w:val="24"/>
        </w:rPr>
        <w:t xml:space="preserve"> </w:t>
      </w:r>
      <w:r w:rsidR="00200073" w:rsidRPr="00DE21FC">
        <w:rPr>
          <w:sz w:val="24"/>
          <w:szCs w:val="24"/>
        </w:rPr>
        <w:t xml:space="preserve"> p</w:t>
      </w:r>
      <w:r w:rsidR="00897DB8">
        <w:rPr>
          <w:sz w:val="24"/>
          <w:szCs w:val="24"/>
        </w:rPr>
        <w:t>ë</w:t>
      </w:r>
      <w:r w:rsidR="00200073" w:rsidRPr="00DE21FC">
        <w:rPr>
          <w:sz w:val="24"/>
          <w:szCs w:val="24"/>
        </w:rPr>
        <w:t xml:space="preserve">r zbatimin e tyre </w:t>
      </w:r>
      <w:r w:rsidR="00FE3C38" w:rsidRPr="00DE21FC">
        <w:rPr>
          <w:sz w:val="24"/>
          <w:szCs w:val="24"/>
        </w:rPr>
        <w:t>t</w:t>
      </w:r>
      <w:r w:rsidR="00897DB8">
        <w:rPr>
          <w:sz w:val="24"/>
          <w:szCs w:val="24"/>
        </w:rPr>
        <w:t>ë</w:t>
      </w:r>
      <w:r w:rsidR="00FE3C38" w:rsidRPr="00DE21FC">
        <w:rPr>
          <w:sz w:val="24"/>
          <w:szCs w:val="24"/>
        </w:rPr>
        <w:t xml:space="preserve"> cilat jan</w:t>
      </w:r>
      <w:r w:rsidR="00897DB8">
        <w:rPr>
          <w:sz w:val="24"/>
          <w:szCs w:val="24"/>
        </w:rPr>
        <w:t>ë</w:t>
      </w:r>
      <w:r w:rsidR="00FE3C38" w:rsidRPr="00DE21FC">
        <w:rPr>
          <w:sz w:val="24"/>
          <w:szCs w:val="24"/>
        </w:rPr>
        <w:t xml:space="preserve"> propozuar </w:t>
      </w:r>
      <w:r w:rsidR="00DC5C5A" w:rsidRPr="00DE21FC">
        <w:rPr>
          <w:sz w:val="24"/>
          <w:szCs w:val="24"/>
        </w:rPr>
        <w:t xml:space="preserve"> p</w:t>
      </w:r>
      <w:r w:rsidR="00897DB8">
        <w:rPr>
          <w:sz w:val="24"/>
          <w:szCs w:val="24"/>
        </w:rPr>
        <w:t>ë</w:t>
      </w:r>
      <w:r w:rsidR="00DC5C5A" w:rsidRPr="00DE21FC">
        <w:rPr>
          <w:sz w:val="24"/>
          <w:szCs w:val="24"/>
        </w:rPr>
        <w:t>r</w:t>
      </w:r>
      <w:r w:rsidR="00222CC8" w:rsidRPr="00DE21FC">
        <w:rPr>
          <w:sz w:val="24"/>
          <w:szCs w:val="24"/>
        </w:rPr>
        <w:t xml:space="preserve"> t</w:t>
      </w:r>
      <w:r w:rsidR="00506C25">
        <w:rPr>
          <w:sz w:val="24"/>
          <w:szCs w:val="24"/>
        </w:rPr>
        <w:t>’</w:t>
      </w:r>
      <w:r w:rsidR="00222CC8" w:rsidRPr="00DE21FC">
        <w:rPr>
          <w:sz w:val="24"/>
          <w:szCs w:val="24"/>
        </w:rPr>
        <w:t xml:space="preserve">i </w:t>
      </w:r>
      <w:r w:rsidR="00506C25">
        <w:rPr>
          <w:sz w:val="24"/>
          <w:szCs w:val="24"/>
        </w:rPr>
        <w:t>zvog</w:t>
      </w:r>
      <w:r w:rsidR="0016744A">
        <w:rPr>
          <w:sz w:val="24"/>
          <w:szCs w:val="24"/>
        </w:rPr>
        <w:t>ë</w:t>
      </w:r>
      <w:r w:rsidR="00506C25">
        <w:rPr>
          <w:sz w:val="24"/>
          <w:szCs w:val="24"/>
        </w:rPr>
        <w:t>luar</w:t>
      </w:r>
      <w:r w:rsidR="002F20D5">
        <w:rPr>
          <w:sz w:val="24"/>
          <w:szCs w:val="24"/>
        </w:rPr>
        <w:t xml:space="preserve"> kufizimet e kapac</w:t>
      </w:r>
      <w:r w:rsidR="00222CC8" w:rsidRPr="00DE21FC">
        <w:rPr>
          <w:sz w:val="24"/>
          <w:szCs w:val="24"/>
        </w:rPr>
        <w:t xml:space="preserve">iteteve </w:t>
      </w:r>
      <w:r w:rsidR="00E82477" w:rsidRPr="00DE21FC">
        <w:rPr>
          <w:sz w:val="24"/>
          <w:szCs w:val="24"/>
        </w:rPr>
        <w:t xml:space="preserve"> kryesore </w:t>
      </w:r>
      <w:r w:rsidR="003E6BF3">
        <w:rPr>
          <w:sz w:val="24"/>
          <w:szCs w:val="24"/>
        </w:rPr>
        <w:t xml:space="preserve"> q</w:t>
      </w:r>
      <w:r w:rsidR="00897DB8">
        <w:rPr>
          <w:sz w:val="24"/>
          <w:szCs w:val="24"/>
        </w:rPr>
        <w:t>ë</w:t>
      </w:r>
      <w:r w:rsidR="00C738BE" w:rsidRPr="00DE21FC">
        <w:rPr>
          <w:sz w:val="24"/>
          <w:szCs w:val="24"/>
        </w:rPr>
        <w:t xml:space="preserve"> çojnë n</w:t>
      </w:r>
      <w:r w:rsidR="00897DB8">
        <w:rPr>
          <w:sz w:val="24"/>
          <w:szCs w:val="24"/>
        </w:rPr>
        <w:t>ë</w:t>
      </w:r>
      <w:r w:rsidR="00C738BE" w:rsidRPr="00DE21FC">
        <w:rPr>
          <w:sz w:val="24"/>
          <w:szCs w:val="24"/>
        </w:rPr>
        <w:t xml:space="preserve"> shpalljen e nj</w:t>
      </w:r>
      <w:r w:rsidR="00897DB8">
        <w:rPr>
          <w:sz w:val="24"/>
          <w:szCs w:val="24"/>
        </w:rPr>
        <w:t>ë</w:t>
      </w:r>
      <w:r w:rsidR="007023FB" w:rsidRPr="00DE21FC">
        <w:rPr>
          <w:sz w:val="24"/>
          <w:szCs w:val="24"/>
        </w:rPr>
        <w:t xml:space="preserve"> </w:t>
      </w:r>
      <w:r w:rsidR="00130E1C">
        <w:rPr>
          <w:sz w:val="24"/>
          <w:szCs w:val="24"/>
        </w:rPr>
        <w:t>pjes</w:t>
      </w:r>
      <w:r w:rsidR="001F391C">
        <w:rPr>
          <w:sz w:val="24"/>
          <w:szCs w:val="24"/>
        </w:rPr>
        <w:t>e</w:t>
      </w:r>
      <w:r w:rsidR="007023FB" w:rsidRPr="00DE21FC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7023FB" w:rsidRPr="00DE21FC">
        <w:rPr>
          <w:sz w:val="24"/>
          <w:szCs w:val="24"/>
        </w:rPr>
        <w:t xml:space="preserve"> infrastruktur</w:t>
      </w:r>
      <w:r w:rsidR="00897DB8">
        <w:rPr>
          <w:sz w:val="24"/>
          <w:szCs w:val="24"/>
        </w:rPr>
        <w:t>ë</w:t>
      </w:r>
      <w:r w:rsidR="007023FB" w:rsidRPr="00DE21FC">
        <w:rPr>
          <w:sz w:val="24"/>
          <w:szCs w:val="24"/>
        </w:rPr>
        <w:t xml:space="preserve">s si </w:t>
      </w:r>
      <w:r w:rsidR="00E946BB" w:rsidRPr="00DE21FC">
        <w:rPr>
          <w:sz w:val="24"/>
          <w:szCs w:val="24"/>
        </w:rPr>
        <w:t>‘</w:t>
      </w:r>
      <w:r w:rsidR="007023FB" w:rsidRPr="00DE21FC">
        <w:rPr>
          <w:sz w:val="24"/>
          <w:szCs w:val="24"/>
        </w:rPr>
        <w:t>infrastruktur</w:t>
      </w:r>
      <w:r w:rsidR="00897DB8">
        <w:rPr>
          <w:sz w:val="24"/>
          <w:szCs w:val="24"/>
        </w:rPr>
        <w:t>ë</w:t>
      </w:r>
      <w:r w:rsidR="007023FB" w:rsidRPr="00DE21FC">
        <w:rPr>
          <w:sz w:val="24"/>
          <w:szCs w:val="24"/>
        </w:rPr>
        <w:t xml:space="preserve"> e </w:t>
      </w:r>
      <w:r w:rsidR="00C738BE" w:rsidRPr="00DE21FC">
        <w:rPr>
          <w:sz w:val="24"/>
          <w:szCs w:val="24"/>
        </w:rPr>
        <w:t xml:space="preserve"> ngarkuar</w:t>
      </w:r>
      <w:r w:rsidR="00E946BB" w:rsidRPr="00DE21FC">
        <w:rPr>
          <w:sz w:val="24"/>
          <w:szCs w:val="24"/>
        </w:rPr>
        <w:t>’</w:t>
      </w:r>
    </w:p>
    <w:p w:rsidR="00AE3D1D" w:rsidRPr="00AE3D1D" w:rsidRDefault="00AE3D1D" w:rsidP="00AE3D1D">
      <w:pPr>
        <w:spacing w:after="0"/>
        <w:jc w:val="both"/>
        <w:rPr>
          <w:sz w:val="24"/>
          <w:szCs w:val="24"/>
        </w:rPr>
      </w:pPr>
    </w:p>
    <w:p w:rsidR="00CA0DED" w:rsidRDefault="00D41390" w:rsidP="008E738D">
      <w:pPr>
        <w:pStyle w:val="ListParagraph"/>
        <w:numPr>
          <w:ilvl w:val="0"/>
          <w:numId w:val="3"/>
        </w:numPr>
        <w:spacing w:after="0"/>
        <w:ind w:left="576"/>
        <w:jc w:val="both"/>
        <w:rPr>
          <w:sz w:val="24"/>
          <w:szCs w:val="24"/>
        </w:rPr>
      </w:pPr>
      <w:r w:rsidRPr="00DE21FC">
        <w:rPr>
          <w:sz w:val="24"/>
          <w:szCs w:val="24"/>
        </w:rPr>
        <w:t>‘</w:t>
      </w:r>
      <w:r w:rsidR="00983DAD">
        <w:rPr>
          <w:b/>
          <w:sz w:val="24"/>
          <w:szCs w:val="24"/>
        </w:rPr>
        <w:t>K</w:t>
      </w:r>
      <w:r w:rsidRPr="00983DAD">
        <w:rPr>
          <w:b/>
          <w:sz w:val="24"/>
          <w:szCs w:val="24"/>
        </w:rPr>
        <w:t>oordinimi</w:t>
      </w:r>
      <w:r w:rsidRPr="00DE21FC">
        <w:rPr>
          <w:sz w:val="24"/>
          <w:szCs w:val="24"/>
        </w:rPr>
        <w:t>’</w:t>
      </w:r>
      <w:r w:rsidR="00190DB6">
        <w:rPr>
          <w:sz w:val="24"/>
          <w:szCs w:val="24"/>
        </w:rPr>
        <w:t xml:space="preserve"> </w:t>
      </w:r>
      <w:r w:rsidRPr="00DE21FC">
        <w:rPr>
          <w:sz w:val="24"/>
          <w:szCs w:val="24"/>
        </w:rPr>
        <w:t>n</w:t>
      </w:r>
      <w:r w:rsidR="00897DB8">
        <w:rPr>
          <w:sz w:val="24"/>
          <w:szCs w:val="24"/>
        </w:rPr>
        <w:t>ë</w:t>
      </w:r>
      <w:r w:rsidRPr="00DE21FC">
        <w:rPr>
          <w:sz w:val="24"/>
          <w:szCs w:val="24"/>
        </w:rPr>
        <w:t xml:space="preserve">nkupton </w:t>
      </w:r>
      <w:r w:rsidR="003A5629" w:rsidRPr="00DE21FC">
        <w:rPr>
          <w:sz w:val="24"/>
          <w:szCs w:val="24"/>
        </w:rPr>
        <w:t>proces</w:t>
      </w:r>
      <w:r w:rsidR="00190DB6">
        <w:rPr>
          <w:sz w:val="24"/>
          <w:szCs w:val="24"/>
        </w:rPr>
        <w:t>in</w:t>
      </w:r>
      <w:r w:rsidR="003A5629" w:rsidRPr="00DE21FC">
        <w:rPr>
          <w:sz w:val="24"/>
          <w:szCs w:val="24"/>
        </w:rPr>
        <w:t xml:space="preserve"> </w:t>
      </w:r>
      <w:r w:rsidR="009A2186" w:rsidRPr="00DE21FC">
        <w:rPr>
          <w:sz w:val="24"/>
          <w:szCs w:val="24"/>
        </w:rPr>
        <w:t>n</w:t>
      </w:r>
      <w:r w:rsidR="00897DB8">
        <w:rPr>
          <w:sz w:val="24"/>
          <w:szCs w:val="24"/>
        </w:rPr>
        <w:t>ë</w:t>
      </w:r>
      <w:r w:rsidR="009A2186" w:rsidRPr="00DE21FC">
        <w:rPr>
          <w:sz w:val="24"/>
          <w:szCs w:val="24"/>
        </w:rPr>
        <w:t>p</w:t>
      </w:r>
      <w:r w:rsidR="00897DB8">
        <w:rPr>
          <w:sz w:val="24"/>
          <w:szCs w:val="24"/>
        </w:rPr>
        <w:t>ë</w:t>
      </w:r>
      <w:r w:rsidR="009A2186" w:rsidRPr="00DE21FC">
        <w:rPr>
          <w:sz w:val="24"/>
          <w:szCs w:val="24"/>
        </w:rPr>
        <w:t>r</w:t>
      </w:r>
      <w:r w:rsidR="003A5629" w:rsidRPr="00DE21FC">
        <w:rPr>
          <w:sz w:val="24"/>
          <w:szCs w:val="24"/>
        </w:rPr>
        <w:t>m</w:t>
      </w:r>
      <w:r w:rsidR="00303A1A">
        <w:rPr>
          <w:sz w:val="24"/>
          <w:szCs w:val="24"/>
        </w:rPr>
        <w:t>jet</w:t>
      </w:r>
      <w:r w:rsidR="003A5629" w:rsidRPr="00DE21FC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3A5629" w:rsidRPr="00DE21FC">
        <w:rPr>
          <w:sz w:val="24"/>
          <w:szCs w:val="24"/>
        </w:rPr>
        <w:t xml:space="preserve"> cilit </w:t>
      </w:r>
      <w:r w:rsidR="000B220C">
        <w:rPr>
          <w:sz w:val="24"/>
          <w:szCs w:val="24"/>
        </w:rPr>
        <w:t>organi i alokimit dhe aplikant</w:t>
      </w:r>
      <w:r w:rsidR="0016744A">
        <w:rPr>
          <w:sz w:val="24"/>
          <w:szCs w:val="24"/>
        </w:rPr>
        <w:t>ë</w:t>
      </w:r>
      <w:r w:rsidR="000B220C">
        <w:rPr>
          <w:sz w:val="24"/>
          <w:szCs w:val="24"/>
        </w:rPr>
        <w:t>t</w:t>
      </w:r>
      <w:r w:rsidR="00E935C1" w:rsidRPr="00DE21FC">
        <w:rPr>
          <w:sz w:val="24"/>
          <w:szCs w:val="24"/>
        </w:rPr>
        <w:t xml:space="preserve"> do t</w:t>
      </w:r>
      <w:r w:rsidR="00897DB8">
        <w:rPr>
          <w:sz w:val="24"/>
          <w:szCs w:val="24"/>
        </w:rPr>
        <w:t>ë</w:t>
      </w:r>
      <w:r w:rsidR="00E935C1" w:rsidRPr="00DE21FC">
        <w:rPr>
          <w:sz w:val="24"/>
          <w:szCs w:val="24"/>
        </w:rPr>
        <w:t xml:space="preserve"> p</w:t>
      </w:r>
      <w:r w:rsidR="00897DB8">
        <w:rPr>
          <w:sz w:val="24"/>
          <w:szCs w:val="24"/>
        </w:rPr>
        <w:t>ë</w:t>
      </w:r>
      <w:r w:rsidR="00E935C1" w:rsidRPr="00DE21FC">
        <w:rPr>
          <w:sz w:val="24"/>
          <w:szCs w:val="24"/>
        </w:rPr>
        <w:t>rpiqen</w:t>
      </w:r>
      <w:r w:rsidR="00152E41" w:rsidRPr="00DE21FC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152E41" w:rsidRPr="00DE21FC">
        <w:rPr>
          <w:sz w:val="24"/>
          <w:szCs w:val="24"/>
        </w:rPr>
        <w:t xml:space="preserve"> zgjidhin situata n</w:t>
      </w:r>
      <w:r w:rsidR="00897DB8">
        <w:rPr>
          <w:sz w:val="24"/>
          <w:szCs w:val="24"/>
        </w:rPr>
        <w:t>ë</w:t>
      </w:r>
      <w:r w:rsidR="00152E41" w:rsidRPr="00DE21FC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152E41" w:rsidRPr="00DE21FC">
        <w:rPr>
          <w:sz w:val="24"/>
          <w:szCs w:val="24"/>
        </w:rPr>
        <w:t xml:space="preserve"> cilat ka </w:t>
      </w:r>
      <w:r w:rsidR="000C2371" w:rsidRPr="00DE21FC">
        <w:rPr>
          <w:sz w:val="24"/>
          <w:szCs w:val="24"/>
        </w:rPr>
        <w:t>aplika</w:t>
      </w:r>
      <w:r w:rsidR="004D1E63">
        <w:rPr>
          <w:sz w:val="24"/>
          <w:szCs w:val="24"/>
        </w:rPr>
        <w:t>k</w:t>
      </w:r>
      <w:r w:rsidR="000C2371" w:rsidRPr="00DE21FC">
        <w:rPr>
          <w:sz w:val="24"/>
          <w:szCs w:val="24"/>
        </w:rPr>
        <w:t>ione kontradiktore p</w:t>
      </w:r>
      <w:r w:rsidR="00897DB8">
        <w:rPr>
          <w:sz w:val="24"/>
          <w:szCs w:val="24"/>
        </w:rPr>
        <w:t>ë</w:t>
      </w:r>
      <w:r w:rsidR="00C76FF3">
        <w:rPr>
          <w:sz w:val="24"/>
          <w:szCs w:val="24"/>
        </w:rPr>
        <w:t xml:space="preserve">r kapacitetin </w:t>
      </w:r>
      <w:r w:rsidR="001532C3">
        <w:rPr>
          <w:sz w:val="24"/>
          <w:szCs w:val="24"/>
        </w:rPr>
        <w:t xml:space="preserve">e </w:t>
      </w:r>
      <w:r w:rsidR="00C76FF3">
        <w:rPr>
          <w:sz w:val="24"/>
          <w:szCs w:val="24"/>
        </w:rPr>
        <w:t>infrastruktur</w:t>
      </w:r>
      <w:r w:rsidR="0016744A">
        <w:rPr>
          <w:sz w:val="24"/>
          <w:szCs w:val="24"/>
        </w:rPr>
        <w:t>ë</w:t>
      </w:r>
      <w:r w:rsidR="001532C3">
        <w:rPr>
          <w:sz w:val="24"/>
          <w:szCs w:val="24"/>
        </w:rPr>
        <w:t>s</w:t>
      </w:r>
      <w:r w:rsidR="003A7F55">
        <w:rPr>
          <w:sz w:val="24"/>
          <w:szCs w:val="24"/>
        </w:rPr>
        <w:t>.</w:t>
      </w:r>
    </w:p>
    <w:p w:rsidR="000A1614" w:rsidRPr="000A1614" w:rsidRDefault="000A1614" w:rsidP="000A1614">
      <w:pPr>
        <w:spacing w:after="0"/>
        <w:jc w:val="both"/>
        <w:rPr>
          <w:sz w:val="24"/>
          <w:szCs w:val="24"/>
        </w:rPr>
      </w:pPr>
    </w:p>
    <w:p w:rsidR="009A2186" w:rsidRDefault="00D25140" w:rsidP="008E738D">
      <w:pPr>
        <w:pStyle w:val="ListParagraph"/>
        <w:numPr>
          <w:ilvl w:val="0"/>
          <w:numId w:val="3"/>
        </w:numPr>
        <w:spacing w:after="0"/>
        <w:ind w:left="576"/>
        <w:jc w:val="both"/>
        <w:rPr>
          <w:sz w:val="24"/>
          <w:szCs w:val="24"/>
        </w:rPr>
      </w:pPr>
      <w:r w:rsidRPr="00DE21FC">
        <w:rPr>
          <w:sz w:val="24"/>
          <w:szCs w:val="24"/>
        </w:rPr>
        <w:t>‘</w:t>
      </w:r>
      <w:r w:rsidRPr="00493F6F">
        <w:rPr>
          <w:b/>
          <w:sz w:val="24"/>
          <w:szCs w:val="24"/>
        </w:rPr>
        <w:t>Marr</w:t>
      </w:r>
      <w:r w:rsidR="001F7855">
        <w:rPr>
          <w:b/>
          <w:sz w:val="24"/>
          <w:szCs w:val="24"/>
        </w:rPr>
        <w:t>ë</w:t>
      </w:r>
      <w:r w:rsidRPr="00493F6F">
        <w:rPr>
          <w:b/>
          <w:sz w:val="24"/>
          <w:szCs w:val="24"/>
        </w:rPr>
        <w:t>veshja Korniz</w:t>
      </w:r>
      <w:r w:rsidR="00897DB8" w:rsidRPr="00493F6F">
        <w:rPr>
          <w:b/>
          <w:sz w:val="24"/>
          <w:szCs w:val="24"/>
        </w:rPr>
        <w:t>ë</w:t>
      </w:r>
      <w:r w:rsidRPr="00DE21FC">
        <w:rPr>
          <w:sz w:val="24"/>
          <w:szCs w:val="24"/>
        </w:rPr>
        <w:t xml:space="preserve"> ‘ </w:t>
      </w:r>
      <w:r w:rsidR="008302E3" w:rsidRPr="00DE21FC">
        <w:rPr>
          <w:sz w:val="24"/>
          <w:szCs w:val="24"/>
        </w:rPr>
        <w:t xml:space="preserve"> n</w:t>
      </w:r>
      <w:r w:rsidR="00897DB8">
        <w:rPr>
          <w:sz w:val="24"/>
          <w:szCs w:val="24"/>
        </w:rPr>
        <w:t>ë</w:t>
      </w:r>
      <w:r w:rsidR="008302E3" w:rsidRPr="00DE21FC">
        <w:rPr>
          <w:sz w:val="24"/>
          <w:szCs w:val="24"/>
        </w:rPr>
        <w:t>nkupton nj</w:t>
      </w:r>
      <w:r w:rsidR="00897DB8">
        <w:rPr>
          <w:sz w:val="24"/>
          <w:szCs w:val="24"/>
        </w:rPr>
        <w:t>ë</w:t>
      </w:r>
      <w:r w:rsidR="008302E3" w:rsidRPr="00DE21FC">
        <w:rPr>
          <w:sz w:val="24"/>
          <w:szCs w:val="24"/>
        </w:rPr>
        <w:t xml:space="preserve"> marr</w:t>
      </w:r>
      <w:r w:rsidR="00897DB8">
        <w:rPr>
          <w:sz w:val="24"/>
          <w:szCs w:val="24"/>
        </w:rPr>
        <w:t>ë</w:t>
      </w:r>
      <w:r w:rsidR="008302E3" w:rsidRPr="00DE21FC">
        <w:rPr>
          <w:sz w:val="24"/>
          <w:szCs w:val="24"/>
        </w:rPr>
        <w:t>veshje</w:t>
      </w:r>
      <w:r w:rsidR="007420C4">
        <w:rPr>
          <w:sz w:val="24"/>
          <w:szCs w:val="24"/>
        </w:rPr>
        <w:t xml:space="preserve"> t</w:t>
      </w:r>
      <w:r w:rsidR="0016744A">
        <w:rPr>
          <w:sz w:val="24"/>
          <w:szCs w:val="24"/>
        </w:rPr>
        <w:t>ë</w:t>
      </w:r>
      <w:r w:rsidR="007420C4">
        <w:rPr>
          <w:sz w:val="24"/>
          <w:szCs w:val="24"/>
        </w:rPr>
        <w:t xml:space="preserve"> p</w:t>
      </w:r>
      <w:r w:rsidR="0016744A">
        <w:rPr>
          <w:sz w:val="24"/>
          <w:szCs w:val="24"/>
        </w:rPr>
        <w:t>ë</w:t>
      </w:r>
      <w:r w:rsidR="007420C4">
        <w:rPr>
          <w:sz w:val="24"/>
          <w:szCs w:val="24"/>
        </w:rPr>
        <w:t>rgjithshme</w:t>
      </w:r>
      <w:r w:rsidR="00946AA6">
        <w:rPr>
          <w:sz w:val="24"/>
          <w:szCs w:val="24"/>
        </w:rPr>
        <w:t xml:space="preserve"> ligj</w:t>
      </w:r>
      <w:r w:rsidR="0016744A">
        <w:rPr>
          <w:sz w:val="24"/>
          <w:szCs w:val="24"/>
        </w:rPr>
        <w:t>ë</w:t>
      </w:r>
      <w:r w:rsidR="00946AA6">
        <w:rPr>
          <w:sz w:val="24"/>
          <w:szCs w:val="24"/>
        </w:rPr>
        <w:t>risht t</w:t>
      </w:r>
      <w:r w:rsidR="0016744A">
        <w:rPr>
          <w:sz w:val="24"/>
          <w:szCs w:val="24"/>
        </w:rPr>
        <w:t>ë</w:t>
      </w:r>
      <w:r w:rsidR="00946AA6">
        <w:rPr>
          <w:sz w:val="24"/>
          <w:szCs w:val="24"/>
        </w:rPr>
        <w:t xml:space="preserve"> detyrueshme</w:t>
      </w:r>
      <w:r w:rsidR="008302E3" w:rsidRPr="00DE21FC">
        <w:rPr>
          <w:sz w:val="24"/>
          <w:szCs w:val="24"/>
        </w:rPr>
        <w:t xml:space="preserve"> </w:t>
      </w:r>
      <w:r w:rsidR="00E32914" w:rsidRPr="00DE21FC">
        <w:rPr>
          <w:sz w:val="24"/>
          <w:szCs w:val="24"/>
        </w:rPr>
        <w:t xml:space="preserve"> </w:t>
      </w:r>
      <w:r w:rsidR="006B4AB0">
        <w:rPr>
          <w:sz w:val="24"/>
          <w:szCs w:val="24"/>
        </w:rPr>
        <w:t>n</w:t>
      </w:r>
      <w:r w:rsidR="00897DB8">
        <w:rPr>
          <w:sz w:val="24"/>
          <w:szCs w:val="24"/>
        </w:rPr>
        <w:t>ë</w:t>
      </w:r>
      <w:r w:rsidR="006B4AB0">
        <w:rPr>
          <w:sz w:val="24"/>
          <w:szCs w:val="24"/>
        </w:rPr>
        <w:t xml:space="preserve"> baz</w:t>
      </w:r>
      <w:r w:rsidR="00897DB8">
        <w:rPr>
          <w:sz w:val="24"/>
          <w:szCs w:val="24"/>
        </w:rPr>
        <w:t>ë</w:t>
      </w:r>
      <w:r w:rsidR="006B4AB0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6B4AB0">
        <w:rPr>
          <w:sz w:val="24"/>
          <w:szCs w:val="24"/>
        </w:rPr>
        <w:t xml:space="preserve"> ligjit  publik</w:t>
      </w:r>
      <w:r w:rsidR="003525F3">
        <w:rPr>
          <w:sz w:val="24"/>
          <w:szCs w:val="24"/>
        </w:rPr>
        <w:t xml:space="preserve"> ose privat</w:t>
      </w:r>
      <w:r w:rsidR="00956782" w:rsidRPr="00DE21FC">
        <w:rPr>
          <w:sz w:val="24"/>
          <w:szCs w:val="24"/>
        </w:rPr>
        <w:t>,</w:t>
      </w:r>
      <w:r w:rsidR="003525F3">
        <w:rPr>
          <w:sz w:val="24"/>
          <w:szCs w:val="24"/>
        </w:rPr>
        <w:t xml:space="preserve"> </w:t>
      </w:r>
      <w:r w:rsidR="00956782" w:rsidRPr="00DE21FC">
        <w:rPr>
          <w:sz w:val="24"/>
          <w:szCs w:val="24"/>
        </w:rPr>
        <w:t>q</w:t>
      </w:r>
      <w:r w:rsidR="00897DB8">
        <w:rPr>
          <w:sz w:val="24"/>
          <w:szCs w:val="24"/>
        </w:rPr>
        <w:t>ë</w:t>
      </w:r>
      <w:r w:rsidR="00956782" w:rsidRPr="00DE21FC">
        <w:rPr>
          <w:sz w:val="24"/>
          <w:szCs w:val="24"/>
        </w:rPr>
        <w:t xml:space="preserve"> p</w:t>
      </w:r>
      <w:r w:rsidR="00897DB8">
        <w:rPr>
          <w:sz w:val="24"/>
          <w:szCs w:val="24"/>
        </w:rPr>
        <w:t>ë</w:t>
      </w:r>
      <w:r w:rsidR="00956782" w:rsidRPr="00DE21FC">
        <w:rPr>
          <w:sz w:val="24"/>
          <w:szCs w:val="24"/>
        </w:rPr>
        <w:t>rcakton t</w:t>
      </w:r>
      <w:r w:rsidR="00897DB8">
        <w:rPr>
          <w:sz w:val="24"/>
          <w:szCs w:val="24"/>
        </w:rPr>
        <w:t>ë</w:t>
      </w:r>
      <w:r w:rsidR="00956782" w:rsidRPr="00DE21FC">
        <w:rPr>
          <w:sz w:val="24"/>
          <w:szCs w:val="24"/>
        </w:rPr>
        <w:t xml:space="preserve"> drejtat dhe </w:t>
      </w:r>
      <w:r w:rsidR="007418B1" w:rsidRPr="00DE21FC">
        <w:rPr>
          <w:sz w:val="24"/>
          <w:szCs w:val="24"/>
        </w:rPr>
        <w:t>detyrimet e nj</w:t>
      </w:r>
      <w:r w:rsidR="00897DB8">
        <w:rPr>
          <w:sz w:val="24"/>
          <w:szCs w:val="24"/>
        </w:rPr>
        <w:t>ë</w:t>
      </w:r>
      <w:r w:rsidR="007418B1" w:rsidRPr="00DE21FC">
        <w:rPr>
          <w:sz w:val="24"/>
          <w:szCs w:val="24"/>
        </w:rPr>
        <w:t xml:space="preserve"> </w:t>
      </w:r>
      <w:r w:rsidR="00A74A0B" w:rsidRPr="00DE21FC">
        <w:rPr>
          <w:sz w:val="24"/>
          <w:szCs w:val="24"/>
        </w:rPr>
        <w:t xml:space="preserve"> aplikuesi </w:t>
      </w:r>
      <w:r w:rsidR="00A548D7" w:rsidRPr="00DE21FC">
        <w:rPr>
          <w:sz w:val="24"/>
          <w:szCs w:val="24"/>
        </w:rPr>
        <w:t xml:space="preserve"> dhe mena</w:t>
      </w:r>
      <w:r w:rsidR="00942C04">
        <w:rPr>
          <w:sz w:val="24"/>
          <w:szCs w:val="24"/>
        </w:rPr>
        <w:t>xh</w:t>
      </w:r>
      <w:r w:rsidR="00A548D7" w:rsidRPr="00DE21FC">
        <w:rPr>
          <w:sz w:val="24"/>
          <w:szCs w:val="24"/>
        </w:rPr>
        <w:t>eri t</w:t>
      </w:r>
      <w:r w:rsidR="00897DB8">
        <w:rPr>
          <w:sz w:val="24"/>
          <w:szCs w:val="24"/>
        </w:rPr>
        <w:t>ë</w:t>
      </w:r>
      <w:r w:rsidR="00A548D7" w:rsidRPr="00DE21FC">
        <w:rPr>
          <w:sz w:val="24"/>
          <w:szCs w:val="24"/>
        </w:rPr>
        <w:t xml:space="preserve"> infrastruktur</w:t>
      </w:r>
      <w:r w:rsidR="00897DB8">
        <w:rPr>
          <w:sz w:val="24"/>
          <w:szCs w:val="24"/>
        </w:rPr>
        <w:t>ë</w:t>
      </w:r>
      <w:r w:rsidR="00A548D7" w:rsidRPr="00DE21FC">
        <w:rPr>
          <w:sz w:val="24"/>
          <w:szCs w:val="24"/>
        </w:rPr>
        <w:t xml:space="preserve">s </w:t>
      </w:r>
      <w:r w:rsidR="001257E6" w:rsidRPr="00DE21FC">
        <w:rPr>
          <w:sz w:val="24"/>
          <w:szCs w:val="24"/>
        </w:rPr>
        <w:t xml:space="preserve"> </w:t>
      </w:r>
      <w:r w:rsidR="0013642B">
        <w:rPr>
          <w:sz w:val="24"/>
          <w:szCs w:val="24"/>
        </w:rPr>
        <w:t>ose organi alokues</w:t>
      </w:r>
      <w:r w:rsidR="00AF51BD" w:rsidRPr="00DE21FC">
        <w:rPr>
          <w:sz w:val="24"/>
          <w:szCs w:val="24"/>
        </w:rPr>
        <w:t xml:space="preserve"> </w:t>
      </w:r>
      <w:r w:rsidR="006D3ABB" w:rsidRPr="00DE21FC">
        <w:rPr>
          <w:sz w:val="24"/>
          <w:szCs w:val="24"/>
        </w:rPr>
        <w:t xml:space="preserve"> n</w:t>
      </w:r>
      <w:r w:rsidR="00897DB8">
        <w:rPr>
          <w:sz w:val="24"/>
          <w:szCs w:val="24"/>
        </w:rPr>
        <w:t>ë</w:t>
      </w:r>
      <w:r w:rsidR="006D3ABB" w:rsidRPr="00DE21FC">
        <w:rPr>
          <w:sz w:val="24"/>
          <w:szCs w:val="24"/>
        </w:rPr>
        <w:t xml:space="preserve"> lidhje me </w:t>
      </w:r>
      <w:r w:rsidR="00D6669B" w:rsidRPr="00DE21FC">
        <w:rPr>
          <w:sz w:val="24"/>
          <w:szCs w:val="24"/>
        </w:rPr>
        <w:t xml:space="preserve"> kapacitetin e infrastruktur</w:t>
      </w:r>
      <w:r w:rsidR="00897DB8">
        <w:rPr>
          <w:sz w:val="24"/>
          <w:szCs w:val="24"/>
        </w:rPr>
        <w:t>ë</w:t>
      </w:r>
      <w:r w:rsidR="00D6669B" w:rsidRPr="00DE21FC">
        <w:rPr>
          <w:sz w:val="24"/>
          <w:szCs w:val="24"/>
        </w:rPr>
        <w:t xml:space="preserve">s </w:t>
      </w:r>
      <w:r w:rsidR="003D3473">
        <w:rPr>
          <w:sz w:val="24"/>
          <w:szCs w:val="24"/>
        </w:rPr>
        <w:t xml:space="preserve"> </w:t>
      </w:r>
      <w:r w:rsidR="00E748AF">
        <w:rPr>
          <w:sz w:val="24"/>
          <w:szCs w:val="24"/>
        </w:rPr>
        <w:t>p</w:t>
      </w:r>
      <w:r w:rsidR="0016744A">
        <w:rPr>
          <w:sz w:val="24"/>
          <w:szCs w:val="24"/>
        </w:rPr>
        <w:t>ë</w:t>
      </w:r>
      <w:r w:rsidR="00E748AF">
        <w:rPr>
          <w:sz w:val="24"/>
          <w:szCs w:val="24"/>
        </w:rPr>
        <w:t>r t’u alokuar</w:t>
      </w:r>
      <w:r w:rsidR="00BC4BAD" w:rsidRPr="00DE21FC">
        <w:rPr>
          <w:sz w:val="24"/>
          <w:szCs w:val="24"/>
        </w:rPr>
        <w:t xml:space="preserve"> </w:t>
      </w:r>
      <w:r w:rsidR="00FE7094" w:rsidRPr="00DE21FC">
        <w:rPr>
          <w:sz w:val="24"/>
          <w:szCs w:val="24"/>
        </w:rPr>
        <w:t xml:space="preserve">dhe </w:t>
      </w:r>
      <w:r w:rsidR="004B7476" w:rsidRPr="00DE21FC">
        <w:rPr>
          <w:sz w:val="24"/>
          <w:szCs w:val="24"/>
        </w:rPr>
        <w:t>shpenzimet t</w:t>
      </w:r>
      <w:r w:rsidR="00897DB8">
        <w:rPr>
          <w:sz w:val="24"/>
          <w:szCs w:val="24"/>
        </w:rPr>
        <w:t>ë</w:t>
      </w:r>
      <w:r w:rsidR="004B7476" w:rsidRPr="00DE21FC">
        <w:rPr>
          <w:sz w:val="24"/>
          <w:szCs w:val="24"/>
        </w:rPr>
        <w:t xml:space="preserve"> </w:t>
      </w:r>
      <w:r w:rsidR="00F706A4" w:rsidRPr="00DE21FC">
        <w:rPr>
          <w:sz w:val="24"/>
          <w:szCs w:val="24"/>
        </w:rPr>
        <w:t xml:space="preserve"> q</w:t>
      </w:r>
      <w:r w:rsidR="00897DB8">
        <w:rPr>
          <w:sz w:val="24"/>
          <w:szCs w:val="24"/>
        </w:rPr>
        <w:t>ë</w:t>
      </w:r>
      <w:r w:rsidR="00F706A4" w:rsidRPr="00DE21FC">
        <w:rPr>
          <w:sz w:val="24"/>
          <w:szCs w:val="24"/>
        </w:rPr>
        <w:t xml:space="preserve"> do t</w:t>
      </w:r>
      <w:r w:rsidR="00897DB8">
        <w:rPr>
          <w:sz w:val="24"/>
          <w:szCs w:val="24"/>
        </w:rPr>
        <w:t>ë</w:t>
      </w:r>
      <w:r w:rsidR="00F706A4" w:rsidRPr="00DE21FC">
        <w:rPr>
          <w:sz w:val="24"/>
          <w:szCs w:val="24"/>
        </w:rPr>
        <w:t xml:space="preserve"> </w:t>
      </w:r>
      <w:r w:rsidR="00251921" w:rsidRPr="00DE21FC">
        <w:rPr>
          <w:sz w:val="24"/>
          <w:szCs w:val="24"/>
        </w:rPr>
        <w:t>vendosen  p</w:t>
      </w:r>
      <w:r w:rsidR="00897DB8">
        <w:rPr>
          <w:sz w:val="24"/>
          <w:szCs w:val="24"/>
        </w:rPr>
        <w:t>ë</w:t>
      </w:r>
      <w:r w:rsidR="00251921" w:rsidRPr="00DE21FC">
        <w:rPr>
          <w:sz w:val="24"/>
          <w:szCs w:val="24"/>
        </w:rPr>
        <w:t>r nj</w:t>
      </w:r>
      <w:r w:rsidR="00897DB8">
        <w:rPr>
          <w:sz w:val="24"/>
          <w:szCs w:val="24"/>
        </w:rPr>
        <w:t>ë</w:t>
      </w:r>
      <w:r w:rsidR="00251921" w:rsidRPr="00DE21FC">
        <w:rPr>
          <w:sz w:val="24"/>
          <w:szCs w:val="24"/>
        </w:rPr>
        <w:t xml:space="preserve"> periudh</w:t>
      </w:r>
      <w:r w:rsidR="00897DB8">
        <w:rPr>
          <w:sz w:val="24"/>
          <w:szCs w:val="24"/>
        </w:rPr>
        <w:t>ë</w:t>
      </w:r>
      <w:r w:rsidR="004F5E67">
        <w:rPr>
          <w:sz w:val="24"/>
          <w:szCs w:val="24"/>
        </w:rPr>
        <w:t xml:space="preserve"> m</w:t>
      </w:r>
      <w:r w:rsidR="00897DB8">
        <w:rPr>
          <w:sz w:val="24"/>
          <w:szCs w:val="24"/>
        </w:rPr>
        <w:t>ë</w:t>
      </w:r>
      <w:r w:rsidR="004F5E67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4F5E67">
        <w:rPr>
          <w:sz w:val="24"/>
          <w:szCs w:val="24"/>
        </w:rPr>
        <w:t xml:space="preserve"> gjat</w:t>
      </w:r>
      <w:r w:rsidR="00897DB8">
        <w:rPr>
          <w:sz w:val="24"/>
          <w:szCs w:val="24"/>
        </w:rPr>
        <w:t>ë</w:t>
      </w:r>
      <w:r w:rsidR="004F5E67">
        <w:rPr>
          <w:sz w:val="24"/>
          <w:szCs w:val="24"/>
        </w:rPr>
        <w:t xml:space="preserve"> se</w:t>
      </w:r>
      <w:r w:rsidR="00251921" w:rsidRPr="00DE21FC">
        <w:rPr>
          <w:sz w:val="24"/>
          <w:szCs w:val="24"/>
        </w:rPr>
        <w:t xml:space="preserve"> sa nj</w:t>
      </w:r>
      <w:r w:rsidR="00897DB8">
        <w:rPr>
          <w:sz w:val="24"/>
          <w:szCs w:val="24"/>
        </w:rPr>
        <w:t>ë</w:t>
      </w:r>
      <w:r w:rsidR="00251921" w:rsidRPr="00DE21FC">
        <w:rPr>
          <w:sz w:val="24"/>
          <w:szCs w:val="24"/>
        </w:rPr>
        <w:t xml:space="preserve"> periudh</w:t>
      </w:r>
      <w:r w:rsidR="00897DB8">
        <w:rPr>
          <w:sz w:val="24"/>
          <w:szCs w:val="24"/>
        </w:rPr>
        <w:t>ë</w:t>
      </w:r>
      <w:r w:rsidR="00251921" w:rsidRPr="00DE21FC">
        <w:rPr>
          <w:sz w:val="24"/>
          <w:szCs w:val="24"/>
        </w:rPr>
        <w:t xml:space="preserve"> e orarit t</w:t>
      </w:r>
      <w:r w:rsidR="00897DB8">
        <w:rPr>
          <w:sz w:val="24"/>
          <w:szCs w:val="24"/>
        </w:rPr>
        <w:t>ë</w:t>
      </w:r>
      <w:r w:rsidR="00251921" w:rsidRPr="00DE21FC">
        <w:rPr>
          <w:sz w:val="24"/>
          <w:szCs w:val="24"/>
        </w:rPr>
        <w:t xml:space="preserve"> pun</w:t>
      </w:r>
      <w:r w:rsidR="00897DB8">
        <w:rPr>
          <w:sz w:val="24"/>
          <w:szCs w:val="24"/>
        </w:rPr>
        <w:t>ë</w:t>
      </w:r>
      <w:r w:rsidR="00622BA6">
        <w:rPr>
          <w:sz w:val="24"/>
          <w:szCs w:val="24"/>
        </w:rPr>
        <w:t>s</w:t>
      </w:r>
      <w:r w:rsidR="007460C7" w:rsidRPr="00DE21FC">
        <w:rPr>
          <w:sz w:val="24"/>
          <w:szCs w:val="24"/>
        </w:rPr>
        <w:t>.</w:t>
      </w:r>
    </w:p>
    <w:p w:rsidR="00622BA6" w:rsidRPr="00622BA6" w:rsidRDefault="00622BA6" w:rsidP="00622BA6">
      <w:pPr>
        <w:spacing w:after="0"/>
        <w:jc w:val="both"/>
        <w:rPr>
          <w:sz w:val="24"/>
          <w:szCs w:val="24"/>
        </w:rPr>
      </w:pPr>
    </w:p>
    <w:p w:rsidR="00EB7BDF" w:rsidRDefault="00EB7BDF" w:rsidP="008E738D">
      <w:pPr>
        <w:pStyle w:val="ListParagraph"/>
        <w:numPr>
          <w:ilvl w:val="0"/>
          <w:numId w:val="3"/>
        </w:numPr>
        <w:spacing w:after="0"/>
        <w:ind w:left="576"/>
        <w:jc w:val="both"/>
        <w:rPr>
          <w:sz w:val="24"/>
          <w:szCs w:val="24"/>
        </w:rPr>
      </w:pPr>
      <w:r w:rsidRPr="00DE21FC">
        <w:rPr>
          <w:sz w:val="24"/>
          <w:szCs w:val="24"/>
        </w:rPr>
        <w:t>‘</w:t>
      </w:r>
      <w:r w:rsidR="008B49EA">
        <w:rPr>
          <w:b/>
          <w:sz w:val="24"/>
          <w:szCs w:val="24"/>
        </w:rPr>
        <w:t>K</w:t>
      </w:r>
      <w:r w:rsidRPr="00983DAD">
        <w:rPr>
          <w:b/>
          <w:sz w:val="24"/>
          <w:szCs w:val="24"/>
        </w:rPr>
        <w:t>apaciteti i Infrastruktur</w:t>
      </w:r>
      <w:r w:rsidR="00897DB8" w:rsidRPr="00983DAD">
        <w:rPr>
          <w:b/>
          <w:sz w:val="24"/>
          <w:szCs w:val="24"/>
        </w:rPr>
        <w:t>ë</w:t>
      </w:r>
      <w:r w:rsidRPr="00983DAD">
        <w:rPr>
          <w:b/>
          <w:sz w:val="24"/>
          <w:szCs w:val="24"/>
        </w:rPr>
        <w:t>s</w:t>
      </w:r>
      <w:r w:rsidRPr="00DE21FC">
        <w:rPr>
          <w:sz w:val="24"/>
          <w:szCs w:val="24"/>
        </w:rPr>
        <w:t>‘</w:t>
      </w:r>
      <w:r w:rsidR="00FA772A" w:rsidRPr="00DE21FC">
        <w:rPr>
          <w:sz w:val="24"/>
          <w:szCs w:val="24"/>
        </w:rPr>
        <w:t xml:space="preserve"> n</w:t>
      </w:r>
      <w:r w:rsidR="00897DB8">
        <w:rPr>
          <w:sz w:val="24"/>
          <w:szCs w:val="24"/>
        </w:rPr>
        <w:t>ë</w:t>
      </w:r>
      <w:r w:rsidR="00FA772A" w:rsidRPr="00DE21FC">
        <w:rPr>
          <w:sz w:val="24"/>
          <w:szCs w:val="24"/>
        </w:rPr>
        <w:t>nkupton potencial</w:t>
      </w:r>
      <w:r w:rsidR="00344FE3">
        <w:rPr>
          <w:sz w:val="24"/>
          <w:szCs w:val="24"/>
        </w:rPr>
        <w:t>in p</w:t>
      </w:r>
      <w:r w:rsidR="00897DB8">
        <w:rPr>
          <w:sz w:val="24"/>
          <w:szCs w:val="24"/>
        </w:rPr>
        <w:t>ë</w:t>
      </w:r>
      <w:r w:rsidR="00344FE3">
        <w:rPr>
          <w:sz w:val="24"/>
          <w:szCs w:val="24"/>
        </w:rPr>
        <w:t>r t</w:t>
      </w:r>
      <w:r w:rsidR="00897DB8">
        <w:rPr>
          <w:sz w:val="24"/>
          <w:szCs w:val="24"/>
        </w:rPr>
        <w:t>ë</w:t>
      </w:r>
      <w:r w:rsidR="00344FE3">
        <w:rPr>
          <w:sz w:val="24"/>
          <w:szCs w:val="24"/>
        </w:rPr>
        <w:t xml:space="preserve"> caktuar</w:t>
      </w:r>
      <w:r w:rsidR="008B696A" w:rsidRPr="00DE21FC">
        <w:rPr>
          <w:sz w:val="24"/>
          <w:szCs w:val="24"/>
        </w:rPr>
        <w:t xml:space="preserve"> </w:t>
      </w:r>
      <w:r w:rsidR="00934DFC">
        <w:rPr>
          <w:sz w:val="24"/>
          <w:szCs w:val="24"/>
        </w:rPr>
        <w:t xml:space="preserve">shtigjet e </w:t>
      </w:r>
      <w:r w:rsidR="005D4798" w:rsidRPr="00DE21FC">
        <w:rPr>
          <w:sz w:val="24"/>
          <w:szCs w:val="24"/>
        </w:rPr>
        <w:t>k</w:t>
      </w:r>
      <w:r w:rsidR="00897DB8">
        <w:rPr>
          <w:sz w:val="24"/>
          <w:szCs w:val="24"/>
        </w:rPr>
        <w:t>ë</w:t>
      </w:r>
      <w:r w:rsidR="005D4798" w:rsidRPr="00DE21FC">
        <w:rPr>
          <w:sz w:val="24"/>
          <w:szCs w:val="24"/>
        </w:rPr>
        <w:t xml:space="preserve">rkuara </w:t>
      </w:r>
      <w:r w:rsidR="00521FD0" w:rsidRPr="00DE21FC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521FD0" w:rsidRPr="00DE21FC">
        <w:rPr>
          <w:sz w:val="24"/>
          <w:szCs w:val="24"/>
        </w:rPr>
        <w:t xml:space="preserve"> trenit </w:t>
      </w:r>
      <w:r w:rsidR="007F5E5E" w:rsidRPr="00DE21FC">
        <w:rPr>
          <w:sz w:val="24"/>
          <w:szCs w:val="24"/>
        </w:rPr>
        <w:t xml:space="preserve"> </w:t>
      </w:r>
      <w:r w:rsidR="00A219F3">
        <w:rPr>
          <w:sz w:val="24"/>
          <w:szCs w:val="24"/>
        </w:rPr>
        <w:t>t</w:t>
      </w:r>
      <w:r w:rsidR="0016744A">
        <w:rPr>
          <w:sz w:val="24"/>
          <w:szCs w:val="24"/>
        </w:rPr>
        <w:t>ë</w:t>
      </w:r>
      <w:r w:rsidR="00A219F3">
        <w:rPr>
          <w:sz w:val="24"/>
          <w:szCs w:val="24"/>
        </w:rPr>
        <w:t xml:space="preserve"> nj</w:t>
      </w:r>
      <w:r w:rsidR="0016744A">
        <w:rPr>
          <w:sz w:val="24"/>
          <w:szCs w:val="24"/>
        </w:rPr>
        <w:t>ë</w:t>
      </w:r>
      <w:r w:rsidR="007F5E5E" w:rsidRPr="00DE21FC">
        <w:rPr>
          <w:sz w:val="24"/>
          <w:szCs w:val="24"/>
        </w:rPr>
        <w:t xml:space="preserve"> </w:t>
      </w:r>
      <w:r w:rsidR="00DD54E6" w:rsidRPr="00DE21FC">
        <w:rPr>
          <w:sz w:val="24"/>
          <w:szCs w:val="24"/>
        </w:rPr>
        <w:t xml:space="preserve"> nj</w:t>
      </w:r>
      <w:r w:rsidR="00897DB8">
        <w:rPr>
          <w:sz w:val="24"/>
          <w:szCs w:val="24"/>
        </w:rPr>
        <w:t>ë</w:t>
      </w:r>
      <w:r w:rsidR="00DD54E6" w:rsidRPr="00DE21FC">
        <w:rPr>
          <w:sz w:val="24"/>
          <w:szCs w:val="24"/>
        </w:rPr>
        <w:t xml:space="preserve"> element t</w:t>
      </w:r>
      <w:r w:rsidR="00897DB8">
        <w:rPr>
          <w:sz w:val="24"/>
          <w:szCs w:val="24"/>
        </w:rPr>
        <w:t>ë</w:t>
      </w:r>
      <w:r w:rsidR="00DD54E6" w:rsidRPr="00DE21FC">
        <w:rPr>
          <w:sz w:val="24"/>
          <w:szCs w:val="24"/>
        </w:rPr>
        <w:t xml:space="preserve"> infrastruktur</w:t>
      </w:r>
      <w:r w:rsidR="00897DB8">
        <w:rPr>
          <w:sz w:val="24"/>
          <w:szCs w:val="24"/>
        </w:rPr>
        <w:t>ë</w:t>
      </w:r>
      <w:r w:rsidR="00DD54E6" w:rsidRPr="00DE21FC">
        <w:rPr>
          <w:sz w:val="24"/>
          <w:szCs w:val="24"/>
        </w:rPr>
        <w:t>s p</w:t>
      </w:r>
      <w:r w:rsidR="00897DB8">
        <w:rPr>
          <w:sz w:val="24"/>
          <w:szCs w:val="24"/>
        </w:rPr>
        <w:t>ë</w:t>
      </w:r>
      <w:r w:rsidR="00DD54E6" w:rsidRPr="00DE21FC">
        <w:rPr>
          <w:sz w:val="24"/>
          <w:szCs w:val="24"/>
        </w:rPr>
        <w:t xml:space="preserve">r </w:t>
      </w:r>
      <w:r w:rsidR="00502AFE" w:rsidRPr="00DE21FC">
        <w:rPr>
          <w:sz w:val="24"/>
          <w:szCs w:val="24"/>
        </w:rPr>
        <w:t>nj</w:t>
      </w:r>
      <w:r w:rsidR="00897DB8">
        <w:rPr>
          <w:sz w:val="24"/>
          <w:szCs w:val="24"/>
        </w:rPr>
        <w:t>ë</w:t>
      </w:r>
      <w:r w:rsidR="00502AFE" w:rsidRPr="00DE21FC">
        <w:rPr>
          <w:sz w:val="24"/>
          <w:szCs w:val="24"/>
        </w:rPr>
        <w:t xml:space="preserve">  periudh</w:t>
      </w:r>
      <w:r w:rsidR="00897DB8">
        <w:rPr>
          <w:sz w:val="24"/>
          <w:szCs w:val="24"/>
        </w:rPr>
        <w:t>ë</w:t>
      </w:r>
      <w:r w:rsidR="00502AFE" w:rsidRPr="00DE21FC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502AFE" w:rsidRPr="00DE21FC">
        <w:rPr>
          <w:sz w:val="24"/>
          <w:szCs w:val="24"/>
        </w:rPr>
        <w:t xml:space="preserve"> caktuar</w:t>
      </w:r>
      <w:r w:rsidR="00106670">
        <w:rPr>
          <w:sz w:val="24"/>
          <w:szCs w:val="24"/>
        </w:rPr>
        <w:t>;</w:t>
      </w:r>
    </w:p>
    <w:p w:rsidR="007B1EC8" w:rsidRPr="007B1EC8" w:rsidRDefault="007B1EC8" w:rsidP="007B1EC8">
      <w:pPr>
        <w:spacing w:after="0"/>
        <w:jc w:val="both"/>
        <w:rPr>
          <w:sz w:val="24"/>
          <w:szCs w:val="24"/>
        </w:rPr>
      </w:pPr>
    </w:p>
    <w:p w:rsidR="00F55524" w:rsidRDefault="006F323A" w:rsidP="008E738D">
      <w:pPr>
        <w:pStyle w:val="ListParagraph"/>
        <w:numPr>
          <w:ilvl w:val="0"/>
          <w:numId w:val="3"/>
        </w:numPr>
        <w:spacing w:after="0"/>
        <w:ind w:left="576"/>
        <w:jc w:val="both"/>
        <w:rPr>
          <w:sz w:val="24"/>
          <w:szCs w:val="24"/>
        </w:rPr>
      </w:pPr>
      <w:r>
        <w:rPr>
          <w:sz w:val="24"/>
          <w:szCs w:val="24"/>
        </w:rPr>
        <w:t>‘</w:t>
      </w:r>
      <w:r w:rsidR="008B49EA">
        <w:rPr>
          <w:b/>
          <w:sz w:val="24"/>
          <w:szCs w:val="24"/>
        </w:rPr>
        <w:t>M</w:t>
      </w:r>
      <w:r w:rsidRPr="00983DAD">
        <w:rPr>
          <w:b/>
          <w:sz w:val="24"/>
          <w:szCs w:val="24"/>
        </w:rPr>
        <w:t>ena</w:t>
      </w:r>
      <w:r w:rsidR="002B2C76" w:rsidRPr="00983DAD">
        <w:rPr>
          <w:b/>
          <w:sz w:val="24"/>
          <w:szCs w:val="24"/>
        </w:rPr>
        <w:t>xh</w:t>
      </w:r>
      <w:r w:rsidRPr="00983DAD">
        <w:rPr>
          <w:b/>
          <w:sz w:val="24"/>
          <w:szCs w:val="24"/>
        </w:rPr>
        <w:t>eri i</w:t>
      </w:r>
      <w:r w:rsidR="00F55524" w:rsidRPr="00983DAD">
        <w:rPr>
          <w:b/>
          <w:sz w:val="24"/>
          <w:szCs w:val="24"/>
        </w:rPr>
        <w:t xml:space="preserve"> infrastruktur</w:t>
      </w:r>
      <w:r w:rsidR="00897DB8" w:rsidRPr="00983DAD">
        <w:rPr>
          <w:b/>
          <w:sz w:val="24"/>
          <w:szCs w:val="24"/>
        </w:rPr>
        <w:t>ë</w:t>
      </w:r>
      <w:r w:rsidR="00F55524" w:rsidRPr="00983DAD">
        <w:rPr>
          <w:b/>
          <w:sz w:val="24"/>
          <w:szCs w:val="24"/>
        </w:rPr>
        <w:t>s</w:t>
      </w:r>
      <w:r w:rsidR="00F55524" w:rsidRPr="00DE21FC">
        <w:rPr>
          <w:sz w:val="24"/>
          <w:szCs w:val="24"/>
        </w:rPr>
        <w:t>‘</w:t>
      </w:r>
      <w:r w:rsidR="002D3327">
        <w:rPr>
          <w:sz w:val="24"/>
          <w:szCs w:val="24"/>
        </w:rPr>
        <w:t xml:space="preserve"> </w:t>
      </w:r>
      <w:r w:rsidR="00DB16B3" w:rsidRPr="00DE21FC">
        <w:rPr>
          <w:sz w:val="24"/>
          <w:szCs w:val="24"/>
        </w:rPr>
        <w:t>n</w:t>
      </w:r>
      <w:r w:rsidR="00897DB8">
        <w:rPr>
          <w:sz w:val="24"/>
          <w:szCs w:val="24"/>
        </w:rPr>
        <w:t>ë</w:t>
      </w:r>
      <w:r w:rsidR="00DB16B3" w:rsidRPr="00DE21FC">
        <w:rPr>
          <w:sz w:val="24"/>
          <w:szCs w:val="24"/>
        </w:rPr>
        <w:t>nkupton çdo organ apo nd</w:t>
      </w:r>
      <w:r w:rsidR="00897DB8">
        <w:rPr>
          <w:sz w:val="24"/>
          <w:szCs w:val="24"/>
        </w:rPr>
        <w:t>ë</w:t>
      </w:r>
      <w:r w:rsidR="00DB16B3" w:rsidRPr="00DE21FC">
        <w:rPr>
          <w:sz w:val="24"/>
          <w:szCs w:val="24"/>
        </w:rPr>
        <w:t xml:space="preserve">rmarrje </w:t>
      </w:r>
      <w:r w:rsidR="0063032D" w:rsidRPr="00DE21FC">
        <w:rPr>
          <w:sz w:val="24"/>
          <w:szCs w:val="24"/>
        </w:rPr>
        <w:t xml:space="preserve"> q</w:t>
      </w:r>
      <w:r w:rsidR="00897DB8">
        <w:rPr>
          <w:sz w:val="24"/>
          <w:szCs w:val="24"/>
        </w:rPr>
        <w:t>ë</w:t>
      </w:r>
      <w:r w:rsidR="0063032D" w:rsidRPr="00DE21FC">
        <w:rPr>
          <w:sz w:val="24"/>
          <w:szCs w:val="24"/>
        </w:rPr>
        <w:t xml:space="preserve"> </w:t>
      </w:r>
      <w:r w:rsidR="00897DB8">
        <w:rPr>
          <w:sz w:val="24"/>
          <w:szCs w:val="24"/>
        </w:rPr>
        <w:t>ë</w:t>
      </w:r>
      <w:r w:rsidR="0063032D" w:rsidRPr="00DE21FC">
        <w:rPr>
          <w:sz w:val="24"/>
          <w:szCs w:val="24"/>
        </w:rPr>
        <w:t>sht</w:t>
      </w:r>
      <w:r w:rsidR="00897DB8">
        <w:rPr>
          <w:sz w:val="24"/>
          <w:szCs w:val="24"/>
        </w:rPr>
        <w:t>ë</w:t>
      </w:r>
      <w:r w:rsidR="0063032D" w:rsidRPr="00DE21FC">
        <w:rPr>
          <w:sz w:val="24"/>
          <w:szCs w:val="24"/>
        </w:rPr>
        <w:t xml:space="preserve"> </w:t>
      </w:r>
      <w:r w:rsidR="004A2E8F" w:rsidRPr="00DE21FC">
        <w:rPr>
          <w:sz w:val="24"/>
          <w:szCs w:val="24"/>
        </w:rPr>
        <w:t xml:space="preserve"> p</w:t>
      </w:r>
      <w:r w:rsidR="00897DB8">
        <w:rPr>
          <w:sz w:val="24"/>
          <w:szCs w:val="24"/>
        </w:rPr>
        <w:t>ë</w:t>
      </w:r>
      <w:r w:rsidR="004A2E8F" w:rsidRPr="00DE21FC">
        <w:rPr>
          <w:sz w:val="24"/>
          <w:szCs w:val="24"/>
        </w:rPr>
        <w:t>rgjegj</w:t>
      </w:r>
      <w:r w:rsidR="00897DB8">
        <w:rPr>
          <w:sz w:val="24"/>
          <w:szCs w:val="24"/>
        </w:rPr>
        <w:t>ë</w:t>
      </w:r>
      <w:r w:rsidR="004A2E8F" w:rsidRPr="00DE21FC">
        <w:rPr>
          <w:sz w:val="24"/>
          <w:szCs w:val="24"/>
        </w:rPr>
        <w:t xml:space="preserve">se </w:t>
      </w:r>
      <w:r w:rsidR="00DA2539" w:rsidRPr="00DE21FC">
        <w:rPr>
          <w:sz w:val="24"/>
          <w:szCs w:val="24"/>
        </w:rPr>
        <w:t>n</w:t>
      </w:r>
      <w:r w:rsidR="00897DB8">
        <w:rPr>
          <w:sz w:val="24"/>
          <w:szCs w:val="24"/>
        </w:rPr>
        <w:t>ë</w:t>
      </w:r>
      <w:r w:rsidR="00DA2539" w:rsidRPr="00DE21FC">
        <w:rPr>
          <w:sz w:val="24"/>
          <w:szCs w:val="24"/>
        </w:rPr>
        <w:t xml:space="preserve"> veqanti </w:t>
      </w:r>
      <w:r w:rsidR="00E5502D" w:rsidRPr="00DE21FC">
        <w:rPr>
          <w:sz w:val="24"/>
          <w:szCs w:val="24"/>
        </w:rPr>
        <w:t xml:space="preserve"> p</w:t>
      </w:r>
      <w:r w:rsidR="00897DB8">
        <w:rPr>
          <w:sz w:val="24"/>
          <w:szCs w:val="24"/>
        </w:rPr>
        <w:t>ë</w:t>
      </w:r>
      <w:r w:rsidR="00E5502D" w:rsidRPr="00DE21FC">
        <w:rPr>
          <w:sz w:val="24"/>
          <w:szCs w:val="24"/>
        </w:rPr>
        <w:t xml:space="preserve">r </w:t>
      </w:r>
      <w:r w:rsidR="00E5502D" w:rsidRPr="00DE21FC">
        <w:rPr>
          <w:sz w:val="24"/>
          <w:szCs w:val="24"/>
        </w:rPr>
        <w:lastRenderedPageBreak/>
        <w:t>krijimin dhe mir</w:t>
      </w:r>
      <w:r w:rsidR="00897DB8">
        <w:rPr>
          <w:sz w:val="24"/>
          <w:szCs w:val="24"/>
        </w:rPr>
        <w:t>ë</w:t>
      </w:r>
      <w:r w:rsidR="00E5502D" w:rsidRPr="00DE21FC">
        <w:rPr>
          <w:sz w:val="24"/>
          <w:szCs w:val="24"/>
        </w:rPr>
        <w:t xml:space="preserve">mbajtjen e </w:t>
      </w:r>
      <w:r w:rsidR="00CA7147" w:rsidRPr="00DE21FC">
        <w:rPr>
          <w:sz w:val="24"/>
          <w:szCs w:val="24"/>
        </w:rPr>
        <w:t>infrastruktur</w:t>
      </w:r>
      <w:r w:rsidR="00897DB8">
        <w:rPr>
          <w:sz w:val="24"/>
          <w:szCs w:val="24"/>
        </w:rPr>
        <w:t>ë</w:t>
      </w:r>
      <w:r w:rsidR="00CA7147" w:rsidRPr="00DE21FC">
        <w:rPr>
          <w:sz w:val="24"/>
          <w:szCs w:val="24"/>
        </w:rPr>
        <w:t>s hekurudhore</w:t>
      </w:r>
      <w:r w:rsidR="00D94D23" w:rsidRPr="00DE21FC">
        <w:rPr>
          <w:sz w:val="24"/>
          <w:szCs w:val="24"/>
        </w:rPr>
        <w:t>. Kjo mund t</w:t>
      </w:r>
      <w:r w:rsidR="00897DB8">
        <w:rPr>
          <w:sz w:val="24"/>
          <w:szCs w:val="24"/>
        </w:rPr>
        <w:t>ë</w:t>
      </w:r>
      <w:r w:rsidR="00D94D23" w:rsidRPr="00DE21FC">
        <w:rPr>
          <w:sz w:val="24"/>
          <w:szCs w:val="24"/>
        </w:rPr>
        <w:t xml:space="preserve"> p</w:t>
      </w:r>
      <w:r w:rsidR="00897DB8">
        <w:rPr>
          <w:sz w:val="24"/>
          <w:szCs w:val="24"/>
        </w:rPr>
        <w:t>ë</w:t>
      </w:r>
      <w:r w:rsidR="00D94D23" w:rsidRPr="00DE21FC">
        <w:rPr>
          <w:sz w:val="24"/>
          <w:szCs w:val="24"/>
        </w:rPr>
        <w:t>rfshij edhe mena</w:t>
      </w:r>
      <w:r w:rsidR="00B66E03">
        <w:rPr>
          <w:sz w:val="24"/>
          <w:szCs w:val="24"/>
        </w:rPr>
        <w:t>xh</w:t>
      </w:r>
      <w:r w:rsidR="00D94D23" w:rsidRPr="00DE21FC">
        <w:rPr>
          <w:sz w:val="24"/>
          <w:szCs w:val="24"/>
        </w:rPr>
        <w:t xml:space="preserve">imin e kontrollit </w:t>
      </w:r>
      <w:r w:rsidR="001244E6" w:rsidRPr="00DE21FC">
        <w:rPr>
          <w:sz w:val="24"/>
          <w:szCs w:val="24"/>
        </w:rPr>
        <w:t>t</w:t>
      </w:r>
      <w:r w:rsidR="00897DB8">
        <w:rPr>
          <w:sz w:val="24"/>
          <w:szCs w:val="24"/>
        </w:rPr>
        <w:t>ë</w:t>
      </w:r>
      <w:r w:rsidR="001244E6" w:rsidRPr="00DE21FC">
        <w:rPr>
          <w:sz w:val="24"/>
          <w:szCs w:val="24"/>
        </w:rPr>
        <w:t xml:space="preserve"> infrastruktur</w:t>
      </w:r>
      <w:r w:rsidR="00897DB8">
        <w:rPr>
          <w:sz w:val="24"/>
          <w:szCs w:val="24"/>
        </w:rPr>
        <w:t>ë</w:t>
      </w:r>
      <w:r w:rsidR="001244E6" w:rsidRPr="00DE21FC">
        <w:rPr>
          <w:sz w:val="24"/>
          <w:szCs w:val="24"/>
        </w:rPr>
        <w:t>s dhe t</w:t>
      </w:r>
      <w:r w:rsidR="00897DB8">
        <w:rPr>
          <w:sz w:val="24"/>
          <w:szCs w:val="24"/>
        </w:rPr>
        <w:t>ë</w:t>
      </w:r>
      <w:r w:rsidR="001244E6" w:rsidRPr="00DE21FC">
        <w:rPr>
          <w:sz w:val="24"/>
          <w:szCs w:val="24"/>
        </w:rPr>
        <w:t xml:space="preserve"> sistemeve</w:t>
      </w:r>
      <w:r w:rsidR="00AC3EF6" w:rsidRPr="00DE21FC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AC3EF6" w:rsidRPr="00DE21FC">
        <w:rPr>
          <w:sz w:val="24"/>
          <w:szCs w:val="24"/>
        </w:rPr>
        <w:t xml:space="preserve"> siguris</w:t>
      </w:r>
      <w:r w:rsidR="00897DB8">
        <w:rPr>
          <w:sz w:val="24"/>
          <w:szCs w:val="24"/>
        </w:rPr>
        <w:t>ë</w:t>
      </w:r>
      <w:r w:rsidR="00AC3EF6" w:rsidRPr="00DE21FC">
        <w:rPr>
          <w:sz w:val="24"/>
          <w:szCs w:val="24"/>
        </w:rPr>
        <w:t>.</w:t>
      </w:r>
      <w:r w:rsidR="00D43151" w:rsidRPr="00DE21FC">
        <w:rPr>
          <w:sz w:val="24"/>
          <w:szCs w:val="24"/>
        </w:rPr>
        <w:t xml:space="preserve"> Funksionet e menaxherit t</w:t>
      </w:r>
      <w:r w:rsidR="00897DB8">
        <w:rPr>
          <w:sz w:val="24"/>
          <w:szCs w:val="24"/>
        </w:rPr>
        <w:t>ë</w:t>
      </w:r>
      <w:r w:rsidR="00983D4E" w:rsidRPr="00DE21FC">
        <w:rPr>
          <w:sz w:val="24"/>
          <w:szCs w:val="24"/>
        </w:rPr>
        <w:t xml:space="preserve"> infrastruktur</w:t>
      </w:r>
      <w:r w:rsidR="00897DB8">
        <w:rPr>
          <w:sz w:val="24"/>
          <w:szCs w:val="24"/>
        </w:rPr>
        <w:t>ë</w:t>
      </w:r>
      <w:r w:rsidR="00983D4E" w:rsidRPr="00DE21FC">
        <w:rPr>
          <w:sz w:val="24"/>
          <w:szCs w:val="24"/>
        </w:rPr>
        <w:t>s n</w:t>
      </w:r>
      <w:r w:rsidR="00897DB8">
        <w:rPr>
          <w:sz w:val="24"/>
          <w:szCs w:val="24"/>
        </w:rPr>
        <w:t>ë</w:t>
      </w:r>
      <w:r w:rsidR="00983D4E" w:rsidRPr="00DE21FC">
        <w:rPr>
          <w:sz w:val="24"/>
          <w:szCs w:val="24"/>
        </w:rPr>
        <w:t xml:space="preserve"> nj</w:t>
      </w:r>
      <w:r w:rsidR="00897DB8">
        <w:rPr>
          <w:sz w:val="24"/>
          <w:szCs w:val="24"/>
        </w:rPr>
        <w:t>ë</w:t>
      </w:r>
      <w:r w:rsidR="00983D4E" w:rsidRPr="00DE21FC">
        <w:rPr>
          <w:sz w:val="24"/>
          <w:szCs w:val="24"/>
        </w:rPr>
        <w:t xml:space="preserve"> rrjet </w:t>
      </w:r>
      <w:r w:rsidR="003748BF" w:rsidRPr="00DE21FC">
        <w:rPr>
          <w:sz w:val="24"/>
          <w:szCs w:val="24"/>
        </w:rPr>
        <w:t>ose pjes</w:t>
      </w:r>
      <w:r w:rsidR="00897DB8">
        <w:rPr>
          <w:sz w:val="24"/>
          <w:szCs w:val="24"/>
        </w:rPr>
        <w:t>ë</w:t>
      </w:r>
      <w:r w:rsidR="00F75A4D" w:rsidRPr="00DE21FC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E2134F" w:rsidRPr="00DE21FC">
        <w:rPr>
          <w:sz w:val="24"/>
          <w:szCs w:val="24"/>
        </w:rPr>
        <w:t xml:space="preserve"> </w:t>
      </w:r>
      <w:r w:rsidR="00F75A4D" w:rsidRPr="00DE21FC">
        <w:rPr>
          <w:sz w:val="24"/>
          <w:szCs w:val="24"/>
        </w:rPr>
        <w:t xml:space="preserve">rrjetit </w:t>
      </w:r>
      <w:r w:rsidR="002812BE" w:rsidRPr="00DE21FC">
        <w:rPr>
          <w:sz w:val="24"/>
          <w:szCs w:val="24"/>
        </w:rPr>
        <w:t>mund t</w:t>
      </w:r>
      <w:r w:rsidR="00897DB8">
        <w:rPr>
          <w:sz w:val="24"/>
          <w:szCs w:val="24"/>
        </w:rPr>
        <w:t>ë</w:t>
      </w:r>
      <w:r w:rsidR="002812BE" w:rsidRPr="00DE21FC">
        <w:rPr>
          <w:sz w:val="24"/>
          <w:szCs w:val="24"/>
        </w:rPr>
        <w:t xml:space="preserve"> </w:t>
      </w:r>
      <w:r w:rsidR="0078661C">
        <w:rPr>
          <w:sz w:val="24"/>
          <w:szCs w:val="24"/>
        </w:rPr>
        <w:t xml:space="preserve">alokohen </w:t>
      </w:r>
      <w:r w:rsidR="00241EB4" w:rsidRPr="00DE21FC">
        <w:rPr>
          <w:sz w:val="24"/>
          <w:szCs w:val="24"/>
        </w:rPr>
        <w:t>n</w:t>
      </w:r>
      <w:r w:rsidR="00897DB8">
        <w:rPr>
          <w:sz w:val="24"/>
          <w:szCs w:val="24"/>
        </w:rPr>
        <w:t>ë</w:t>
      </w:r>
      <w:r w:rsidR="00241EB4" w:rsidRPr="00DE21FC">
        <w:rPr>
          <w:sz w:val="24"/>
          <w:szCs w:val="24"/>
        </w:rPr>
        <w:t xml:space="preserve"> nd</w:t>
      </w:r>
      <w:r w:rsidR="00897DB8">
        <w:rPr>
          <w:sz w:val="24"/>
          <w:szCs w:val="24"/>
        </w:rPr>
        <w:t>ë</w:t>
      </w:r>
      <w:r w:rsidR="00241EB4" w:rsidRPr="00DE21FC">
        <w:rPr>
          <w:sz w:val="24"/>
          <w:szCs w:val="24"/>
        </w:rPr>
        <w:t xml:space="preserve">rmarrje </w:t>
      </w:r>
      <w:r w:rsidR="00206B6C" w:rsidRPr="00DE21FC">
        <w:rPr>
          <w:sz w:val="24"/>
          <w:szCs w:val="24"/>
        </w:rPr>
        <w:t xml:space="preserve">apo organe </w:t>
      </w:r>
      <w:r w:rsidR="00241EB4" w:rsidRPr="00DE21FC">
        <w:rPr>
          <w:sz w:val="24"/>
          <w:szCs w:val="24"/>
        </w:rPr>
        <w:t>t</w:t>
      </w:r>
      <w:r w:rsidR="00897DB8">
        <w:rPr>
          <w:sz w:val="24"/>
          <w:szCs w:val="24"/>
        </w:rPr>
        <w:t>ë</w:t>
      </w:r>
      <w:r w:rsidR="00241EB4" w:rsidRPr="00DE21FC">
        <w:rPr>
          <w:sz w:val="24"/>
          <w:szCs w:val="24"/>
        </w:rPr>
        <w:t xml:space="preserve"> ndryshme</w:t>
      </w:r>
      <w:r w:rsidR="00255B51">
        <w:rPr>
          <w:sz w:val="24"/>
          <w:szCs w:val="24"/>
        </w:rPr>
        <w:t>;</w:t>
      </w:r>
    </w:p>
    <w:p w:rsidR="00255B51" w:rsidRPr="00255B51" w:rsidRDefault="00255B51" w:rsidP="00255B51">
      <w:pPr>
        <w:spacing w:after="0"/>
        <w:jc w:val="both"/>
        <w:rPr>
          <w:sz w:val="24"/>
          <w:szCs w:val="24"/>
        </w:rPr>
      </w:pPr>
    </w:p>
    <w:p w:rsidR="00BF6C94" w:rsidRDefault="00BF6C94" w:rsidP="008E738D">
      <w:pPr>
        <w:pStyle w:val="ListParagraph"/>
        <w:numPr>
          <w:ilvl w:val="0"/>
          <w:numId w:val="3"/>
        </w:numPr>
        <w:spacing w:after="0"/>
        <w:ind w:left="576"/>
        <w:jc w:val="both"/>
        <w:rPr>
          <w:sz w:val="24"/>
          <w:szCs w:val="24"/>
        </w:rPr>
      </w:pPr>
      <w:r w:rsidRPr="00DE21FC">
        <w:rPr>
          <w:sz w:val="24"/>
          <w:szCs w:val="24"/>
        </w:rPr>
        <w:t>‘</w:t>
      </w:r>
      <w:r w:rsidRPr="00983DAD">
        <w:rPr>
          <w:b/>
          <w:sz w:val="24"/>
          <w:szCs w:val="24"/>
        </w:rPr>
        <w:t>Rrjeti</w:t>
      </w:r>
      <w:r w:rsidRPr="00DE21FC">
        <w:rPr>
          <w:sz w:val="24"/>
          <w:szCs w:val="24"/>
        </w:rPr>
        <w:t xml:space="preserve">‘ </w:t>
      </w:r>
      <w:r w:rsidR="00E35393" w:rsidRPr="00DE21FC">
        <w:rPr>
          <w:sz w:val="24"/>
          <w:szCs w:val="24"/>
        </w:rPr>
        <w:t>n</w:t>
      </w:r>
      <w:r w:rsidR="00897DB8">
        <w:rPr>
          <w:sz w:val="24"/>
          <w:szCs w:val="24"/>
        </w:rPr>
        <w:t>ë</w:t>
      </w:r>
      <w:r w:rsidR="00E35393" w:rsidRPr="00DE21FC">
        <w:rPr>
          <w:sz w:val="24"/>
          <w:szCs w:val="24"/>
        </w:rPr>
        <w:t>nkupton</w:t>
      </w:r>
      <w:r w:rsidR="00D85974">
        <w:rPr>
          <w:sz w:val="24"/>
          <w:szCs w:val="24"/>
        </w:rPr>
        <w:t xml:space="preserve"> t</w:t>
      </w:r>
      <w:r w:rsidR="0016744A">
        <w:rPr>
          <w:sz w:val="24"/>
          <w:szCs w:val="24"/>
        </w:rPr>
        <w:t>ë</w:t>
      </w:r>
      <w:r w:rsidR="00D85974">
        <w:rPr>
          <w:sz w:val="24"/>
          <w:szCs w:val="24"/>
        </w:rPr>
        <w:t>r</w:t>
      </w:r>
      <w:r w:rsidR="0016744A">
        <w:rPr>
          <w:sz w:val="24"/>
          <w:szCs w:val="24"/>
        </w:rPr>
        <w:t>ë</w:t>
      </w:r>
      <w:r w:rsidR="00D85974">
        <w:rPr>
          <w:sz w:val="24"/>
          <w:szCs w:val="24"/>
        </w:rPr>
        <w:t xml:space="preserve"> </w:t>
      </w:r>
      <w:r w:rsidR="00E35393" w:rsidRPr="00DE21FC">
        <w:rPr>
          <w:sz w:val="24"/>
          <w:szCs w:val="24"/>
        </w:rPr>
        <w:t xml:space="preserve">  infrastruktur</w:t>
      </w:r>
      <w:r w:rsidR="00897DB8">
        <w:rPr>
          <w:sz w:val="24"/>
          <w:szCs w:val="24"/>
        </w:rPr>
        <w:t>ë</w:t>
      </w:r>
      <w:r w:rsidR="00E35393" w:rsidRPr="00DE21FC">
        <w:rPr>
          <w:sz w:val="24"/>
          <w:szCs w:val="24"/>
        </w:rPr>
        <w:t xml:space="preserve">n hekurudhore </w:t>
      </w:r>
      <w:r w:rsidR="0083563C" w:rsidRPr="00DE21FC">
        <w:rPr>
          <w:sz w:val="24"/>
          <w:szCs w:val="24"/>
        </w:rPr>
        <w:t xml:space="preserve">  n</w:t>
      </w:r>
      <w:r w:rsidR="00897DB8">
        <w:rPr>
          <w:sz w:val="24"/>
          <w:szCs w:val="24"/>
        </w:rPr>
        <w:t>ë</w:t>
      </w:r>
      <w:r w:rsidR="0083563C" w:rsidRPr="00DE21FC">
        <w:rPr>
          <w:sz w:val="24"/>
          <w:szCs w:val="24"/>
        </w:rPr>
        <w:t xml:space="preserve"> pron</w:t>
      </w:r>
      <w:r w:rsidR="00897DB8">
        <w:rPr>
          <w:sz w:val="24"/>
          <w:szCs w:val="24"/>
        </w:rPr>
        <w:t>ë</w:t>
      </w:r>
      <w:r w:rsidR="0083563C" w:rsidRPr="00DE21FC">
        <w:rPr>
          <w:sz w:val="24"/>
          <w:szCs w:val="24"/>
        </w:rPr>
        <w:t xml:space="preserve">si </w:t>
      </w:r>
      <w:r w:rsidR="00334AA2" w:rsidRPr="00DE21FC">
        <w:rPr>
          <w:sz w:val="24"/>
          <w:szCs w:val="24"/>
        </w:rPr>
        <w:t xml:space="preserve"> dhe /ose </w:t>
      </w:r>
      <w:r w:rsidR="00AC243E">
        <w:rPr>
          <w:sz w:val="24"/>
          <w:szCs w:val="24"/>
        </w:rPr>
        <w:t>t</w:t>
      </w:r>
      <w:r w:rsidR="00897DB8">
        <w:rPr>
          <w:sz w:val="24"/>
          <w:szCs w:val="24"/>
        </w:rPr>
        <w:t>ë</w:t>
      </w:r>
      <w:r w:rsidR="00AC243E">
        <w:rPr>
          <w:sz w:val="24"/>
          <w:szCs w:val="24"/>
        </w:rPr>
        <w:t xml:space="preserve"> mena</w:t>
      </w:r>
      <w:r w:rsidR="00D85974">
        <w:rPr>
          <w:sz w:val="24"/>
          <w:szCs w:val="24"/>
        </w:rPr>
        <w:t>xh</w:t>
      </w:r>
      <w:r w:rsidR="00AC243E">
        <w:rPr>
          <w:sz w:val="24"/>
          <w:szCs w:val="24"/>
        </w:rPr>
        <w:t xml:space="preserve">uar </w:t>
      </w:r>
      <w:r w:rsidR="00895A69" w:rsidRPr="00DE21FC">
        <w:rPr>
          <w:sz w:val="24"/>
          <w:szCs w:val="24"/>
        </w:rPr>
        <w:t xml:space="preserve"> nga nj</w:t>
      </w:r>
      <w:r w:rsidR="00897DB8">
        <w:rPr>
          <w:sz w:val="24"/>
          <w:szCs w:val="24"/>
        </w:rPr>
        <w:t>ë</w:t>
      </w:r>
      <w:r w:rsidR="00895A69" w:rsidRPr="00DE21FC">
        <w:rPr>
          <w:sz w:val="24"/>
          <w:szCs w:val="24"/>
        </w:rPr>
        <w:t xml:space="preserve"> </w:t>
      </w:r>
      <w:r w:rsidR="00D85974">
        <w:rPr>
          <w:sz w:val="24"/>
          <w:szCs w:val="24"/>
        </w:rPr>
        <w:t xml:space="preserve"> menaxh</w:t>
      </w:r>
      <w:r w:rsidR="00212221" w:rsidRPr="00DE21FC">
        <w:rPr>
          <w:sz w:val="24"/>
          <w:szCs w:val="24"/>
        </w:rPr>
        <w:t>er i infrastruktur</w:t>
      </w:r>
      <w:r w:rsidR="00897DB8">
        <w:rPr>
          <w:sz w:val="24"/>
          <w:szCs w:val="24"/>
        </w:rPr>
        <w:t>ë</w:t>
      </w:r>
      <w:r w:rsidR="00212221" w:rsidRPr="00DE21FC">
        <w:rPr>
          <w:sz w:val="24"/>
          <w:szCs w:val="24"/>
        </w:rPr>
        <w:t>s</w:t>
      </w:r>
      <w:r w:rsidR="0000785D" w:rsidRPr="00DE21FC">
        <w:rPr>
          <w:sz w:val="24"/>
          <w:szCs w:val="24"/>
        </w:rPr>
        <w:t>;</w:t>
      </w:r>
    </w:p>
    <w:p w:rsidR="00E353F0" w:rsidRPr="00E353F0" w:rsidRDefault="00E353F0" w:rsidP="00E353F0">
      <w:pPr>
        <w:spacing w:after="0"/>
        <w:jc w:val="both"/>
        <w:rPr>
          <w:sz w:val="24"/>
          <w:szCs w:val="24"/>
        </w:rPr>
      </w:pPr>
    </w:p>
    <w:p w:rsidR="0000785D" w:rsidRPr="00DE21FC" w:rsidRDefault="009F15B6" w:rsidP="008E738D">
      <w:pPr>
        <w:pStyle w:val="ListParagraph"/>
        <w:numPr>
          <w:ilvl w:val="0"/>
          <w:numId w:val="3"/>
        </w:numPr>
        <w:spacing w:after="0"/>
        <w:ind w:left="576"/>
        <w:jc w:val="both"/>
        <w:rPr>
          <w:sz w:val="24"/>
          <w:szCs w:val="24"/>
        </w:rPr>
      </w:pPr>
      <w:r w:rsidRPr="00DE21FC">
        <w:rPr>
          <w:sz w:val="24"/>
          <w:szCs w:val="24"/>
        </w:rPr>
        <w:t>‘</w:t>
      </w:r>
      <w:r w:rsidR="006C1150" w:rsidRPr="00983DAD">
        <w:rPr>
          <w:b/>
          <w:sz w:val="24"/>
          <w:szCs w:val="24"/>
        </w:rPr>
        <w:t>Ekspozeu</w:t>
      </w:r>
      <w:r w:rsidRPr="00983DAD">
        <w:rPr>
          <w:b/>
          <w:sz w:val="24"/>
          <w:szCs w:val="24"/>
        </w:rPr>
        <w:t xml:space="preserve"> </w:t>
      </w:r>
      <w:r w:rsidR="006C1150" w:rsidRPr="00983DAD">
        <w:rPr>
          <w:b/>
          <w:sz w:val="24"/>
          <w:szCs w:val="24"/>
        </w:rPr>
        <w:t>i</w:t>
      </w:r>
      <w:r w:rsidRPr="00983DAD">
        <w:rPr>
          <w:b/>
          <w:sz w:val="24"/>
          <w:szCs w:val="24"/>
        </w:rPr>
        <w:t xml:space="preserve"> rrjetit</w:t>
      </w:r>
      <w:r w:rsidRPr="00DE21FC">
        <w:rPr>
          <w:sz w:val="24"/>
          <w:szCs w:val="24"/>
        </w:rPr>
        <w:t>‘</w:t>
      </w:r>
      <w:r w:rsidR="00983DAD">
        <w:rPr>
          <w:sz w:val="24"/>
          <w:szCs w:val="24"/>
        </w:rPr>
        <w:t xml:space="preserve"> </w:t>
      </w:r>
      <w:r w:rsidR="00696D1E" w:rsidRPr="00DE21FC">
        <w:rPr>
          <w:sz w:val="24"/>
          <w:szCs w:val="24"/>
        </w:rPr>
        <w:t>n</w:t>
      </w:r>
      <w:r w:rsidR="00897DB8">
        <w:rPr>
          <w:sz w:val="24"/>
          <w:szCs w:val="24"/>
        </w:rPr>
        <w:t>ë</w:t>
      </w:r>
      <w:r w:rsidR="00696D1E" w:rsidRPr="00DE21FC">
        <w:rPr>
          <w:sz w:val="24"/>
          <w:szCs w:val="24"/>
        </w:rPr>
        <w:t>nkupton</w:t>
      </w:r>
      <w:r w:rsidR="00964E5E">
        <w:rPr>
          <w:sz w:val="24"/>
          <w:szCs w:val="24"/>
        </w:rPr>
        <w:t xml:space="preserve"> </w:t>
      </w:r>
      <w:r w:rsidR="00625D41">
        <w:rPr>
          <w:sz w:val="24"/>
          <w:szCs w:val="24"/>
        </w:rPr>
        <w:t>deklarat</w:t>
      </w:r>
      <w:r w:rsidR="0016744A">
        <w:rPr>
          <w:sz w:val="24"/>
          <w:szCs w:val="24"/>
        </w:rPr>
        <w:t>ë</w:t>
      </w:r>
      <w:r w:rsidR="00625D41">
        <w:rPr>
          <w:sz w:val="24"/>
          <w:szCs w:val="24"/>
        </w:rPr>
        <w:t>n</w:t>
      </w:r>
      <w:r w:rsidR="00696D1E" w:rsidRPr="00DE21FC">
        <w:rPr>
          <w:sz w:val="24"/>
          <w:szCs w:val="24"/>
        </w:rPr>
        <w:t xml:space="preserve"> e cila </w:t>
      </w:r>
      <w:r w:rsidR="00B15CD4" w:rsidRPr="00DE21FC">
        <w:rPr>
          <w:sz w:val="24"/>
          <w:szCs w:val="24"/>
        </w:rPr>
        <w:t>p</w:t>
      </w:r>
      <w:r w:rsidR="00897DB8">
        <w:rPr>
          <w:sz w:val="24"/>
          <w:szCs w:val="24"/>
        </w:rPr>
        <w:t>ë</w:t>
      </w:r>
      <w:r w:rsidR="00B15CD4" w:rsidRPr="00DE21FC">
        <w:rPr>
          <w:sz w:val="24"/>
          <w:szCs w:val="24"/>
        </w:rPr>
        <w:t>rcakton n</w:t>
      </w:r>
      <w:r w:rsidR="00897DB8">
        <w:rPr>
          <w:sz w:val="24"/>
          <w:szCs w:val="24"/>
        </w:rPr>
        <w:t>ë</w:t>
      </w:r>
      <w:r w:rsidR="00B15CD4" w:rsidRPr="00DE21FC">
        <w:rPr>
          <w:sz w:val="24"/>
          <w:szCs w:val="24"/>
        </w:rPr>
        <w:t xml:space="preserve"> detaje rregullat e p</w:t>
      </w:r>
      <w:r w:rsidR="00897DB8">
        <w:rPr>
          <w:sz w:val="24"/>
          <w:szCs w:val="24"/>
        </w:rPr>
        <w:t>ë</w:t>
      </w:r>
      <w:r w:rsidR="00B15CD4" w:rsidRPr="00DE21FC">
        <w:rPr>
          <w:sz w:val="24"/>
          <w:szCs w:val="24"/>
        </w:rPr>
        <w:t>rgjithshme, afatet</w:t>
      </w:r>
      <w:r w:rsidR="00625D41">
        <w:rPr>
          <w:sz w:val="24"/>
          <w:szCs w:val="24"/>
        </w:rPr>
        <w:t xml:space="preserve"> e fundit</w:t>
      </w:r>
      <w:r w:rsidR="00B15CD4" w:rsidRPr="00DE21FC">
        <w:rPr>
          <w:sz w:val="24"/>
          <w:szCs w:val="24"/>
        </w:rPr>
        <w:t>,</w:t>
      </w:r>
      <w:r w:rsidR="008B1FDB" w:rsidRPr="00DE21FC">
        <w:rPr>
          <w:sz w:val="24"/>
          <w:szCs w:val="24"/>
        </w:rPr>
        <w:t xml:space="preserve"> procedurat dhe kriter</w:t>
      </w:r>
      <w:r w:rsidR="004F0CC7">
        <w:rPr>
          <w:sz w:val="24"/>
          <w:szCs w:val="24"/>
        </w:rPr>
        <w:t>in</w:t>
      </w:r>
      <w:r w:rsidR="008B1FDB" w:rsidRPr="00DE21FC">
        <w:rPr>
          <w:sz w:val="24"/>
          <w:szCs w:val="24"/>
        </w:rPr>
        <w:t xml:space="preserve"> n</w:t>
      </w:r>
      <w:r w:rsidR="00897DB8">
        <w:rPr>
          <w:sz w:val="24"/>
          <w:szCs w:val="24"/>
        </w:rPr>
        <w:t>ë</w:t>
      </w:r>
      <w:r w:rsidR="008B1FDB" w:rsidRPr="00DE21FC">
        <w:rPr>
          <w:sz w:val="24"/>
          <w:szCs w:val="24"/>
        </w:rPr>
        <w:t xml:space="preserve"> lidhje me </w:t>
      </w:r>
      <w:r w:rsidR="00BF08B4">
        <w:rPr>
          <w:sz w:val="24"/>
          <w:szCs w:val="24"/>
        </w:rPr>
        <w:t xml:space="preserve"> skemat e v</w:t>
      </w:r>
      <w:r w:rsidR="0016744A">
        <w:rPr>
          <w:sz w:val="24"/>
          <w:szCs w:val="24"/>
        </w:rPr>
        <w:t>ë</w:t>
      </w:r>
      <w:r w:rsidR="00BF08B4">
        <w:rPr>
          <w:sz w:val="24"/>
          <w:szCs w:val="24"/>
        </w:rPr>
        <w:t>njes s</w:t>
      </w:r>
      <w:r w:rsidR="0016744A">
        <w:rPr>
          <w:sz w:val="24"/>
          <w:szCs w:val="24"/>
        </w:rPr>
        <w:t>ë</w:t>
      </w:r>
      <w:r w:rsidR="001B4687">
        <w:rPr>
          <w:sz w:val="24"/>
          <w:szCs w:val="24"/>
        </w:rPr>
        <w:t xml:space="preserve"> çmimeve dhe aloki</w:t>
      </w:r>
      <w:r w:rsidR="00BF08B4">
        <w:rPr>
          <w:sz w:val="24"/>
          <w:szCs w:val="24"/>
        </w:rPr>
        <w:t>mit t</w:t>
      </w:r>
      <w:r w:rsidR="0016744A">
        <w:rPr>
          <w:sz w:val="24"/>
          <w:szCs w:val="24"/>
        </w:rPr>
        <w:t>ë</w:t>
      </w:r>
      <w:r w:rsidR="00BF08B4">
        <w:rPr>
          <w:sz w:val="24"/>
          <w:szCs w:val="24"/>
        </w:rPr>
        <w:t xml:space="preserve"> kapacitetit</w:t>
      </w:r>
      <w:r w:rsidR="002215BA" w:rsidRPr="00DE21FC">
        <w:rPr>
          <w:sz w:val="24"/>
          <w:szCs w:val="24"/>
        </w:rPr>
        <w:t xml:space="preserve">. </w:t>
      </w:r>
      <w:r w:rsidR="00C372FD">
        <w:rPr>
          <w:sz w:val="24"/>
          <w:szCs w:val="24"/>
        </w:rPr>
        <w:t>D</w:t>
      </w:r>
      <w:r w:rsidR="002215BA" w:rsidRPr="00DE21FC">
        <w:rPr>
          <w:sz w:val="24"/>
          <w:szCs w:val="24"/>
        </w:rPr>
        <w:t>uhet t</w:t>
      </w:r>
      <w:r w:rsidR="00897DB8">
        <w:rPr>
          <w:sz w:val="24"/>
          <w:szCs w:val="24"/>
        </w:rPr>
        <w:t>ë</w:t>
      </w:r>
      <w:r w:rsidR="002215BA" w:rsidRPr="00DE21FC">
        <w:rPr>
          <w:sz w:val="24"/>
          <w:szCs w:val="24"/>
        </w:rPr>
        <w:t xml:space="preserve"> p</w:t>
      </w:r>
      <w:r w:rsidR="00897DB8">
        <w:rPr>
          <w:sz w:val="24"/>
          <w:szCs w:val="24"/>
        </w:rPr>
        <w:t>ë</w:t>
      </w:r>
      <w:r w:rsidR="002215BA" w:rsidRPr="00DE21FC">
        <w:rPr>
          <w:sz w:val="24"/>
          <w:szCs w:val="24"/>
        </w:rPr>
        <w:t>rmbaj</w:t>
      </w:r>
      <w:r w:rsidR="00897DB8">
        <w:rPr>
          <w:sz w:val="24"/>
          <w:szCs w:val="24"/>
        </w:rPr>
        <w:t>ë</w:t>
      </w:r>
      <w:r w:rsidR="002215BA" w:rsidRPr="00DE21FC">
        <w:rPr>
          <w:sz w:val="24"/>
          <w:szCs w:val="24"/>
        </w:rPr>
        <w:t xml:space="preserve"> </w:t>
      </w:r>
      <w:r w:rsidR="00751199" w:rsidRPr="00DE21FC">
        <w:rPr>
          <w:sz w:val="24"/>
          <w:szCs w:val="24"/>
        </w:rPr>
        <w:t>informacio</w:t>
      </w:r>
      <w:r w:rsidR="004F5B30">
        <w:rPr>
          <w:sz w:val="24"/>
          <w:szCs w:val="24"/>
        </w:rPr>
        <w:t>n</w:t>
      </w:r>
      <w:r w:rsidR="00751199" w:rsidRPr="00DE21FC">
        <w:rPr>
          <w:sz w:val="24"/>
          <w:szCs w:val="24"/>
        </w:rPr>
        <w:t>e t</w:t>
      </w:r>
      <w:r w:rsidR="00897DB8">
        <w:rPr>
          <w:sz w:val="24"/>
          <w:szCs w:val="24"/>
        </w:rPr>
        <w:t>ë</w:t>
      </w:r>
      <w:r w:rsidR="00751199" w:rsidRPr="00DE21FC">
        <w:rPr>
          <w:sz w:val="24"/>
          <w:szCs w:val="24"/>
        </w:rPr>
        <w:t xml:space="preserve"> ndryshme  </w:t>
      </w:r>
      <w:r w:rsidR="000C52C1" w:rsidRPr="00DE21FC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0C52C1" w:rsidRPr="00DE21FC">
        <w:rPr>
          <w:sz w:val="24"/>
          <w:szCs w:val="24"/>
        </w:rPr>
        <w:t xml:space="preserve"> </w:t>
      </w:r>
      <w:r w:rsidR="002215BA" w:rsidRPr="00DE21FC">
        <w:rPr>
          <w:sz w:val="24"/>
          <w:szCs w:val="24"/>
        </w:rPr>
        <w:t>atill</w:t>
      </w:r>
      <w:r w:rsidR="000C52C1" w:rsidRPr="00DE21FC">
        <w:rPr>
          <w:sz w:val="24"/>
          <w:szCs w:val="24"/>
        </w:rPr>
        <w:t>a</w:t>
      </w:r>
      <w:r w:rsidR="002215BA" w:rsidRPr="00DE21FC">
        <w:rPr>
          <w:sz w:val="24"/>
          <w:szCs w:val="24"/>
        </w:rPr>
        <w:t xml:space="preserve"> </w:t>
      </w:r>
      <w:r w:rsidR="00CA4BA3" w:rsidRPr="00DE21FC">
        <w:rPr>
          <w:sz w:val="24"/>
          <w:szCs w:val="24"/>
        </w:rPr>
        <w:t xml:space="preserve"> siç k</w:t>
      </w:r>
      <w:r w:rsidR="00897DB8">
        <w:rPr>
          <w:sz w:val="24"/>
          <w:szCs w:val="24"/>
        </w:rPr>
        <w:t>ë</w:t>
      </w:r>
      <w:r w:rsidR="00CA4BA3" w:rsidRPr="00DE21FC">
        <w:rPr>
          <w:sz w:val="24"/>
          <w:szCs w:val="24"/>
        </w:rPr>
        <w:t>rkohen n</w:t>
      </w:r>
      <w:r w:rsidR="00897DB8">
        <w:rPr>
          <w:sz w:val="24"/>
          <w:szCs w:val="24"/>
        </w:rPr>
        <w:t>ë</w:t>
      </w:r>
      <w:r w:rsidR="00CA4BA3" w:rsidRPr="00DE21FC">
        <w:rPr>
          <w:sz w:val="24"/>
          <w:szCs w:val="24"/>
        </w:rPr>
        <w:t xml:space="preserve"> </w:t>
      </w:r>
      <w:r w:rsidR="00BD0B57">
        <w:rPr>
          <w:sz w:val="24"/>
          <w:szCs w:val="24"/>
        </w:rPr>
        <w:t>mund</w:t>
      </w:r>
      <w:r w:rsidR="0016744A">
        <w:rPr>
          <w:sz w:val="24"/>
          <w:szCs w:val="24"/>
        </w:rPr>
        <w:t>ë</w:t>
      </w:r>
      <w:r w:rsidR="00BD0B57">
        <w:rPr>
          <w:sz w:val="24"/>
          <w:szCs w:val="24"/>
        </w:rPr>
        <w:t>sin</w:t>
      </w:r>
      <w:r w:rsidR="0016744A">
        <w:rPr>
          <w:sz w:val="24"/>
          <w:szCs w:val="24"/>
        </w:rPr>
        <w:t>ë</w:t>
      </w:r>
      <w:r w:rsidR="00BD0B57">
        <w:rPr>
          <w:sz w:val="24"/>
          <w:szCs w:val="24"/>
        </w:rPr>
        <w:t xml:space="preserve"> e</w:t>
      </w:r>
      <w:r w:rsidR="00040FCB" w:rsidRPr="00DE21FC">
        <w:rPr>
          <w:sz w:val="24"/>
          <w:szCs w:val="24"/>
        </w:rPr>
        <w:t xml:space="preserve"> </w:t>
      </w:r>
      <w:r w:rsidR="00E71D2A">
        <w:rPr>
          <w:sz w:val="24"/>
          <w:szCs w:val="24"/>
        </w:rPr>
        <w:t>kapacitetin e infrastruktu</w:t>
      </w:r>
      <w:r w:rsidR="00333EA8">
        <w:rPr>
          <w:sz w:val="24"/>
          <w:szCs w:val="24"/>
        </w:rPr>
        <w:t>r</w:t>
      </w:r>
      <w:r w:rsidR="0016744A">
        <w:rPr>
          <w:sz w:val="24"/>
          <w:szCs w:val="24"/>
        </w:rPr>
        <w:t>ë</w:t>
      </w:r>
      <w:r w:rsidR="00333EA8">
        <w:rPr>
          <w:sz w:val="24"/>
          <w:szCs w:val="24"/>
        </w:rPr>
        <w:t>s;</w:t>
      </w:r>
    </w:p>
    <w:p w:rsidR="00E513BF" w:rsidRDefault="00834DB7" w:rsidP="008E738D">
      <w:pPr>
        <w:pStyle w:val="ListParagraph"/>
        <w:numPr>
          <w:ilvl w:val="0"/>
          <w:numId w:val="3"/>
        </w:numPr>
        <w:spacing w:after="0"/>
        <w:ind w:left="576"/>
        <w:jc w:val="both"/>
        <w:rPr>
          <w:sz w:val="24"/>
          <w:szCs w:val="24"/>
        </w:rPr>
      </w:pPr>
      <w:r w:rsidRPr="00DE21FC">
        <w:rPr>
          <w:sz w:val="24"/>
          <w:szCs w:val="24"/>
        </w:rPr>
        <w:t>‘</w:t>
      </w:r>
      <w:r w:rsidRPr="00983DAD">
        <w:rPr>
          <w:b/>
          <w:sz w:val="24"/>
          <w:szCs w:val="24"/>
        </w:rPr>
        <w:t>Nd</w:t>
      </w:r>
      <w:r w:rsidR="00897DB8" w:rsidRPr="00983DAD">
        <w:rPr>
          <w:b/>
          <w:sz w:val="24"/>
          <w:szCs w:val="24"/>
        </w:rPr>
        <w:t>ë</w:t>
      </w:r>
      <w:r w:rsidR="005431E4" w:rsidRPr="00983DAD">
        <w:rPr>
          <w:b/>
          <w:sz w:val="24"/>
          <w:szCs w:val="24"/>
        </w:rPr>
        <w:t xml:space="preserve">rmarrja </w:t>
      </w:r>
      <w:r w:rsidRPr="00983DAD">
        <w:rPr>
          <w:b/>
          <w:sz w:val="24"/>
          <w:szCs w:val="24"/>
        </w:rPr>
        <w:t>Hekurudhore</w:t>
      </w:r>
      <w:r w:rsidRPr="00DE21FC">
        <w:rPr>
          <w:sz w:val="24"/>
          <w:szCs w:val="24"/>
        </w:rPr>
        <w:t>’</w:t>
      </w:r>
      <w:r w:rsidR="005030A6" w:rsidRPr="00DE21FC">
        <w:rPr>
          <w:sz w:val="24"/>
          <w:szCs w:val="24"/>
        </w:rPr>
        <w:t xml:space="preserve">  n</w:t>
      </w:r>
      <w:r w:rsidR="00897DB8">
        <w:rPr>
          <w:sz w:val="24"/>
          <w:szCs w:val="24"/>
        </w:rPr>
        <w:t>ë</w:t>
      </w:r>
      <w:r w:rsidR="005030A6" w:rsidRPr="00DE21FC">
        <w:rPr>
          <w:sz w:val="24"/>
          <w:szCs w:val="24"/>
        </w:rPr>
        <w:t xml:space="preserve">nkupton çdo </w:t>
      </w:r>
      <w:r w:rsidR="00DE6002">
        <w:rPr>
          <w:sz w:val="24"/>
          <w:szCs w:val="24"/>
        </w:rPr>
        <w:t>nd</w:t>
      </w:r>
      <w:r w:rsidR="00897DB8">
        <w:rPr>
          <w:sz w:val="24"/>
          <w:szCs w:val="24"/>
        </w:rPr>
        <w:t>ë</w:t>
      </w:r>
      <w:r w:rsidR="00C44F65" w:rsidRPr="00DE21FC">
        <w:rPr>
          <w:sz w:val="24"/>
          <w:szCs w:val="24"/>
        </w:rPr>
        <w:t>rmarrje publike apo private, t</w:t>
      </w:r>
      <w:r w:rsidR="00897DB8">
        <w:rPr>
          <w:sz w:val="24"/>
          <w:szCs w:val="24"/>
        </w:rPr>
        <w:t>ë</w:t>
      </w:r>
      <w:r w:rsidR="00C44F65" w:rsidRPr="00DE21FC">
        <w:rPr>
          <w:sz w:val="24"/>
          <w:szCs w:val="24"/>
        </w:rPr>
        <w:t xml:space="preserve"> licenc</w:t>
      </w:r>
      <w:r w:rsidR="00FC724C" w:rsidRPr="00DE21FC">
        <w:rPr>
          <w:sz w:val="24"/>
          <w:szCs w:val="24"/>
        </w:rPr>
        <w:t>uar sipas legjislacionit</w:t>
      </w:r>
      <w:r w:rsidR="00704AA1" w:rsidRPr="00DE21FC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C72A1E">
        <w:rPr>
          <w:sz w:val="24"/>
          <w:szCs w:val="24"/>
        </w:rPr>
        <w:t xml:space="preserve"> K</w:t>
      </w:r>
      <w:r w:rsidR="00704AA1" w:rsidRPr="00DE21FC">
        <w:rPr>
          <w:sz w:val="24"/>
          <w:szCs w:val="24"/>
        </w:rPr>
        <w:t xml:space="preserve">omunitetit </w:t>
      </w:r>
      <w:r w:rsidR="00FC724C" w:rsidRPr="00DE21FC">
        <w:rPr>
          <w:sz w:val="24"/>
          <w:szCs w:val="24"/>
        </w:rPr>
        <w:t xml:space="preserve"> n</w:t>
      </w:r>
      <w:r w:rsidR="00897DB8">
        <w:rPr>
          <w:sz w:val="24"/>
          <w:szCs w:val="24"/>
        </w:rPr>
        <w:t>ë</w:t>
      </w:r>
      <w:r w:rsidR="00FC724C" w:rsidRPr="00DE21FC">
        <w:rPr>
          <w:sz w:val="24"/>
          <w:szCs w:val="24"/>
        </w:rPr>
        <w:t xml:space="preserve"> fuqi</w:t>
      </w:r>
      <w:r w:rsidR="0006099E" w:rsidRPr="00DE21FC">
        <w:rPr>
          <w:sz w:val="24"/>
          <w:szCs w:val="24"/>
        </w:rPr>
        <w:t>,</w:t>
      </w:r>
      <w:r w:rsidR="00C72A1E">
        <w:rPr>
          <w:sz w:val="24"/>
          <w:szCs w:val="24"/>
        </w:rPr>
        <w:t xml:space="preserve"> </w:t>
      </w:r>
      <w:r w:rsidR="009E7FB7" w:rsidRPr="00DE21FC">
        <w:rPr>
          <w:sz w:val="24"/>
          <w:szCs w:val="24"/>
        </w:rPr>
        <w:t>ku detyra kryesore e s</w:t>
      </w:r>
      <w:r w:rsidR="00897DB8">
        <w:rPr>
          <w:sz w:val="24"/>
          <w:szCs w:val="24"/>
        </w:rPr>
        <w:t>ë</w:t>
      </w:r>
      <w:r w:rsidR="009E7FB7" w:rsidRPr="00DE21FC">
        <w:rPr>
          <w:sz w:val="24"/>
          <w:szCs w:val="24"/>
        </w:rPr>
        <w:t xml:space="preserve"> cil</w:t>
      </w:r>
      <w:r w:rsidR="00897DB8">
        <w:rPr>
          <w:sz w:val="24"/>
          <w:szCs w:val="24"/>
        </w:rPr>
        <w:t>ë</w:t>
      </w:r>
      <w:r w:rsidR="009E7FB7" w:rsidRPr="00DE21FC">
        <w:rPr>
          <w:sz w:val="24"/>
          <w:szCs w:val="24"/>
        </w:rPr>
        <w:t xml:space="preserve">s </w:t>
      </w:r>
      <w:r w:rsidR="00897DB8">
        <w:rPr>
          <w:sz w:val="24"/>
          <w:szCs w:val="24"/>
        </w:rPr>
        <w:t>ë</w:t>
      </w:r>
      <w:r w:rsidR="009E7FB7" w:rsidRPr="00DE21FC">
        <w:rPr>
          <w:sz w:val="24"/>
          <w:szCs w:val="24"/>
        </w:rPr>
        <w:t>sht</w:t>
      </w:r>
      <w:r w:rsidR="00897DB8">
        <w:rPr>
          <w:sz w:val="24"/>
          <w:szCs w:val="24"/>
        </w:rPr>
        <w:t>ë</w:t>
      </w:r>
      <w:r w:rsidR="009E7FB7" w:rsidRPr="00DE21FC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9E7FB7" w:rsidRPr="00DE21FC">
        <w:rPr>
          <w:sz w:val="24"/>
          <w:szCs w:val="24"/>
        </w:rPr>
        <w:t xml:space="preserve"> </w:t>
      </w:r>
      <w:r w:rsidR="00BF7175" w:rsidRPr="00DE21FC">
        <w:rPr>
          <w:sz w:val="24"/>
          <w:szCs w:val="24"/>
        </w:rPr>
        <w:t xml:space="preserve">ofroj </w:t>
      </w:r>
      <w:r w:rsidR="00195942" w:rsidRPr="00DE21FC">
        <w:rPr>
          <w:sz w:val="24"/>
          <w:szCs w:val="24"/>
        </w:rPr>
        <w:t xml:space="preserve"> sh</w:t>
      </w:r>
      <w:r w:rsidR="00897DB8">
        <w:rPr>
          <w:sz w:val="24"/>
          <w:szCs w:val="24"/>
        </w:rPr>
        <w:t>ë</w:t>
      </w:r>
      <w:r w:rsidR="00195942" w:rsidRPr="00DE21FC">
        <w:rPr>
          <w:sz w:val="24"/>
          <w:szCs w:val="24"/>
        </w:rPr>
        <w:t>rbime p</w:t>
      </w:r>
      <w:r w:rsidR="00897DB8">
        <w:rPr>
          <w:sz w:val="24"/>
          <w:szCs w:val="24"/>
        </w:rPr>
        <w:t>ë</w:t>
      </w:r>
      <w:r w:rsidR="00195942" w:rsidRPr="00DE21FC">
        <w:rPr>
          <w:sz w:val="24"/>
          <w:szCs w:val="24"/>
        </w:rPr>
        <w:t>r transportin</w:t>
      </w:r>
      <w:r w:rsidR="002850B9">
        <w:rPr>
          <w:sz w:val="24"/>
          <w:szCs w:val="24"/>
        </w:rPr>
        <w:t xml:space="preserve"> </w:t>
      </w:r>
      <w:r w:rsidR="00195942" w:rsidRPr="00DE21FC">
        <w:rPr>
          <w:sz w:val="24"/>
          <w:szCs w:val="24"/>
        </w:rPr>
        <w:t>e mallrave</w:t>
      </w:r>
      <w:r w:rsidR="00AD4A6D" w:rsidRPr="00DE21FC">
        <w:rPr>
          <w:sz w:val="24"/>
          <w:szCs w:val="24"/>
        </w:rPr>
        <w:t xml:space="preserve"> dhe /ose </w:t>
      </w:r>
      <w:r w:rsidR="0010210D" w:rsidRPr="00DE21FC">
        <w:rPr>
          <w:sz w:val="24"/>
          <w:szCs w:val="24"/>
        </w:rPr>
        <w:t xml:space="preserve"> udh</w:t>
      </w:r>
      <w:r w:rsidR="00897DB8">
        <w:rPr>
          <w:sz w:val="24"/>
          <w:szCs w:val="24"/>
        </w:rPr>
        <w:t>ë</w:t>
      </w:r>
      <w:r w:rsidR="0010210D" w:rsidRPr="00DE21FC">
        <w:rPr>
          <w:sz w:val="24"/>
          <w:szCs w:val="24"/>
        </w:rPr>
        <w:t>tar</w:t>
      </w:r>
      <w:r w:rsidR="00897DB8">
        <w:rPr>
          <w:sz w:val="24"/>
          <w:szCs w:val="24"/>
        </w:rPr>
        <w:t>ë</w:t>
      </w:r>
      <w:r w:rsidR="0010210D" w:rsidRPr="00DE21FC">
        <w:rPr>
          <w:sz w:val="24"/>
          <w:szCs w:val="24"/>
        </w:rPr>
        <w:t>ve me</w:t>
      </w:r>
      <w:r w:rsidR="00031D96">
        <w:rPr>
          <w:sz w:val="24"/>
          <w:szCs w:val="24"/>
        </w:rPr>
        <w:t xml:space="preserve"> an</w:t>
      </w:r>
      <w:r w:rsidR="0016744A">
        <w:rPr>
          <w:sz w:val="24"/>
          <w:szCs w:val="24"/>
        </w:rPr>
        <w:t>ë</w:t>
      </w:r>
      <w:r w:rsidR="00031D96">
        <w:rPr>
          <w:sz w:val="24"/>
          <w:szCs w:val="24"/>
        </w:rPr>
        <w:t xml:space="preserve"> t</w:t>
      </w:r>
      <w:r w:rsidR="0016744A">
        <w:rPr>
          <w:sz w:val="24"/>
          <w:szCs w:val="24"/>
        </w:rPr>
        <w:t>ë</w:t>
      </w:r>
      <w:r w:rsidR="0010210D" w:rsidRPr="00DE21FC">
        <w:rPr>
          <w:sz w:val="24"/>
          <w:szCs w:val="24"/>
        </w:rPr>
        <w:t xml:space="preserve"> hekurudh</w:t>
      </w:r>
      <w:r w:rsidR="00897DB8">
        <w:rPr>
          <w:sz w:val="24"/>
          <w:szCs w:val="24"/>
        </w:rPr>
        <w:t>ë</w:t>
      </w:r>
      <w:r w:rsidR="00DC4A28">
        <w:rPr>
          <w:sz w:val="24"/>
          <w:szCs w:val="24"/>
        </w:rPr>
        <w:t>s</w:t>
      </w:r>
      <w:r w:rsidR="00704AA1" w:rsidRPr="00DE21FC">
        <w:rPr>
          <w:sz w:val="24"/>
          <w:szCs w:val="24"/>
        </w:rPr>
        <w:t xml:space="preserve"> </w:t>
      </w:r>
      <w:r w:rsidR="009F4460" w:rsidRPr="00DE21FC">
        <w:rPr>
          <w:sz w:val="24"/>
          <w:szCs w:val="24"/>
        </w:rPr>
        <w:t>me k</w:t>
      </w:r>
      <w:r w:rsidR="00897DB8">
        <w:rPr>
          <w:sz w:val="24"/>
          <w:szCs w:val="24"/>
        </w:rPr>
        <w:t>ë</w:t>
      </w:r>
      <w:r w:rsidR="009F4460" w:rsidRPr="00DE21FC">
        <w:rPr>
          <w:sz w:val="24"/>
          <w:szCs w:val="24"/>
        </w:rPr>
        <w:t>rkes</w:t>
      </w:r>
      <w:r w:rsidR="00897DB8">
        <w:rPr>
          <w:sz w:val="24"/>
          <w:szCs w:val="24"/>
        </w:rPr>
        <w:t>ë</w:t>
      </w:r>
      <w:r w:rsidR="00DF640B">
        <w:rPr>
          <w:sz w:val="24"/>
          <w:szCs w:val="24"/>
        </w:rPr>
        <w:t>n</w:t>
      </w:r>
      <w:r w:rsidR="009F4460" w:rsidRPr="00DE21FC">
        <w:rPr>
          <w:sz w:val="24"/>
          <w:szCs w:val="24"/>
        </w:rPr>
        <w:t xml:space="preserve"> q</w:t>
      </w:r>
      <w:r w:rsidR="00897DB8">
        <w:rPr>
          <w:sz w:val="24"/>
          <w:szCs w:val="24"/>
        </w:rPr>
        <w:t>ë</w:t>
      </w:r>
      <w:r w:rsidR="009F4460" w:rsidRPr="00DE21FC">
        <w:rPr>
          <w:sz w:val="24"/>
          <w:szCs w:val="24"/>
        </w:rPr>
        <w:t xml:space="preserve"> nd</w:t>
      </w:r>
      <w:r w:rsidR="00897DB8">
        <w:rPr>
          <w:sz w:val="24"/>
          <w:szCs w:val="24"/>
        </w:rPr>
        <w:t>ë</w:t>
      </w:r>
      <w:r w:rsidR="009F4460" w:rsidRPr="00DE21FC">
        <w:rPr>
          <w:sz w:val="24"/>
          <w:szCs w:val="24"/>
        </w:rPr>
        <w:t>rmarrjet t</w:t>
      </w:r>
      <w:r w:rsidR="00897DB8">
        <w:rPr>
          <w:sz w:val="24"/>
          <w:szCs w:val="24"/>
        </w:rPr>
        <w:t>ë</w:t>
      </w:r>
      <w:r w:rsidR="009F4460" w:rsidRPr="00DE21FC">
        <w:rPr>
          <w:sz w:val="24"/>
          <w:szCs w:val="24"/>
        </w:rPr>
        <w:t xml:space="preserve"> sigurojn</w:t>
      </w:r>
      <w:r w:rsidR="00897DB8">
        <w:rPr>
          <w:sz w:val="24"/>
          <w:szCs w:val="24"/>
        </w:rPr>
        <w:t>ë</w:t>
      </w:r>
      <w:r w:rsidR="009F4460" w:rsidRPr="00DE21FC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9F4460" w:rsidRPr="00DE21FC">
        <w:rPr>
          <w:sz w:val="24"/>
          <w:szCs w:val="24"/>
        </w:rPr>
        <w:t>rheqjen</w:t>
      </w:r>
      <w:r w:rsidR="009265A4" w:rsidRPr="00DE21FC">
        <w:rPr>
          <w:sz w:val="24"/>
          <w:szCs w:val="24"/>
        </w:rPr>
        <w:t>,</w:t>
      </w:r>
      <w:r w:rsidR="00DF640B">
        <w:rPr>
          <w:sz w:val="24"/>
          <w:szCs w:val="24"/>
        </w:rPr>
        <w:t xml:space="preserve"> </w:t>
      </w:r>
      <w:r w:rsidR="009265A4" w:rsidRPr="00DE21FC">
        <w:rPr>
          <w:sz w:val="24"/>
          <w:szCs w:val="24"/>
        </w:rPr>
        <w:t>kjo</w:t>
      </w:r>
      <w:r w:rsidR="00F07B75">
        <w:rPr>
          <w:sz w:val="24"/>
          <w:szCs w:val="24"/>
        </w:rPr>
        <w:t xml:space="preserve"> </w:t>
      </w:r>
      <w:r w:rsidR="009265A4" w:rsidRPr="00DE21FC">
        <w:rPr>
          <w:sz w:val="24"/>
          <w:szCs w:val="24"/>
        </w:rPr>
        <w:t>gjithashtu</w:t>
      </w:r>
      <w:r w:rsidR="00ED37E3" w:rsidRPr="00DE21FC">
        <w:rPr>
          <w:sz w:val="24"/>
          <w:szCs w:val="24"/>
        </w:rPr>
        <w:t xml:space="preserve"> p</w:t>
      </w:r>
      <w:r w:rsidR="00897DB8">
        <w:rPr>
          <w:sz w:val="24"/>
          <w:szCs w:val="24"/>
        </w:rPr>
        <w:t>ë</w:t>
      </w:r>
      <w:r w:rsidR="00ED37E3" w:rsidRPr="00DE21FC">
        <w:rPr>
          <w:sz w:val="24"/>
          <w:szCs w:val="24"/>
        </w:rPr>
        <w:t>rfshin nd</w:t>
      </w:r>
      <w:r w:rsidR="00897DB8">
        <w:rPr>
          <w:sz w:val="24"/>
          <w:szCs w:val="24"/>
        </w:rPr>
        <w:t>ë</w:t>
      </w:r>
      <w:r w:rsidR="00ED37E3" w:rsidRPr="00DE21FC">
        <w:rPr>
          <w:sz w:val="24"/>
          <w:szCs w:val="24"/>
        </w:rPr>
        <w:t>rmarrjet q</w:t>
      </w:r>
      <w:r w:rsidR="00897DB8">
        <w:rPr>
          <w:sz w:val="24"/>
          <w:szCs w:val="24"/>
        </w:rPr>
        <w:t>ë</w:t>
      </w:r>
      <w:r w:rsidR="00ED37E3" w:rsidRPr="00DE21FC">
        <w:rPr>
          <w:sz w:val="24"/>
          <w:szCs w:val="24"/>
        </w:rPr>
        <w:t xml:space="preserve"> sigurojn</w:t>
      </w:r>
      <w:r w:rsidR="00897DB8">
        <w:rPr>
          <w:sz w:val="24"/>
          <w:szCs w:val="24"/>
        </w:rPr>
        <w:t>ë</w:t>
      </w:r>
      <w:r w:rsidR="00ED37E3" w:rsidRPr="00DE21FC">
        <w:rPr>
          <w:sz w:val="24"/>
          <w:szCs w:val="24"/>
        </w:rPr>
        <w:t xml:space="preserve"> </w:t>
      </w:r>
      <w:r w:rsidR="009265A4" w:rsidRPr="00DE21FC">
        <w:rPr>
          <w:sz w:val="24"/>
          <w:szCs w:val="24"/>
        </w:rPr>
        <w:t>vet</w:t>
      </w:r>
      <w:r w:rsidR="00897DB8">
        <w:rPr>
          <w:sz w:val="24"/>
          <w:szCs w:val="24"/>
        </w:rPr>
        <w:t>ë</w:t>
      </w:r>
      <w:r w:rsidR="009265A4" w:rsidRPr="00DE21FC">
        <w:rPr>
          <w:sz w:val="24"/>
          <w:szCs w:val="24"/>
        </w:rPr>
        <w:t>m t</w:t>
      </w:r>
      <w:r w:rsidR="00897DB8">
        <w:rPr>
          <w:sz w:val="24"/>
          <w:szCs w:val="24"/>
        </w:rPr>
        <w:t>ë</w:t>
      </w:r>
      <w:r w:rsidR="009265A4" w:rsidRPr="00DE21FC">
        <w:rPr>
          <w:sz w:val="24"/>
          <w:szCs w:val="24"/>
        </w:rPr>
        <w:t>rheqjen</w:t>
      </w:r>
      <w:r w:rsidR="00E3753E">
        <w:rPr>
          <w:sz w:val="24"/>
          <w:szCs w:val="24"/>
        </w:rPr>
        <w:t>;</w:t>
      </w:r>
    </w:p>
    <w:p w:rsidR="00E3753E" w:rsidRPr="00E3753E" w:rsidRDefault="00E3753E" w:rsidP="00E3753E">
      <w:pPr>
        <w:spacing w:after="0"/>
        <w:jc w:val="both"/>
        <w:rPr>
          <w:sz w:val="24"/>
          <w:szCs w:val="24"/>
        </w:rPr>
      </w:pPr>
    </w:p>
    <w:p w:rsidR="00E76DB4" w:rsidRDefault="00E76DB4" w:rsidP="008E738D">
      <w:pPr>
        <w:pStyle w:val="ListParagraph"/>
        <w:numPr>
          <w:ilvl w:val="0"/>
          <w:numId w:val="3"/>
        </w:numPr>
        <w:spacing w:after="0"/>
        <w:ind w:left="576"/>
        <w:jc w:val="both"/>
        <w:rPr>
          <w:sz w:val="24"/>
          <w:szCs w:val="24"/>
        </w:rPr>
      </w:pPr>
      <w:r w:rsidRPr="00DE21FC">
        <w:rPr>
          <w:sz w:val="24"/>
          <w:szCs w:val="24"/>
        </w:rPr>
        <w:lastRenderedPageBreak/>
        <w:t>‘</w:t>
      </w:r>
      <w:r w:rsidR="00C07F10">
        <w:rPr>
          <w:b/>
          <w:sz w:val="24"/>
          <w:szCs w:val="24"/>
        </w:rPr>
        <w:t>S</w:t>
      </w:r>
      <w:r w:rsidR="00FA6588" w:rsidRPr="00983DAD">
        <w:rPr>
          <w:b/>
          <w:sz w:val="24"/>
          <w:szCs w:val="24"/>
        </w:rPr>
        <w:t>htegu</w:t>
      </w:r>
      <w:r w:rsidRPr="00983DAD">
        <w:rPr>
          <w:b/>
          <w:sz w:val="24"/>
          <w:szCs w:val="24"/>
        </w:rPr>
        <w:t xml:space="preserve"> </w:t>
      </w:r>
      <w:r w:rsidR="00FA6588" w:rsidRPr="00983DAD">
        <w:rPr>
          <w:b/>
          <w:sz w:val="24"/>
          <w:szCs w:val="24"/>
        </w:rPr>
        <w:t>i</w:t>
      </w:r>
      <w:r w:rsidRPr="00983DAD">
        <w:rPr>
          <w:b/>
          <w:sz w:val="24"/>
          <w:szCs w:val="24"/>
        </w:rPr>
        <w:t xml:space="preserve"> trenit</w:t>
      </w:r>
      <w:r w:rsidRPr="00DE21FC">
        <w:rPr>
          <w:sz w:val="24"/>
          <w:szCs w:val="24"/>
        </w:rPr>
        <w:t>’ n</w:t>
      </w:r>
      <w:r w:rsidR="00897DB8">
        <w:rPr>
          <w:sz w:val="24"/>
          <w:szCs w:val="24"/>
        </w:rPr>
        <w:t>ë</w:t>
      </w:r>
      <w:r w:rsidRPr="00DE21FC">
        <w:rPr>
          <w:sz w:val="24"/>
          <w:szCs w:val="24"/>
        </w:rPr>
        <w:t>nkupton kapacitetin e infrastruktur</w:t>
      </w:r>
      <w:r w:rsidR="00897DB8">
        <w:rPr>
          <w:sz w:val="24"/>
          <w:szCs w:val="24"/>
        </w:rPr>
        <w:t>ë</w:t>
      </w:r>
      <w:r w:rsidRPr="00DE21FC">
        <w:rPr>
          <w:sz w:val="24"/>
          <w:szCs w:val="24"/>
        </w:rPr>
        <w:t xml:space="preserve">s </w:t>
      </w:r>
      <w:r w:rsidR="00304769" w:rsidRPr="00DE21FC">
        <w:rPr>
          <w:sz w:val="24"/>
          <w:szCs w:val="24"/>
        </w:rPr>
        <w:t>q</w:t>
      </w:r>
      <w:r w:rsidR="00897DB8">
        <w:rPr>
          <w:sz w:val="24"/>
          <w:szCs w:val="24"/>
        </w:rPr>
        <w:t>ë</w:t>
      </w:r>
      <w:r w:rsidR="00304769" w:rsidRPr="00DE21FC">
        <w:rPr>
          <w:sz w:val="24"/>
          <w:szCs w:val="24"/>
        </w:rPr>
        <w:t xml:space="preserve"> nevojitet</w:t>
      </w:r>
      <w:r w:rsidR="009548F2" w:rsidRPr="00DE21FC">
        <w:rPr>
          <w:sz w:val="24"/>
          <w:szCs w:val="24"/>
        </w:rPr>
        <w:t xml:space="preserve">  p</w:t>
      </w:r>
      <w:r w:rsidR="00897DB8">
        <w:rPr>
          <w:sz w:val="24"/>
          <w:szCs w:val="24"/>
        </w:rPr>
        <w:t>ë</w:t>
      </w:r>
      <w:r w:rsidR="009548F2" w:rsidRPr="00DE21FC">
        <w:rPr>
          <w:sz w:val="24"/>
          <w:szCs w:val="24"/>
        </w:rPr>
        <w:t>r t</w:t>
      </w:r>
      <w:r w:rsidR="00897DB8">
        <w:rPr>
          <w:sz w:val="24"/>
          <w:szCs w:val="24"/>
        </w:rPr>
        <w:t>ë</w:t>
      </w:r>
      <w:r w:rsidR="009548F2" w:rsidRPr="00DE21FC">
        <w:rPr>
          <w:sz w:val="24"/>
          <w:szCs w:val="24"/>
        </w:rPr>
        <w:t xml:space="preserve"> </w:t>
      </w:r>
      <w:r w:rsidR="00036DFE">
        <w:rPr>
          <w:sz w:val="24"/>
          <w:szCs w:val="24"/>
        </w:rPr>
        <w:t>qarkulluar</w:t>
      </w:r>
      <w:r w:rsidR="009548F2" w:rsidRPr="00DE21FC">
        <w:rPr>
          <w:sz w:val="24"/>
          <w:szCs w:val="24"/>
        </w:rPr>
        <w:t xml:space="preserve"> nj</w:t>
      </w:r>
      <w:r w:rsidR="00897DB8">
        <w:rPr>
          <w:sz w:val="24"/>
          <w:szCs w:val="24"/>
        </w:rPr>
        <w:t>ë</w:t>
      </w:r>
      <w:r w:rsidR="009548F2" w:rsidRPr="00DE21FC">
        <w:rPr>
          <w:sz w:val="24"/>
          <w:szCs w:val="24"/>
        </w:rPr>
        <w:t xml:space="preserve"> tren </w:t>
      </w:r>
      <w:r w:rsidR="0037092B" w:rsidRPr="00DE21FC">
        <w:rPr>
          <w:sz w:val="24"/>
          <w:szCs w:val="24"/>
        </w:rPr>
        <w:t>mes dy vendeve mbi nj</w:t>
      </w:r>
      <w:r w:rsidR="00897DB8">
        <w:rPr>
          <w:sz w:val="24"/>
          <w:szCs w:val="24"/>
        </w:rPr>
        <w:t>ë</w:t>
      </w:r>
      <w:r w:rsidR="0037092B" w:rsidRPr="00DE21FC">
        <w:rPr>
          <w:sz w:val="24"/>
          <w:szCs w:val="24"/>
        </w:rPr>
        <w:t xml:space="preserve"> periudh</w:t>
      </w:r>
      <w:r w:rsidR="00897DB8">
        <w:rPr>
          <w:sz w:val="24"/>
          <w:szCs w:val="24"/>
        </w:rPr>
        <w:t>ë</w:t>
      </w:r>
      <w:r w:rsidR="0037092B" w:rsidRPr="00DE21FC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2F6D59">
        <w:rPr>
          <w:sz w:val="24"/>
          <w:szCs w:val="24"/>
        </w:rPr>
        <w:t xml:space="preserve"> caktuar;</w:t>
      </w:r>
    </w:p>
    <w:p w:rsidR="002F6D59" w:rsidRPr="002F6D59" w:rsidRDefault="002F6D59" w:rsidP="002F6D59">
      <w:pPr>
        <w:spacing w:after="0"/>
        <w:jc w:val="both"/>
        <w:rPr>
          <w:sz w:val="24"/>
          <w:szCs w:val="24"/>
        </w:rPr>
      </w:pPr>
    </w:p>
    <w:p w:rsidR="0037092B" w:rsidRPr="00DE21FC" w:rsidRDefault="005964CD" w:rsidP="008E738D">
      <w:pPr>
        <w:pStyle w:val="ListParagraph"/>
        <w:numPr>
          <w:ilvl w:val="0"/>
          <w:numId w:val="3"/>
        </w:numPr>
        <w:spacing w:after="0"/>
        <w:ind w:left="576"/>
        <w:jc w:val="both"/>
        <w:rPr>
          <w:sz w:val="24"/>
          <w:szCs w:val="24"/>
        </w:rPr>
      </w:pPr>
      <w:r>
        <w:rPr>
          <w:sz w:val="24"/>
          <w:szCs w:val="24"/>
        </w:rPr>
        <w:t>‘</w:t>
      </w:r>
      <w:r w:rsidR="00C07F10">
        <w:rPr>
          <w:b/>
          <w:sz w:val="24"/>
          <w:szCs w:val="24"/>
        </w:rPr>
        <w:t>O</w:t>
      </w:r>
      <w:r w:rsidR="002F6D59" w:rsidRPr="00983DAD">
        <w:rPr>
          <w:b/>
          <w:sz w:val="24"/>
          <w:szCs w:val="24"/>
        </w:rPr>
        <w:t>rari i</w:t>
      </w:r>
      <w:r w:rsidR="0037092B" w:rsidRPr="00983DAD">
        <w:rPr>
          <w:b/>
          <w:sz w:val="24"/>
          <w:szCs w:val="24"/>
        </w:rPr>
        <w:t xml:space="preserve"> </w:t>
      </w:r>
      <w:r w:rsidRPr="00983DAD">
        <w:rPr>
          <w:b/>
          <w:sz w:val="24"/>
          <w:szCs w:val="24"/>
        </w:rPr>
        <w:t>p</w:t>
      </w:r>
      <w:r w:rsidR="0037092B" w:rsidRPr="00983DAD">
        <w:rPr>
          <w:b/>
          <w:sz w:val="24"/>
          <w:szCs w:val="24"/>
        </w:rPr>
        <w:t>un</w:t>
      </w:r>
      <w:r w:rsidR="00897DB8" w:rsidRPr="00983DAD">
        <w:rPr>
          <w:b/>
          <w:sz w:val="24"/>
          <w:szCs w:val="24"/>
        </w:rPr>
        <w:t>ë</w:t>
      </w:r>
      <w:r w:rsidR="0037092B" w:rsidRPr="00983DAD">
        <w:rPr>
          <w:b/>
          <w:sz w:val="24"/>
          <w:szCs w:val="24"/>
        </w:rPr>
        <w:t>s</w:t>
      </w:r>
      <w:r w:rsidR="0037092B" w:rsidRPr="00DE21FC">
        <w:rPr>
          <w:sz w:val="24"/>
          <w:szCs w:val="24"/>
        </w:rPr>
        <w:t xml:space="preserve">’ </w:t>
      </w:r>
      <w:r w:rsidR="009F2028" w:rsidRPr="00DE21FC">
        <w:rPr>
          <w:sz w:val="24"/>
          <w:szCs w:val="24"/>
        </w:rPr>
        <w:t>n</w:t>
      </w:r>
      <w:r w:rsidR="00897DB8">
        <w:rPr>
          <w:sz w:val="24"/>
          <w:szCs w:val="24"/>
        </w:rPr>
        <w:t>ë</w:t>
      </w:r>
      <w:r w:rsidR="009F2028" w:rsidRPr="00DE21FC">
        <w:rPr>
          <w:sz w:val="24"/>
          <w:szCs w:val="24"/>
        </w:rPr>
        <w:t>nkupton t</w:t>
      </w:r>
      <w:r w:rsidR="00897DB8">
        <w:rPr>
          <w:sz w:val="24"/>
          <w:szCs w:val="24"/>
        </w:rPr>
        <w:t>ë</w:t>
      </w:r>
      <w:r w:rsidR="009F2028" w:rsidRPr="00DE21FC">
        <w:rPr>
          <w:sz w:val="24"/>
          <w:szCs w:val="24"/>
        </w:rPr>
        <w:t xml:space="preserve"> dh</w:t>
      </w:r>
      <w:r w:rsidR="00897DB8">
        <w:rPr>
          <w:sz w:val="24"/>
          <w:szCs w:val="24"/>
        </w:rPr>
        <w:t>ë</w:t>
      </w:r>
      <w:r w:rsidR="009F2028" w:rsidRPr="00DE21FC">
        <w:rPr>
          <w:sz w:val="24"/>
          <w:szCs w:val="24"/>
        </w:rPr>
        <w:t>nat</w:t>
      </w:r>
      <w:r w:rsidR="0025216E" w:rsidRPr="00DE21FC">
        <w:rPr>
          <w:sz w:val="24"/>
          <w:szCs w:val="24"/>
        </w:rPr>
        <w:t xml:space="preserve"> q</w:t>
      </w:r>
      <w:r w:rsidR="00897DB8">
        <w:rPr>
          <w:sz w:val="24"/>
          <w:szCs w:val="24"/>
        </w:rPr>
        <w:t>ë</w:t>
      </w:r>
      <w:r w:rsidR="0025216E" w:rsidRPr="00DE21FC">
        <w:rPr>
          <w:sz w:val="24"/>
          <w:szCs w:val="24"/>
        </w:rPr>
        <w:t xml:space="preserve"> p</w:t>
      </w:r>
      <w:r w:rsidR="00897DB8">
        <w:rPr>
          <w:sz w:val="24"/>
          <w:szCs w:val="24"/>
        </w:rPr>
        <w:t>ë</w:t>
      </w:r>
      <w:r w:rsidR="0025216E" w:rsidRPr="00DE21FC">
        <w:rPr>
          <w:sz w:val="24"/>
          <w:szCs w:val="24"/>
        </w:rPr>
        <w:t>rcaktojn</w:t>
      </w:r>
      <w:r w:rsidR="00897DB8">
        <w:rPr>
          <w:sz w:val="24"/>
          <w:szCs w:val="24"/>
        </w:rPr>
        <w:t>ë</w:t>
      </w:r>
      <w:r w:rsidR="0025216E" w:rsidRPr="00DE21FC">
        <w:rPr>
          <w:sz w:val="24"/>
          <w:szCs w:val="24"/>
        </w:rPr>
        <w:t xml:space="preserve"> </w:t>
      </w:r>
      <w:r w:rsidR="007E2490" w:rsidRPr="00DE21FC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7E2490" w:rsidRPr="00DE21FC">
        <w:rPr>
          <w:sz w:val="24"/>
          <w:szCs w:val="24"/>
        </w:rPr>
        <w:t xml:space="preserve"> gjitha l</w:t>
      </w:r>
      <w:r w:rsidR="00897DB8">
        <w:rPr>
          <w:sz w:val="24"/>
          <w:szCs w:val="24"/>
        </w:rPr>
        <w:t>ë</w:t>
      </w:r>
      <w:r w:rsidR="007E2490" w:rsidRPr="00DE21FC">
        <w:rPr>
          <w:sz w:val="24"/>
          <w:szCs w:val="24"/>
        </w:rPr>
        <w:t>vizjet e planifikuara t</w:t>
      </w:r>
      <w:r w:rsidR="00897DB8">
        <w:rPr>
          <w:sz w:val="24"/>
          <w:szCs w:val="24"/>
        </w:rPr>
        <w:t>ë</w:t>
      </w:r>
      <w:r w:rsidR="007E2490" w:rsidRPr="00DE21FC">
        <w:rPr>
          <w:sz w:val="24"/>
          <w:szCs w:val="24"/>
        </w:rPr>
        <w:t xml:space="preserve"> trenit dhe t</w:t>
      </w:r>
      <w:r w:rsidR="00897DB8">
        <w:rPr>
          <w:sz w:val="24"/>
          <w:szCs w:val="24"/>
        </w:rPr>
        <w:t>ë</w:t>
      </w:r>
      <w:r w:rsidR="007E2490" w:rsidRPr="00DE21FC">
        <w:rPr>
          <w:sz w:val="24"/>
          <w:szCs w:val="24"/>
        </w:rPr>
        <w:t xml:space="preserve"> vagonave t</w:t>
      </w:r>
      <w:r w:rsidR="00897DB8">
        <w:rPr>
          <w:sz w:val="24"/>
          <w:szCs w:val="24"/>
        </w:rPr>
        <w:t>ë</w:t>
      </w:r>
      <w:r w:rsidR="007E2490" w:rsidRPr="00DE21FC">
        <w:rPr>
          <w:sz w:val="24"/>
          <w:szCs w:val="24"/>
        </w:rPr>
        <w:t xml:space="preserve"> trenit</w:t>
      </w:r>
      <w:r w:rsidR="00B53518">
        <w:rPr>
          <w:sz w:val="24"/>
          <w:szCs w:val="24"/>
        </w:rPr>
        <w:t xml:space="preserve"> (mjeteve l</w:t>
      </w:r>
      <w:r w:rsidR="0016744A">
        <w:rPr>
          <w:sz w:val="24"/>
          <w:szCs w:val="24"/>
        </w:rPr>
        <w:t>ë</w:t>
      </w:r>
      <w:r w:rsidR="00B53518">
        <w:rPr>
          <w:sz w:val="24"/>
          <w:szCs w:val="24"/>
        </w:rPr>
        <w:t>viz</w:t>
      </w:r>
      <w:r w:rsidR="0016744A">
        <w:rPr>
          <w:sz w:val="24"/>
          <w:szCs w:val="24"/>
        </w:rPr>
        <w:t>ë</w:t>
      </w:r>
      <w:r w:rsidR="00B53518">
        <w:rPr>
          <w:sz w:val="24"/>
          <w:szCs w:val="24"/>
        </w:rPr>
        <w:t>se) t</w:t>
      </w:r>
      <w:r w:rsidR="0016744A">
        <w:rPr>
          <w:sz w:val="24"/>
          <w:szCs w:val="24"/>
        </w:rPr>
        <w:t>ë</w:t>
      </w:r>
      <w:r w:rsidR="00B53518">
        <w:rPr>
          <w:sz w:val="24"/>
          <w:szCs w:val="24"/>
        </w:rPr>
        <w:t xml:space="preserve"> cilat do t</w:t>
      </w:r>
      <w:r w:rsidR="0016744A">
        <w:rPr>
          <w:sz w:val="24"/>
          <w:szCs w:val="24"/>
        </w:rPr>
        <w:t>ë</w:t>
      </w:r>
      <w:r w:rsidR="00B53518">
        <w:rPr>
          <w:sz w:val="24"/>
          <w:szCs w:val="24"/>
        </w:rPr>
        <w:t xml:space="preserve"> </w:t>
      </w:r>
      <w:r w:rsidR="005469FB">
        <w:rPr>
          <w:sz w:val="24"/>
          <w:szCs w:val="24"/>
        </w:rPr>
        <w:t>z</w:t>
      </w:r>
      <w:r w:rsidR="0016744A">
        <w:rPr>
          <w:sz w:val="24"/>
          <w:szCs w:val="24"/>
        </w:rPr>
        <w:t>ë</w:t>
      </w:r>
      <w:r w:rsidR="005469FB">
        <w:rPr>
          <w:sz w:val="24"/>
          <w:szCs w:val="24"/>
        </w:rPr>
        <w:t>n</w:t>
      </w:r>
      <w:r w:rsidR="0016744A">
        <w:rPr>
          <w:sz w:val="24"/>
          <w:szCs w:val="24"/>
        </w:rPr>
        <w:t>ë</w:t>
      </w:r>
      <w:r w:rsidR="005469FB">
        <w:rPr>
          <w:sz w:val="24"/>
          <w:szCs w:val="24"/>
        </w:rPr>
        <w:t xml:space="preserve"> vend n</w:t>
      </w:r>
      <w:r w:rsidR="0016744A">
        <w:rPr>
          <w:sz w:val="24"/>
          <w:szCs w:val="24"/>
        </w:rPr>
        <w:t>ë</w:t>
      </w:r>
      <w:r w:rsidR="005469FB">
        <w:rPr>
          <w:sz w:val="24"/>
          <w:szCs w:val="24"/>
        </w:rPr>
        <w:t xml:space="preserve"> infrastruktur</w:t>
      </w:r>
      <w:r w:rsidR="0016744A">
        <w:rPr>
          <w:sz w:val="24"/>
          <w:szCs w:val="24"/>
        </w:rPr>
        <w:t>ë</w:t>
      </w:r>
      <w:r w:rsidR="005469FB">
        <w:rPr>
          <w:sz w:val="24"/>
          <w:szCs w:val="24"/>
        </w:rPr>
        <w:t>n p</w:t>
      </w:r>
      <w:r w:rsidR="0016744A">
        <w:rPr>
          <w:sz w:val="24"/>
          <w:szCs w:val="24"/>
        </w:rPr>
        <w:t>ë</w:t>
      </w:r>
      <w:r w:rsidR="005469FB">
        <w:rPr>
          <w:sz w:val="24"/>
          <w:szCs w:val="24"/>
        </w:rPr>
        <w:t>rkat</w:t>
      </w:r>
      <w:r w:rsidR="0016744A">
        <w:rPr>
          <w:sz w:val="24"/>
          <w:szCs w:val="24"/>
        </w:rPr>
        <w:t>ë</w:t>
      </w:r>
      <w:r w:rsidR="005469FB">
        <w:rPr>
          <w:sz w:val="24"/>
          <w:szCs w:val="24"/>
        </w:rPr>
        <w:t>s gjat</w:t>
      </w:r>
      <w:r w:rsidR="0016744A">
        <w:rPr>
          <w:sz w:val="24"/>
          <w:szCs w:val="24"/>
        </w:rPr>
        <w:t>ë</w:t>
      </w:r>
      <w:r w:rsidR="005469FB">
        <w:rPr>
          <w:sz w:val="24"/>
          <w:szCs w:val="24"/>
        </w:rPr>
        <w:t xml:space="preserve"> periudh</w:t>
      </w:r>
      <w:r w:rsidR="0016744A">
        <w:rPr>
          <w:sz w:val="24"/>
          <w:szCs w:val="24"/>
        </w:rPr>
        <w:t>ë</w:t>
      </w:r>
      <w:r w:rsidR="005469FB">
        <w:rPr>
          <w:sz w:val="24"/>
          <w:szCs w:val="24"/>
        </w:rPr>
        <w:t>s p</w:t>
      </w:r>
      <w:r w:rsidR="0016744A">
        <w:rPr>
          <w:sz w:val="24"/>
          <w:szCs w:val="24"/>
        </w:rPr>
        <w:t>ë</w:t>
      </w:r>
      <w:r w:rsidR="005469FB">
        <w:rPr>
          <w:sz w:val="24"/>
          <w:szCs w:val="24"/>
        </w:rPr>
        <w:t>r t</w:t>
      </w:r>
      <w:r w:rsidR="0016744A">
        <w:rPr>
          <w:sz w:val="24"/>
          <w:szCs w:val="24"/>
        </w:rPr>
        <w:t>ë</w:t>
      </w:r>
      <w:r w:rsidR="005469FB">
        <w:rPr>
          <w:sz w:val="24"/>
          <w:szCs w:val="24"/>
        </w:rPr>
        <w:t xml:space="preserve"> cil</w:t>
      </w:r>
      <w:r w:rsidR="0016744A">
        <w:rPr>
          <w:sz w:val="24"/>
          <w:szCs w:val="24"/>
        </w:rPr>
        <w:t>ë</w:t>
      </w:r>
      <w:r w:rsidR="005469FB">
        <w:rPr>
          <w:sz w:val="24"/>
          <w:szCs w:val="24"/>
        </w:rPr>
        <w:t xml:space="preserve">n </w:t>
      </w:r>
      <w:r w:rsidR="0016744A">
        <w:rPr>
          <w:sz w:val="24"/>
          <w:szCs w:val="24"/>
        </w:rPr>
        <w:t>ë</w:t>
      </w:r>
      <w:r w:rsidR="005469FB">
        <w:rPr>
          <w:sz w:val="24"/>
          <w:szCs w:val="24"/>
        </w:rPr>
        <w:t>sht</w:t>
      </w:r>
      <w:r w:rsidR="0016744A">
        <w:rPr>
          <w:sz w:val="24"/>
          <w:szCs w:val="24"/>
        </w:rPr>
        <w:t>ë</w:t>
      </w:r>
      <w:r w:rsidR="005469FB">
        <w:rPr>
          <w:sz w:val="24"/>
          <w:szCs w:val="24"/>
        </w:rPr>
        <w:t xml:space="preserve"> n</w:t>
      </w:r>
      <w:r w:rsidR="0016744A">
        <w:rPr>
          <w:sz w:val="24"/>
          <w:szCs w:val="24"/>
        </w:rPr>
        <w:t>ë</w:t>
      </w:r>
      <w:r w:rsidR="005469FB">
        <w:rPr>
          <w:sz w:val="24"/>
          <w:szCs w:val="24"/>
        </w:rPr>
        <w:t xml:space="preserve"> fuqi</w:t>
      </w:r>
      <w:r w:rsidR="007E2490" w:rsidRPr="00DE21FC">
        <w:rPr>
          <w:sz w:val="24"/>
          <w:szCs w:val="24"/>
        </w:rPr>
        <w:t>.</w:t>
      </w:r>
    </w:p>
    <w:p w:rsidR="00135F8E" w:rsidRPr="00DE21FC" w:rsidRDefault="00135F8E" w:rsidP="008E738D">
      <w:pPr>
        <w:pStyle w:val="ListParagraph"/>
        <w:spacing w:after="0"/>
        <w:ind w:left="576"/>
        <w:jc w:val="both"/>
        <w:rPr>
          <w:sz w:val="24"/>
          <w:szCs w:val="24"/>
        </w:rPr>
      </w:pPr>
    </w:p>
    <w:p w:rsidR="00135F8E" w:rsidRDefault="00135F8E" w:rsidP="008E738D">
      <w:pPr>
        <w:pStyle w:val="ListParagraph"/>
        <w:spacing w:after="0"/>
        <w:ind w:left="576"/>
        <w:jc w:val="both"/>
      </w:pPr>
    </w:p>
    <w:p w:rsidR="007A4A77" w:rsidRDefault="007A4A77" w:rsidP="008E738D">
      <w:pPr>
        <w:pStyle w:val="ListParagraph"/>
        <w:spacing w:after="0"/>
        <w:ind w:left="576"/>
        <w:jc w:val="both"/>
      </w:pPr>
    </w:p>
    <w:p w:rsidR="00135F8E" w:rsidRPr="0066372F" w:rsidRDefault="00710C69" w:rsidP="00710C69">
      <w:pPr>
        <w:pStyle w:val="ListParagraph"/>
        <w:spacing w:after="0"/>
        <w:ind w:left="576"/>
        <w:jc w:val="center"/>
        <w:rPr>
          <w:sz w:val="28"/>
          <w:szCs w:val="28"/>
        </w:rPr>
      </w:pPr>
      <w:r>
        <w:rPr>
          <w:sz w:val="28"/>
          <w:szCs w:val="28"/>
        </w:rPr>
        <w:t>Neni</w:t>
      </w:r>
      <w:r w:rsidRPr="0066372F">
        <w:rPr>
          <w:sz w:val="28"/>
          <w:szCs w:val="28"/>
        </w:rPr>
        <w:t xml:space="preserve">  </w:t>
      </w:r>
      <w:r>
        <w:rPr>
          <w:sz w:val="28"/>
          <w:szCs w:val="28"/>
        </w:rPr>
        <w:t>3</w:t>
      </w:r>
    </w:p>
    <w:p w:rsidR="00135F8E" w:rsidRDefault="00135F8E" w:rsidP="008E738D">
      <w:pPr>
        <w:pStyle w:val="ListParagraph"/>
        <w:spacing w:after="0"/>
        <w:ind w:left="576"/>
        <w:jc w:val="both"/>
      </w:pPr>
    </w:p>
    <w:p w:rsidR="00135F8E" w:rsidRPr="0066372F" w:rsidRDefault="00710C69" w:rsidP="00710C69">
      <w:pPr>
        <w:pStyle w:val="ListParagraph"/>
        <w:spacing w:after="0"/>
        <w:ind w:left="5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Ekspozeu</w:t>
      </w:r>
      <w:r w:rsidR="00C84C56" w:rsidRPr="006637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 w:rsidR="00C84C56" w:rsidRPr="0066372F">
        <w:rPr>
          <w:b/>
          <w:sz w:val="28"/>
          <w:szCs w:val="28"/>
        </w:rPr>
        <w:t xml:space="preserve"> </w:t>
      </w:r>
      <w:r w:rsidR="00B21269">
        <w:rPr>
          <w:b/>
          <w:sz w:val="28"/>
          <w:szCs w:val="28"/>
        </w:rPr>
        <w:t>r</w:t>
      </w:r>
      <w:r w:rsidR="00C84C56" w:rsidRPr="0066372F">
        <w:rPr>
          <w:b/>
          <w:sz w:val="28"/>
          <w:szCs w:val="28"/>
        </w:rPr>
        <w:t>rjetit</w:t>
      </w:r>
    </w:p>
    <w:p w:rsidR="00E576AA" w:rsidRDefault="00E576AA" w:rsidP="008E738D">
      <w:pPr>
        <w:pStyle w:val="ListParagraph"/>
        <w:spacing w:after="0"/>
        <w:ind w:left="576"/>
        <w:jc w:val="both"/>
      </w:pPr>
    </w:p>
    <w:p w:rsidR="00E576AA" w:rsidRPr="00A24011" w:rsidRDefault="00E576AA" w:rsidP="008E738D">
      <w:pPr>
        <w:pStyle w:val="ListParagraph"/>
        <w:spacing w:after="0"/>
        <w:ind w:left="576"/>
        <w:jc w:val="both"/>
        <w:rPr>
          <w:sz w:val="24"/>
          <w:szCs w:val="24"/>
        </w:rPr>
      </w:pPr>
    </w:p>
    <w:p w:rsidR="00034D93" w:rsidRDefault="00034D93" w:rsidP="008E738D">
      <w:pPr>
        <w:pStyle w:val="ListParagraph"/>
        <w:numPr>
          <w:ilvl w:val="0"/>
          <w:numId w:val="4"/>
        </w:numPr>
        <w:spacing w:after="0"/>
        <w:ind w:left="576"/>
        <w:jc w:val="both"/>
        <w:rPr>
          <w:sz w:val="24"/>
          <w:szCs w:val="24"/>
        </w:rPr>
      </w:pPr>
      <w:r w:rsidRPr="00A24011">
        <w:rPr>
          <w:sz w:val="24"/>
          <w:szCs w:val="24"/>
        </w:rPr>
        <w:t>Mena</w:t>
      </w:r>
      <w:r w:rsidR="007D4AF2">
        <w:rPr>
          <w:sz w:val="24"/>
          <w:szCs w:val="24"/>
        </w:rPr>
        <w:t>xh</w:t>
      </w:r>
      <w:r w:rsidRPr="00A24011">
        <w:rPr>
          <w:sz w:val="24"/>
          <w:szCs w:val="24"/>
        </w:rPr>
        <w:t>eri i infrastruktur</w:t>
      </w:r>
      <w:r w:rsidR="00897DB8">
        <w:rPr>
          <w:sz w:val="24"/>
          <w:szCs w:val="24"/>
        </w:rPr>
        <w:t>ë</w:t>
      </w:r>
      <w:r w:rsidRPr="00A24011">
        <w:rPr>
          <w:sz w:val="24"/>
          <w:szCs w:val="24"/>
        </w:rPr>
        <w:t>s</w:t>
      </w:r>
      <w:r w:rsidR="00A06D03" w:rsidRPr="00A24011">
        <w:rPr>
          <w:sz w:val="24"/>
          <w:szCs w:val="24"/>
        </w:rPr>
        <w:t>,</w:t>
      </w:r>
      <w:r w:rsidR="00CF1A96">
        <w:rPr>
          <w:sz w:val="24"/>
          <w:szCs w:val="24"/>
        </w:rPr>
        <w:t xml:space="preserve"> </w:t>
      </w:r>
      <w:r w:rsidR="00A06D03" w:rsidRPr="00A24011">
        <w:rPr>
          <w:sz w:val="24"/>
          <w:szCs w:val="24"/>
        </w:rPr>
        <w:t>pas konsultimit me pal</w:t>
      </w:r>
      <w:r w:rsidR="00897DB8">
        <w:rPr>
          <w:sz w:val="24"/>
          <w:szCs w:val="24"/>
        </w:rPr>
        <w:t>ë</w:t>
      </w:r>
      <w:r w:rsidR="00A06D03" w:rsidRPr="00A24011">
        <w:rPr>
          <w:sz w:val="24"/>
          <w:szCs w:val="24"/>
        </w:rPr>
        <w:t>t e ineresuara</w:t>
      </w:r>
      <w:r w:rsidR="00E05539" w:rsidRPr="00A24011">
        <w:rPr>
          <w:sz w:val="24"/>
          <w:szCs w:val="24"/>
        </w:rPr>
        <w:t>,</w:t>
      </w:r>
      <w:r w:rsidR="00122E42" w:rsidRPr="00122E42">
        <w:rPr>
          <w:sz w:val="24"/>
          <w:szCs w:val="24"/>
        </w:rPr>
        <w:t xml:space="preserve"> </w:t>
      </w:r>
      <w:r w:rsidR="00122E42" w:rsidRPr="00A24011">
        <w:rPr>
          <w:sz w:val="24"/>
          <w:szCs w:val="24"/>
        </w:rPr>
        <w:t xml:space="preserve">duhet </w:t>
      </w:r>
      <w:r w:rsidR="00E05539" w:rsidRPr="00A24011">
        <w:rPr>
          <w:sz w:val="24"/>
          <w:szCs w:val="24"/>
        </w:rPr>
        <w:t>t</w:t>
      </w:r>
      <w:r w:rsidR="00897DB8">
        <w:rPr>
          <w:sz w:val="24"/>
          <w:szCs w:val="24"/>
        </w:rPr>
        <w:t>ë</w:t>
      </w:r>
      <w:r w:rsidR="00E05539" w:rsidRPr="00A24011">
        <w:rPr>
          <w:sz w:val="24"/>
          <w:szCs w:val="24"/>
        </w:rPr>
        <w:t xml:space="preserve"> </w:t>
      </w:r>
      <w:r w:rsidR="006B2D4F">
        <w:rPr>
          <w:sz w:val="24"/>
          <w:szCs w:val="24"/>
        </w:rPr>
        <w:t>krijojn</w:t>
      </w:r>
      <w:r w:rsidR="0016744A">
        <w:rPr>
          <w:sz w:val="24"/>
          <w:szCs w:val="24"/>
        </w:rPr>
        <w:t>ë</w:t>
      </w:r>
      <w:r w:rsidR="00E05539" w:rsidRPr="00A24011">
        <w:rPr>
          <w:sz w:val="24"/>
          <w:szCs w:val="24"/>
        </w:rPr>
        <w:t xml:space="preserve"> dhe publikojn</w:t>
      </w:r>
      <w:r w:rsidR="00897DB8">
        <w:rPr>
          <w:sz w:val="24"/>
          <w:szCs w:val="24"/>
        </w:rPr>
        <w:t>ë</w:t>
      </w:r>
      <w:r w:rsidR="00E05539" w:rsidRPr="00A24011">
        <w:rPr>
          <w:sz w:val="24"/>
          <w:szCs w:val="24"/>
        </w:rPr>
        <w:t xml:space="preserve"> nj</w:t>
      </w:r>
      <w:r w:rsidR="00897DB8">
        <w:rPr>
          <w:sz w:val="24"/>
          <w:szCs w:val="24"/>
        </w:rPr>
        <w:t>ë</w:t>
      </w:r>
      <w:r w:rsidR="00E05539" w:rsidRPr="00A24011">
        <w:rPr>
          <w:sz w:val="24"/>
          <w:szCs w:val="24"/>
        </w:rPr>
        <w:t xml:space="preserve"> </w:t>
      </w:r>
      <w:r w:rsidR="006B2D4F">
        <w:rPr>
          <w:sz w:val="24"/>
          <w:szCs w:val="24"/>
        </w:rPr>
        <w:t>ekspoze</w:t>
      </w:r>
      <w:r w:rsidR="004D047D" w:rsidRPr="00A24011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4D047D" w:rsidRPr="00A24011">
        <w:rPr>
          <w:sz w:val="24"/>
          <w:szCs w:val="24"/>
        </w:rPr>
        <w:t xml:space="preserve"> rrjetit </w:t>
      </w:r>
      <w:r w:rsidR="006B0BB3" w:rsidRPr="00A24011">
        <w:rPr>
          <w:sz w:val="24"/>
          <w:szCs w:val="24"/>
        </w:rPr>
        <w:t>t</w:t>
      </w:r>
      <w:r w:rsidR="00897DB8">
        <w:rPr>
          <w:sz w:val="24"/>
          <w:szCs w:val="24"/>
        </w:rPr>
        <w:t>ë</w:t>
      </w:r>
      <w:r w:rsidR="006B0BB3" w:rsidRPr="00A24011">
        <w:rPr>
          <w:sz w:val="24"/>
          <w:szCs w:val="24"/>
        </w:rPr>
        <w:t xml:space="preserve"> arritur </w:t>
      </w:r>
      <w:r w:rsidR="006B2D4F">
        <w:rPr>
          <w:sz w:val="24"/>
          <w:szCs w:val="24"/>
        </w:rPr>
        <w:t>ndaj</w:t>
      </w:r>
      <w:r w:rsidR="006B0BB3" w:rsidRPr="00A24011">
        <w:rPr>
          <w:sz w:val="24"/>
          <w:szCs w:val="24"/>
        </w:rPr>
        <w:t xml:space="preserve"> pages</w:t>
      </w:r>
      <w:r w:rsidR="00897DB8">
        <w:rPr>
          <w:sz w:val="24"/>
          <w:szCs w:val="24"/>
        </w:rPr>
        <w:t>ë</w:t>
      </w:r>
      <w:r w:rsidR="006B0BB3" w:rsidRPr="00A24011">
        <w:rPr>
          <w:sz w:val="24"/>
          <w:szCs w:val="24"/>
        </w:rPr>
        <w:t>s s</w:t>
      </w:r>
      <w:r w:rsidR="00897DB8">
        <w:rPr>
          <w:sz w:val="24"/>
          <w:szCs w:val="24"/>
        </w:rPr>
        <w:t>ë</w:t>
      </w:r>
      <w:r w:rsidR="006B0BB3" w:rsidRPr="00A24011">
        <w:rPr>
          <w:sz w:val="24"/>
          <w:szCs w:val="24"/>
        </w:rPr>
        <w:t xml:space="preserve"> nj</w:t>
      </w:r>
      <w:r w:rsidR="00897DB8">
        <w:rPr>
          <w:sz w:val="24"/>
          <w:szCs w:val="24"/>
        </w:rPr>
        <w:t>ë</w:t>
      </w:r>
      <w:r w:rsidR="006B0BB3" w:rsidRPr="00A24011">
        <w:rPr>
          <w:sz w:val="24"/>
          <w:szCs w:val="24"/>
        </w:rPr>
        <w:t xml:space="preserve"> detyre e cila nuk mund </w:t>
      </w:r>
      <w:r w:rsidR="00DE7726" w:rsidRPr="00A24011">
        <w:rPr>
          <w:sz w:val="24"/>
          <w:szCs w:val="24"/>
        </w:rPr>
        <w:t>t</w:t>
      </w:r>
      <w:r w:rsidR="00897DB8">
        <w:rPr>
          <w:sz w:val="24"/>
          <w:szCs w:val="24"/>
        </w:rPr>
        <w:t>ë</w:t>
      </w:r>
      <w:r w:rsidR="00DE7726" w:rsidRPr="00A24011">
        <w:rPr>
          <w:sz w:val="24"/>
          <w:szCs w:val="24"/>
        </w:rPr>
        <w:t xml:space="preserve"> tejkaloj</w:t>
      </w:r>
      <w:r w:rsidR="00897DB8">
        <w:rPr>
          <w:sz w:val="24"/>
          <w:szCs w:val="24"/>
        </w:rPr>
        <w:t>ë</w:t>
      </w:r>
      <w:r w:rsidR="00DE7726" w:rsidRPr="00A24011">
        <w:rPr>
          <w:sz w:val="24"/>
          <w:szCs w:val="24"/>
        </w:rPr>
        <w:t xml:space="preserve"> çmimin</w:t>
      </w:r>
      <w:r w:rsidR="00266D3D" w:rsidRPr="00A24011">
        <w:rPr>
          <w:sz w:val="24"/>
          <w:szCs w:val="24"/>
        </w:rPr>
        <w:t xml:space="preserve"> e </w:t>
      </w:r>
      <w:r w:rsidR="00AD4A6F" w:rsidRPr="00A24011">
        <w:rPr>
          <w:sz w:val="24"/>
          <w:szCs w:val="24"/>
        </w:rPr>
        <w:t>publikuar n</w:t>
      </w:r>
      <w:r w:rsidR="00897DB8">
        <w:rPr>
          <w:sz w:val="24"/>
          <w:szCs w:val="24"/>
        </w:rPr>
        <w:t>ë</w:t>
      </w:r>
      <w:r w:rsidR="00AD4A6F" w:rsidRPr="00A24011">
        <w:rPr>
          <w:sz w:val="24"/>
          <w:szCs w:val="24"/>
        </w:rPr>
        <w:t xml:space="preserve"> at</w:t>
      </w:r>
      <w:r w:rsidR="00897DB8">
        <w:rPr>
          <w:sz w:val="24"/>
          <w:szCs w:val="24"/>
        </w:rPr>
        <w:t>ë</w:t>
      </w:r>
      <w:r w:rsidR="00AD4A6F" w:rsidRPr="00A24011">
        <w:rPr>
          <w:sz w:val="24"/>
          <w:szCs w:val="24"/>
        </w:rPr>
        <w:t xml:space="preserve"> </w:t>
      </w:r>
      <w:r w:rsidR="001150AA">
        <w:rPr>
          <w:sz w:val="24"/>
          <w:szCs w:val="24"/>
        </w:rPr>
        <w:t>deklarat</w:t>
      </w:r>
      <w:r w:rsidR="0016744A">
        <w:rPr>
          <w:sz w:val="24"/>
          <w:szCs w:val="24"/>
        </w:rPr>
        <w:t>ë</w:t>
      </w:r>
      <w:r w:rsidR="00AD4A6F" w:rsidRPr="00A24011">
        <w:rPr>
          <w:sz w:val="24"/>
          <w:szCs w:val="24"/>
        </w:rPr>
        <w:t>.</w:t>
      </w:r>
    </w:p>
    <w:p w:rsidR="00C704ED" w:rsidRPr="00C704ED" w:rsidRDefault="00C704ED" w:rsidP="00C704ED">
      <w:pPr>
        <w:spacing w:after="0"/>
        <w:ind w:left="216"/>
        <w:jc w:val="both"/>
        <w:rPr>
          <w:sz w:val="24"/>
          <w:szCs w:val="24"/>
        </w:rPr>
      </w:pPr>
    </w:p>
    <w:p w:rsidR="00AD4A6F" w:rsidRDefault="007D0137" w:rsidP="008E738D">
      <w:pPr>
        <w:pStyle w:val="ListParagraph"/>
        <w:numPr>
          <w:ilvl w:val="0"/>
          <w:numId w:val="4"/>
        </w:numPr>
        <w:spacing w:after="0"/>
        <w:ind w:left="576"/>
        <w:jc w:val="both"/>
        <w:rPr>
          <w:sz w:val="24"/>
          <w:szCs w:val="24"/>
        </w:rPr>
      </w:pPr>
      <w:r>
        <w:rPr>
          <w:sz w:val="24"/>
          <w:szCs w:val="24"/>
        </w:rPr>
        <w:t>Ekspozeu</w:t>
      </w:r>
      <w:r w:rsidR="001040CE" w:rsidRPr="00A24011">
        <w:rPr>
          <w:sz w:val="24"/>
          <w:szCs w:val="24"/>
        </w:rPr>
        <w:t xml:space="preserve"> i rrjetit</w:t>
      </w:r>
      <w:r w:rsidR="000A2DA8" w:rsidRPr="00A24011">
        <w:rPr>
          <w:sz w:val="24"/>
          <w:szCs w:val="24"/>
        </w:rPr>
        <w:t xml:space="preserve"> duhet t</w:t>
      </w:r>
      <w:r w:rsidR="00897DB8">
        <w:rPr>
          <w:sz w:val="24"/>
          <w:szCs w:val="24"/>
        </w:rPr>
        <w:t>ë</w:t>
      </w:r>
      <w:r w:rsidR="000A2DA8" w:rsidRPr="00A24011">
        <w:rPr>
          <w:sz w:val="24"/>
          <w:szCs w:val="24"/>
        </w:rPr>
        <w:t xml:space="preserve"> p</w:t>
      </w:r>
      <w:r w:rsidR="00897DB8">
        <w:rPr>
          <w:sz w:val="24"/>
          <w:szCs w:val="24"/>
        </w:rPr>
        <w:t>ë</w:t>
      </w:r>
      <w:r w:rsidR="000A2DA8" w:rsidRPr="00A24011">
        <w:rPr>
          <w:sz w:val="24"/>
          <w:szCs w:val="24"/>
        </w:rPr>
        <w:t>rcaktoj natyr</w:t>
      </w:r>
      <w:r w:rsidR="00897DB8">
        <w:rPr>
          <w:sz w:val="24"/>
          <w:szCs w:val="24"/>
        </w:rPr>
        <w:t>ë</w:t>
      </w:r>
      <w:r w:rsidR="000A2DA8" w:rsidRPr="00A24011">
        <w:rPr>
          <w:sz w:val="24"/>
          <w:szCs w:val="24"/>
        </w:rPr>
        <w:t>n e infrastruktur</w:t>
      </w:r>
      <w:r w:rsidR="00897DB8">
        <w:rPr>
          <w:sz w:val="24"/>
          <w:szCs w:val="24"/>
        </w:rPr>
        <w:t>ë</w:t>
      </w:r>
      <w:r w:rsidR="000A2DA8" w:rsidRPr="00A24011">
        <w:rPr>
          <w:sz w:val="24"/>
          <w:szCs w:val="24"/>
        </w:rPr>
        <w:t>s</w:t>
      </w:r>
      <w:r w:rsidR="00ED0F58" w:rsidRPr="00A24011">
        <w:rPr>
          <w:sz w:val="24"/>
          <w:szCs w:val="24"/>
        </w:rPr>
        <w:t xml:space="preserve"> e cila </w:t>
      </w:r>
      <w:r w:rsidR="00897DB8">
        <w:rPr>
          <w:sz w:val="24"/>
          <w:szCs w:val="24"/>
        </w:rPr>
        <w:t>ë</w:t>
      </w:r>
      <w:r w:rsidR="00ED0F58" w:rsidRPr="00A24011">
        <w:rPr>
          <w:sz w:val="24"/>
          <w:szCs w:val="24"/>
        </w:rPr>
        <w:t>sht</w:t>
      </w:r>
      <w:r w:rsidR="00897DB8">
        <w:rPr>
          <w:sz w:val="24"/>
          <w:szCs w:val="24"/>
        </w:rPr>
        <w:t>ë</w:t>
      </w:r>
      <w:r w:rsidR="00ED0F58" w:rsidRPr="00A24011">
        <w:rPr>
          <w:sz w:val="24"/>
          <w:szCs w:val="24"/>
        </w:rPr>
        <w:t xml:space="preserve"> n</w:t>
      </w:r>
      <w:r w:rsidR="00897DB8">
        <w:rPr>
          <w:sz w:val="24"/>
          <w:szCs w:val="24"/>
        </w:rPr>
        <w:t>ë</w:t>
      </w:r>
      <w:r w:rsidR="00ED0F58" w:rsidRPr="00A24011">
        <w:rPr>
          <w:sz w:val="24"/>
          <w:szCs w:val="24"/>
        </w:rPr>
        <w:t xml:space="preserve"> dispozicion</w:t>
      </w:r>
      <w:r w:rsidR="00E57AD1" w:rsidRPr="00A24011">
        <w:rPr>
          <w:sz w:val="24"/>
          <w:szCs w:val="24"/>
        </w:rPr>
        <w:t xml:space="preserve"> </w:t>
      </w:r>
      <w:r w:rsidR="00CE3ACA">
        <w:rPr>
          <w:sz w:val="24"/>
          <w:szCs w:val="24"/>
        </w:rPr>
        <w:t>p</w:t>
      </w:r>
      <w:r w:rsidR="0016744A">
        <w:rPr>
          <w:sz w:val="24"/>
          <w:szCs w:val="24"/>
        </w:rPr>
        <w:t>ë</w:t>
      </w:r>
      <w:r w:rsidR="00CE3ACA">
        <w:rPr>
          <w:sz w:val="24"/>
          <w:szCs w:val="24"/>
        </w:rPr>
        <w:t>r</w:t>
      </w:r>
      <w:r w:rsidR="00E57AD1" w:rsidRPr="00A24011">
        <w:rPr>
          <w:sz w:val="24"/>
          <w:szCs w:val="24"/>
        </w:rPr>
        <w:t xml:space="preserve"> nd</w:t>
      </w:r>
      <w:r w:rsidR="00897DB8">
        <w:rPr>
          <w:sz w:val="24"/>
          <w:szCs w:val="24"/>
        </w:rPr>
        <w:t>ë</w:t>
      </w:r>
      <w:r w:rsidR="00E57AD1" w:rsidRPr="00A24011">
        <w:rPr>
          <w:sz w:val="24"/>
          <w:szCs w:val="24"/>
        </w:rPr>
        <w:t>rmarrje</w:t>
      </w:r>
      <w:r w:rsidR="00CE3ACA">
        <w:rPr>
          <w:sz w:val="24"/>
          <w:szCs w:val="24"/>
        </w:rPr>
        <w:t>t</w:t>
      </w:r>
      <w:r w:rsidR="00E57AD1" w:rsidRPr="00A24011">
        <w:rPr>
          <w:sz w:val="24"/>
          <w:szCs w:val="24"/>
        </w:rPr>
        <w:t xml:space="preserve"> hekurudhore</w:t>
      </w:r>
      <w:r w:rsidR="009C218C">
        <w:rPr>
          <w:sz w:val="24"/>
          <w:szCs w:val="24"/>
        </w:rPr>
        <w:t>. Ai</w:t>
      </w:r>
      <w:r w:rsidR="0002789F" w:rsidRPr="00A24011">
        <w:rPr>
          <w:sz w:val="24"/>
          <w:szCs w:val="24"/>
        </w:rPr>
        <w:t xml:space="preserve"> duhet t</w:t>
      </w:r>
      <w:r w:rsidR="00897DB8">
        <w:rPr>
          <w:sz w:val="24"/>
          <w:szCs w:val="24"/>
        </w:rPr>
        <w:t>ë</w:t>
      </w:r>
      <w:r w:rsidR="0002789F" w:rsidRPr="00A24011">
        <w:rPr>
          <w:sz w:val="24"/>
          <w:szCs w:val="24"/>
        </w:rPr>
        <w:t xml:space="preserve"> p</w:t>
      </w:r>
      <w:r w:rsidR="00897DB8">
        <w:rPr>
          <w:sz w:val="24"/>
          <w:szCs w:val="24"/>
        </w:rPr>
        <w:t>ë</w:t>
      </w:r>
      <w:r w:rsidR="0002789F" w:rsidRPr="00A24011">
        <w:rPr>
          <w:sz w:val="24"/>
          <w:szCs w:val="24"/>
        </w:rPr>
        <w:t>rmbaj</w:t>
      </w:r>
      <w:r w:rsidR="00897DB8">
        <w:rPr>
          <w:sz w:val="24"/>
          <w:szCs w:val="24"/>
        </w:rPr>
        <w:t>ë</w:t>
      </w:r>
      <w:r w:rsidR="0002789F" w:rsidRPr="00A24011">
        <w:rPr>
          <w:sz w:val="24"/>
          <w:szCs w:val="24"/>
        </w:rPr>
        <w:t xml:space="preserve"> informacionin </w:t>
      </w:r>
      <w:r w:rsidR="00902A5E">
        <w:rPr>
          <w:sz w:val="24"/>
          <w:szCs w:val="24"/>
        </w:rPr>
        <w:t>i cili</w:t>
      </w:r>
      <w:r w:rsidR="0002789F" w:rsidRPr="00A24011">
        <w:rPr>
          <w:sz w:val="24"/>
          <w:szCs w:val="24"/>
        </w:rPr>
        <w:t xml:space="preserve"> </w:t>
      </w:r>
      <w:r w:rsidR="003A65AF" w:rsidRPr="00A24011">
        <w:rPr>
          <w:sz w:val="24"/>
          <w:szCs w:val="24"/>
        </w:rPr>
        <w:t>p</w:t>
      </w:r>
      <w:r w:rsidR="00897DB8">
        <w:rPr>
          <w:sz w:val="24"/>
          <w:szCs w:val="24"/>
        </w:rPr>
        <w:t>ë</w:t>
      </w:r>
      <w:r w:rsidR="003A65AF" w:rsidRPr="00A24011">
        <w:rPr>
          <w:sz w:val="24"/>
          <w:szCs w:val="24"/>
        </w:rPr>
        <w:t>rcakt</w:t>
      </w:r>
      <w:r w:rsidR="00902A5E">
        <w:rPr>
          <w:sz w:val="24"/>
          <w:szCs w:val="24"/>
        </w:rPr>
        <w:t>on</w:t>
      </w:r>
      <w:r w:rsidR="003A65AF" w:rsidRPr="00A24011">
        <w:rPr>
          <w:sz w:val="24"/>
          <w:szCs w:val="24"/>
        </w:rPr>
        <w:t xml:space="preserve"> kushtet p</w:t>
      </w:r>
      <w:r w:rsidR="00897DB8">
        <w:rPr>
          <w:sz w:val="24"/>
          <w:szCs w:val="24"/>
        </w:rPr>
        <w:t>ë</w:t>
      </w:r>
      <w:r w:rsidR="003A65AF" w:rsidRPr="00A24011">
        <w:rPr>
          <w:sz w:val="24"/>
          <w:szCs w:val="24"/>
        </w:rPr>
        <w:t xml:space="preserve">r </w:t>
      </w:r>
      <w:r w:rsidR="004F09A7">
        <w:rPr>
          <w:sz w:val="24"/>
          <w:szCs w:val="24"/>
        </w:rPr>
        <w:t>qasje</w:t>
      </w:r>
      <w:r w:rsidR="003A65AF" w:rsidRPr="00A24011">
        <w:rPr>
          <w:sz w:val="24"/>
          <w:szCs w:val="24"/>
        </w:rPr>
        <w:t xml:space="preserve"> n</w:t>
      </w:r>
      <w:r w:rsidR="00897DB8">
        <w:rPr>
          <w:sz w:val="24"/>
          <w:szCs w:val="24"/>
        </w:rPr>
        <w:t>ë</w:t>
      </w:r>
      <w:r w:rsidR="003A65AF" w:rsidRPr="00A24011">
        <w:rPr>
          <w:sz w:val="24"/>
          <w:szCs w:val="24"/>
        </w:rPr>
        <w:t xml:space="preserve"> infrastruktur</w:t>
      </w:r>
      <w:r w:rsidR="00897DB8">
        <w:rPr>
          <w:sz w:val="24"/>
          <w:szCs w:val="24"/>
        </w:rPr>
        <w:t>ë</w:t>
      </w:r>
      <w:r w:rsidR="003A65AF" w:rsidRPr="00A24011">
        <w:rPr>
          <w:sz w:val="24"/>
          <w:szCs w:val="24"/>
        </w:rPr>
        <w:t>n p</w:t>
      </w:r>
      <w:r w:rsidR="00897DB8">
        <w:rPr>
          <w:sz w:val="24"/>
          <w:szCs w:val="24"/>
        </w:rPr>
        <w:t>ë</w:t>
      </w:r>
      <w:r w:rsidR="003A65AF" w:rsidRPr="00A24011">
        <w:rPr>
          <w:sz w:val="24"/>
          <w:szCs w:val="24"/>
        </w:rPr>
        <w:t>rkat</w:t>
      </w:r>
      <w:r w:rsidR="00897DB8">
        <w:rPr>
          <w:sz w:val="24"/>
          <w:szCs w:val="24"/>
        </w:rPr>
        <w:t>ë</w:t>
      </w:r>
      <w:r w:rsidR="003A65AF" w:rsidRPr="00A24011">
        <w:rPr>
          <w:sz w:val="24"/>
          <w:szCs w:val="24"/>
        </w:rPr>
        <w:t>se hekurudhore</w:t>
      </w:r>
      <w:r w:rsidR="00DA7005" w:rsidRPr="00A24011">
        <w:rPr>
          <w:sz w:val="24"/>
          <w:szCs w:val="24"/>
        </w:rPr>
        <w:t>.</w:t>
      </w:r>
      <w:r w:rsidR="002B6C83">
        <w:rPr>
          <w:sz w:val="24"/>
          <w:szCs w:val="24"/>
        </w:rPr>
        <w:t xml:space="preserve"> </w:t>
      </w:r>
      <w:r w:rsidR="00A517BF">
        <w:rPr>
          <w:sz w:val="24"/>
          <w:szCs w:val="24"/>
        </w:rPr>
        <w:t>P</w:t>
      </w:r>
      <w:r w:rsidR="0016744A">
        <w:rPr>
          <w:sz w:val="24"/>
          <w:szCs w:val="24"/>
        </w:rPr>
        <w:t>ë</w:t>
      </w:r>
      <w:r w:rsidR="00A517BF">
        <w:rPr>
          <w:sz w:val="24"/>
          <w:szCs w:val="24"/>
        </w:rPr>
        <w:t>rmbajtja e ekspozeut t</w:t>
      </w:r>
      <w:r w:rsidR="0016744A">
        <w:rPr>
          <w:sz w:val="24"/>
          <w:szCs w:val="24"/>
        </w:rPr>
        <w:t>ë</w:t>
      </w:r>
      <w:r w:rsidR="00A517BF">
        <w:rPr>
          <w:sz w:val="24"/>
          <w:szCs w:val="24"/>
        </w:rPr>
        <w:t xml:space="preserve"> rrjetit </w:t>
      </w:r>
      <w:r w:rsidR="0016744A">
        <w:rPr>
          <w:sz w:val="24"/>
          <w:szCs w:val="24"/>
        </w:rPr>
        <w:t>ë</w:t>
      </w:r>
      <w:r w:rsidR="00A517BF">
        <w:rPr>
          <w:sz w:val="24"/>
          <w:szCs w:val="24"/>
        </w:rPr>
        <w:t>sht</w:t>
      </w:r>
      <w:r w:rsidR="0016744A">
        <w:rPr>
          <w:sz w:val="24"/>
          <w:szCs w:val="24"/>
        </w:rPr>
        <w:t>ë</w:t>
      </w:r>
      <w:r w:rsidR="00A517BF">
        <w:rPr>
          <w:sz w:val="24"/>
          <w:szCs w:val="24"/>
        </w:rPr>
        <w:t xml:space="preserve"> shfaqur n</w:t>
      </w:r>
      <w:r w:rsidR="0016744A">
        <w:rPr>
          <w:sz w:val="24"/>
          <w:szCs w:val="24"/>
        </w:rPr>
        <w:t>ë</w:t>
      </w:r>
      <w:r w:rsidR="00A517BF">
        <w:rPr>
          <w:sz w:val="24"/>
          <w:szCs w:val="24"/>
        </w:rPr>
        <w:t xml:space="preserve"> Aneksin I.</w:t>
      </w:r>
    </w:p>
    <w:p w:rsidR="00742471" w:rsidRPr="00742471" w:rsidRDefault="00742471" w:rsidP="00742471">
      <w:pPr>
        <w:spacing w:after="0"/>
        <w:jc w:val="both"/>
        <w:rPr>
          <w:sz w:val="24"/>
          <w:szCs w:val="24"/>
        </w:rPr>
      </w:pPr>
    </w:p>
    <w:p w:rsidR="00DA7005" w:rsidRDefault="00742471" w:rsidP="008E738D">
      <w:pPr>
        <w:pStyle w:val="ListParagraph"/>
        <w:numPr>
          <w:ilvl w:val="0"/>
          <w:numId w:val="4"/>
        </w:numPr>
        <w:spacing w:after="0"/>
        <w:ind w:left="576"/>
        <w:jc w:val="both"/>
        <w:rPr>
          <w:sz w:val="24"/>
          <w:szCs w:val="24"/>
        </w:rPr>
      </w:pPr>
      <w:r>
        <w:rPr>
          <w:sz w:val="24"/>
          <w:szCs w:val="24"/>
        </w:rPr>
        <w:t>Ekspozeu</w:t>
      </w:r>
      <w:r w:rsidR="002E25C0" w:rsidRPr="00A24011">
        <w:rPr>
          <w:sz w:val="24"/>
          <w:szCs w:val="24"/>
        </w:rPr>
        <w:t xml:space="preserve"> i</w:t>
      </w:r>
      <w:r w:rsidR="00DA7005" w:rsidRPr="00A24011">
        <w:rPr>
          <w:sz w:val="24"/>
          <w:szCs w:val="24"/>
        </w:rPr>
        <w:t xml:space="preserve"> rrjetit </w:t>
      </w:r>
      <w:r w:rsidR="004E42B1" w:rsidRPr="00A24011">
        <w:rPr>
          <w:sz w:val="24"/>
          <w:szCs w:val="24"/>
        </w:rPr>
        <w:t>duhet t</w:t>
      </w:r>
      <w:r w:rsidR="00897DB8">
        <w:rPr>
          <w:sz w:val="24"/>
          <w:szCs w:val="24"/>
        </w:rPr>
        <w:t>ë</w:t>
      </w:r>
      <w:r w:rsidR="004E42B1" w:rsidRPr="00A24011">
        <w:rPr>
          <w:sz w:val="24"/>
          <w:szCs w:val="24"/>
        </w:rPr>
        <w:t xml:space="preserve"> </w:t>
      </w:r>
      <w:r>
        <w:rPr>
          <w:sz w:val="24"/>
          <w:szCs w:val="24"/>
        </w:rPr>
        <w:t>mbahet i freskuar me t</w:t>
      </w:r>
      <w:r w:rsidR="0016744A">
        <w:rPr>
          <w:sz w:val="24"/>
          <w:szCs w:val="24"/>
        </w:rPr>
        <w:t>ë</w:t>
      </w:r>
      <w:r>
        <w:rPr>
          <w:sz w:val="24"/>
          <w:szCs w:val="24"/>
        </w:rPr>
        <w:t xml:space="preserve"> dh</w:t>
      </w:r>
      <w:r w:rsidR="0016744A">
        <w:rPr>
          <w:sz w:val="24"/>
          <w:szCs w:val="24"/>
        </w:rPr>
        <w:t>ë</w:t>
      </w:r>
      <w:r>
        <w:rPr>
          <w:sz w:val="24"/>
          <w:szCs w:val="24"/>
        </w:rPr>
        <w:t>na t</w:t>
      </w:r>
      <w:r w:rsidR="0016744A">
        <w:rPr>
          <w:sz w:val="24"/>
          <w:szCs w:val="24"/>
        </w:rPr>
        <w:t>ë</w:t>
      </w:r>
      <w:r>
        <w:rPr>
          <w:sz w:val="24"/>
          <w:szCs w:val="24"/>
        </w:rPr>
        <w:t xml:space="preserve"> reja dhe i ndryshuar at</w:t>
      </w:r>
      <w:r w:rsidR="0016744A">
        <w:rPr>
          <w:sz w:val="24"/>
          <w:szCs w:val="24"/>
        </w:rPr>
        <w:t>ë</w:t>
      </w:r>
      <w:r>
        <w:rPr>
          <w:sz w:val="24"/>
          <w:szCs w:val="24"/>
        </w:rPr>
        <w:t>her kur t</w:t>
      </w:r>
      <w:r w:rsidR="0016744A">
        <w:rPr>
          <w:sz w:val="24"/>
          <w:szCs w:val="24"/>
        </w:rPr>
        <w:t>ë</w:t>
      </w:r>
      <w:r>
        <w:rPr>
          <w:sz w:val="24"/>
          <w:szCs w:val="24"/>
        </w:rPr>
        <w:t xml:space="preserve"> ket</w:t>
      </w:r>
      <w:r w:rsidR="0016744A">
        <w:rPr>
          <w:sz w:val="24"/>
          <w:szCs w:val="24"/>
        </w:rPr>
        <w:t>ë</w:t>
      </w:r>
      <w:r>
        <w:rPr>
          <w:sz w:val="24"/>
          <w:szCs w:val="24"/>
        </w:rPr>
        <w:t xml:space="preserve"> nevoj.</w:t>
      </w:r>
    </w:p>
    <w:p w:rsidR="00742471" w:rsidRPr="00343CFA" w:rsidRDefault="00742471" w:rsidP="00343CFA">
      <w:pPr>
        <w:spacing w:after="0"/>
        <w:jc w:val="both"/>
        <w:rPr>
          <w:sz w:val="24"/>
          <w:szCs w:val="24"/>
        </w:rPr>
      </w:pPr>
    </w:p>
    <w:p w:rsidR="004742B7" w:rsidRPr="00A24011" w:rsidRDefault="00713E3D" w:rsidP="008E738D">
      <w:pPr>
        <w:pStyle w:val="ListParagraph"/>
        <w:numPr>
          <w:ilvl w:val="0"/>
          <w:numId w:val="4"/>
        </w:numPr>
        <w:spacing w:after="0"/>
        <w:ind w:left="576"/>
        <w:jc w:val="both"/>
        <w:rPr>
          <w:sz w:val="24"/>
          <w:szCs w:val="24"/>
        </w:rPr>
      </w:pPr>
      <w:r>
        <w:rPr>
          <w:sz w:val="24"/>
          <w:szCs w:val="24"/>
        </w:rPr>
        <w:t>Ekspozeu</w:t>
      </w:r>
      <w:r w:rsidR="00CA76EB">
        <w:rPr>
          <w:sz w:val="24"/>
          <w:szCs w:val="24"/>
        </w:rPr>
        <w:t xml:space="preserve"> i</w:t>
      </w:r>
      <w:r w:rsidR="00D6768C" w:rsidRPr="00A24011">
        <w:rPr>
          <w:sz w:val="24"/>
          <w:szCs w:val="24"/>
        </w:rPr>
        <w:t xml:space="preserve"> </w:t>
      </w:r>
      <w:r w:rsidR="008D4532">
        <w:rPr>
          <w:sz w:val="24"/>
          <w:szCs w:val="24"/>
        </w:rPr>
        <w:t>rrjetit duhet</w:t>
      </w:r>
      <w:r w:rsidR="004306E9">
        <w:rPr>
          <w:sz w:val="24"/>
          <w:szCs w:val="24"/>
        </w:rPr>
        <w:t xml:space="preserve"> t</w:t>
      </w:r>
      <w:r w:rsidR="00897DB8">
        <w:rPr>
          <w:sz w:val="24"/>
          <w:szCs w:val="24"/>
        </w:rPr>
        <w:t>ë</w:t>
      </w:r>
      <w:r w:rsidR="004306E9">
        <w:rPr>
          <w:sz w:val="24"/>
          <w:szCs w:val="24"/>
        </w:rPr>
        <w:t xml:space="preserve"> publikohet</w:t>
      </w:r>
      <w:r w:rsidR="00D6768C" w:rsidRPr="00A24011">
        <w:rPr>
          <w:sz w:val="24"/>
          <w:szCs w:val="24"/>
        </w:rPr>
        <w:t xml:space="preserve"> jo m</w:t>
      </w:r>
      <w:r w:rsidR="00897DB8">
        <w:rPr>
          <w:sz w:val="24"/>
          <w:szCs w:val="24"/>
        </w:rPr>
        <w:t>ë</w:t>
      </w:r>
      <w:r w:rsidR="00D6768C" w:rsidRPr="00A24011">
        <w:rPr>
          <w:sz w:val="24"/>
          <w:szCs w:val="24"/>
        </w:rPr>
        <w:t xml:space="preserve"> </w:t>
      </w:r>
      <w:r>
        <w:rPr>
          <w:sz w:val="24"/>
          <w:szCs w:val="24"/>
        </w:rPr>
        <w:t>von</w:t>
      </w:r>
      <w:r w:rsidR="0016744A">
        <w:rPr>
          <w:sz w:val="24"/>
          <w:szCs w:val="24"/>
        </w:rPr>
        <w:t>ë</w:t>
      </w:r>
      <w:r w:rsidR="00D6768C" w:rsidRPr="00A24011">
        <w:rPr>
          <w:sz w:val="24"/>
          <w:szCs w:val="24"/>
        </w:rPr>
        <w:t xml:space="preserve"> se ka</w:t>
      </w:r>
      <w:r w:rsidR="00B37A22">
        <w:rPr>
          <w:sz w:val="24"/>
          <w:szCs w:val="24"/>
        </w:rPr>
        <w:t>t</w:t>
      </w:r>
      <w:r w:rsidR="00897DB8">
        <w:rPr>
          <w:sz w:val="24"/>
          <w:szCs w:val="24"/>
        </w:rPr>
        <w:t>ë</w:t>
      </w:r>
      <w:r w:rsidR="00D6768C" w:rsidRPr="00A24011">
        <w:rPr>
          <w:sz w:val="24"/>
          <w:szCs w:val="24"/>
        </w:rPr>
        <w:t>r muaj para afatit</w:t>
      </w:r>
      <w:r w:rsidR="007E5AA3">
        <w:rPr>
          <w:sz w:val="24"/>
          <w:szCs w:val="24"/>
        </w:rPr>
        <w:t xml:space="preserve"> t</w:t>
      </w:r>
      <w:r w:rsidR="0016744A">
        <w:rPr>
          <w:sz w:val="24"/>
          <w:szCs w:val="24"/>
        </w:rPr>
        <w:t>ë</w:t>
      </w:r>
      <w:r w:rsidR="007E5AA3">
        <w:rPr>
          <w:sz w:val="24"/>
          <w:szCs w:val="24"/>
        </w:rPr>
        <w:t xml:space="preserve"> fundit p</w:t>
      </w:r>
      <w:r w:rsidR="0016744A">
        <w:rPr>
          <w:sz w:val="24"/>
          <w:szCs w:val="24"/>
        </w:rPr>
        <w:t>ë</w:t>
      </w:r>
      <w:r w:rsidR="007E5AA3">
        <w:rPr>
          <w:sz w:val="24"/>
          <w:szCs w:val="24"/>
        </w:rPr>
        <w:t xml:space="preserve">r </w:t>
      </w:r>
      <w:r w:rsidR="00D6768C" w:rsidRPr="00A24011">
        <w:rPr>
          <w:sz w:val="24"/>
          <w:szCs w:val="24"/>
        </w:rPr>
        <w:t xml:space="preserve">kerkesa </w:t>
      </w:r>
      <w:r w:rsidR="007E5AA3">
        <w:rPr>
          <w:sz w:val="24"/>
          <w:szCs w:val="24"/>
        </w:rPr>
        <w:t>rreth kapacitetit t</w:t>
      </w:r>
      <w:r w:rsidR="0016744A">
        <w:rPr>
          <w:sz w:val="24"/>
          <w:szCs w:val="24"/>
        </w:rPr>
        <w:t>ë</w:t>
      </w:r>
      <w:r w:rsidR="00D6768C" w:rsidRPr="00A24011">
        <w:rPr>
          <w:sz w:val="24"/>
          <w:szCs w:val="24"/>
        </w:rPr>
        <w:t xml:space="preserve"> infrastruktur</w:t>
      </w:r>
      <w:r w:rsidR="00897DB8">
        <w:rPr>
          <w:sz w:val="24"/>
          <w:szCs w:val="24"/>
        </w:rPr>
        <w:t>ë</w:t>
      </w:r>
      <w:r w:rsidR="00D6768C" w:rsidRPr="00A24011">
        <w:rPr>
          <w:sz w:val="24"/>
          <w:szCs w:val="24"/>
        </w:rPr>
        <w:t>s.</w:t>
      </w:r>
    </w:p>
    <w:p w:rsidR="00D6768C" w:rsidRPr="00A24011" w:rsidRDefault="00D6768C" w:rsidP="008E738D">
      <w:pPr>
        <w:pStyle w:val="ListParagraph"/>
        <w:spacing w:after="0"/>
        <w:ind w:left="576"/>
        <w:jc w:val="both"/>
        <w:rPr>
          <w:sz w:val="24"/>
          <w:szCs w:val="24"/>
        </w:rPr>
      </w:pPr>
    </w:p>
    <w:p w:rsidR="00D6768C" w:rsidRDefault="00D6768C" w:rsidP="008E738D">
      <w:pPr>
        <w:pStyle w:val="ListParagraph"/>
        <w:spacing w:after="0"/>
        <w:ind w:left="576"/>
        <w:jc w:val="both"/>
      </w:pPr>
    </w:p>
    <w:p w:rsidR="000C3CC7" w:rsidRDefault="000C3CC7" w:rsidP="008E738D">
      <w:pPr>
        <w:pStyle w:val="ListParagraph"/>
        <w:spacing w:after="0"/>
        <w:ind w:left="576"/>
        <w:jc w:val="both"/>
      </w:pPr>
    </w:p>
    <w:p w:rsidR="00D6768C" w:rsidRPr="003A09AC" w:rsidRDefault="003A09AC" w:rsidP="009341CC">
      <w:pPr>
        <w:pStyle w:val="ListParagraph"/>
        <w:spacing w:after="0"/>
        <w:ind w:left="576"/>
        <w:jc w:val="center"/>
        <w:rPr>
          <w:sz w:val="28"/>
          <w:szCs w:val="28"/>
        </w:rPr>
      </w:pPr>
      <w:r>
        <w:br/>
      </w:r>
      <w:r w:rsidR="009341CC">
        <w:rPr>
          <w:sz w:val="28"/>
          <w:szCs w:val="28"/>
        </w:rPr>
        <w:t>KAPITULLI</w:t>
      </w:r>
      <w:r w:rsidR="006A6A25" w:rsidRPr="003A09AC">
        <w:rPr>
          <w:sz w:val="28"/>
          <w:szCs w:val="28"/>
        </w:rPr>
        <w:t xml:space="preserve"> II</w:t>
      </w:r>
    </w:p>
    <w:p w:rsidR="006A6A25" w:rsidRDefault="006A6A25" w:rsidP="009341CC">
      <w:pPr>
        <w:pStyle w:val="ListParagraph"/>
        <w:spacing w:after="0"/>
        <w:ind w:left="576"/>
        <w:jc w:val="center"/>
      </w:pPr>
    </w:p>
    <w:p w:rsidR="006A6A25" w:rsidRPr="003A09AC" w:rsidRDefault="003A09AC" w:rsidP="009341CC">
      <w:pPr>
        <w:pStyle w:val="ListParagraph"/>
        <w:spacing w:after="0"/>
        <w:ind w:left="576"/>
        <w:jc w:val="center"/>
        <w:rPr>
          <w:b/>
          <w:sz w:val="28"/>
          <w:szCs w:val="28"/>
        </w:rPr>
      </w:pPr>
      <w:r w:rsidRPr="003A09AC">
        <w:rPr>
          <w:b/>
          <w:sz w:val="28"/>
          <w:szCs w:val="28"/>
        </w:rPr>
        <w:t>TARIFAT INFRASTRUKTURORE</w:t>
      </w:r>
    </w:p>
    <w:p w:rsidR="00763144" w:rsidRDefault="00763144" w:rsidP="009341CC">
      <w:pPr>
        <w:pStyle w:val="ListParagraph"/>
        <w:spacing w:after="0"/>
        <w:ind w:left="576"/>
        <w:jc w:val="center"/>
      </w:pPr>
    </w:p>
    <w:p w:rsidR="009F6181" w:rsidRDefault="009F6181" w:rsidP="009341CC">
      <w:pPr>
        <w:pStyle w:val="ListParagraph"/>
        <w:spacing w:after="0"/>
        <w:ind w:left="576"/>
        <w:jc w:val="center"/>
      </w:pPr>
    </w:p>
    <w:p w:rsidR="00763144" w:rsidRPr="003A09AC" w:rsidRDefault="00763144" w:rsidP="009341CC">
      <w:pPr>
        <w:pStyle w:val="ListParagraph"/>
        <w:spacing w:after="0"/>
        <w:ind w:left="576"/>
        <w:jc w:val="center"/>
        <w:rPr>
          <w:i/>
          <w:sz w:val="28"/>
          <w:szCs w:val="28"/>
        </w:rPr>
      </w:pPr>
      <w:r w:rsidRPr="003A09AC">
        <w:rPr>
          <w:i/>
          <w:sz w:val="28"/>
          <w:szCs w:val="28"/>
        </w:rPr>
        <w:t xml:space="preserve">Neni </w:t>
      </w:r>
      <w:r w:rsidR="009341CC">
        <w:rPr>
          <w:i/>
          <w:sz w:val="28"/>
          <w:szCs w:val="28"/>
        </w:rPr>
        <w:t>4</w:t>
      </w:r>
    </w:p>
    <w:p w:rsidR="00C374CC" w:rsidRDefault="00C374CC" w:rsidP="009341CC">
      <w:pPr>
        <w:pStyle w:val="ListParagraph"/>
        <w:spacing w:after="0"/>
        <w:ind w:left="576"/>
        <w:jc w:val="center"/>
      </w:pPr>
    </w:p>
    <w:p w:rsidR="00C374CC" w:rsidRDefault="00C374CC" w:rsidP="009341CC">
      <w:pPr>
        <w:pStyle w:val="ListParagraph"/>
        <w:spacing w:after="0"/>
        <w:ind w:left="576"/>
        <w:jc w:val="center"/>
      </w:pPr>
    </w:p>
    <w:p w:rsidR="00C374CC" w:rsidRPr="003A09AC" w:rsidRDefault="003D3C1C" w:rsidP="009341CC">
      <w:pPr>
        <w:pStyle w:val="ListParagraph"/>
        <w:spacing w:after="0"/>
        <w:ind w:left="57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Krijimi</w:t>
      </w:r>
      <w:r w:rsidR="00362D1E" w:rsidRPr="003A09AC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</w:t>
      </w:r>
      <w:r w:rsidR="00362D1E" w:rsidRPr="003A09AC">
        <w:rPr>
          <w:b/>
          <w:sz w:val="32"/>
          <w:szCs w:val="32"/>
        </w:rPr>
        <w:t>p</w:t>
      </w:r>
      <w:r w:rsidR="00897DB8">
        <w:rPr>
          <w:b/>
          <w:sz w:val="32"/>
          <w:szCs w:val="32"/>
        </w:rPr>
        <w:t>ë</w:t>
      </w:r>
      <w:r w:rsidR="00362D1E" w:rsidRPr="003A09AC">
        <w:rPr>
          <w:b/>
          <w:sz w:val="32"/>
          <w:szCs w:val="32"/>
        </w:rPr>
        <w:t>rcaktimi dhe mbled</w:t>
      </w:r>
      <w:r w:rsidR="00007F1E" w:rsidRPr="003A09AC">
        <w:rPr>
          <w:b/>
          <w:sz w:val="32"/>
          <w:szCs w:val="32"/>
        </w:rPr>
        <w:t>h</w:t>
      </w:r>
      <w:r w:rsidR="00362D1E" w:rsidRPr="003A09AC">
        <w:rPr>
          <w:b/>
          <w:sz w:val="32"/>
          <w:szCs w:val="32"/>
        </w:rPr>
        <w:t>ja e tarifave</w:t>
      </w:r>
    </w:p>
    <w:p w:rsidR="00362D1E" w:rsidRDefault="00362D1E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C77262" w:rsidRPr="00D676ED" w:rsidRDefault="00C77262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362D1E" w:rsidRDefault="00362D1E" w:rsidP="008E738D">
      <w:pPr>
        <w:pStyle w:val="ListParagraph"/>
        <w:numPr>
          <w:ilvl w:val="0"/>
          <w:numId w:val="5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D676ED">
        <w:rPr>
          <w:rFonts w:cstheme="minorHAnsi"/>
          <w:sz w:val="24"/>
          <w:szCs w:val="24"/>
        </w:rPr>
        <w:t>Shtetet an</w:t>
      </w:r>
      <w:r w:rsidR="00897DB8">
        <w:rPr>
          <w:rFonts w:cstheme="minorHAnsi"/>
          <w:sz w:val="24"/>
          <w:szCs w:val="24"/>
        </w:rPr>
        <w:t>ë</w:t>
      </w:r>
      <w:r w:rsidRPr="00D676ED">
        <w:rPr>
          <w:rFonts w:cstheme="minorHAnsi"/>
          <w:sz w:val="24"/>
          <w:szCs w:val="24"/>
        </w:rPr>
        <w:t>tare do t</w:t>
      </w:r>
      <w:r w:rsidR="00897DB8">
        <w:rPr>
          <w:rFonts w:cstheme="minorHAnsi"/>
          <w:sz w:val="24"/>
          <w:szCs w:val="24"/>
        </w:rPr>
        <w:t>ë</w:t>
      </w:r>
      <w:r w:rsidRPr="00D676ED">
        <w:rPr>
          <w:rFonts w:cstheme="minorHAnsi"/>
          <w:sz w:val="24"/>
          <w:szCs w:val="24"/>
        </w:rPr>
        <w:t xml:space="preserve"> </w:t>
      </w:r>
      <w:r w:rsidR="00427032">
        <w:rPr>
          <w:rFonts w:cstheme="minorHAnsi"/>
          <w:sz w:val="24"/>
          <w:szCs w:val="24"/>
        </w:rPr>
        <w:t>krijojn</w:t>
      </w:r>
      <w:r w:rsidR="0016744A">
        <w:rPr>
          <w:rFonts w:cstheme="minorHAnsi"/>
          <w:sz w:val="24"/>
          <w:szCs w:val="24"/>
        </w:rPr>
        <w:t>ë</w:t>
      </w:r>
      <w:r w:rsidRPr="00D676ED">
        <w:rPr>
          <w:rFonts w:cstheme="minorHAnsi"/>
          <w:sz w:val="24"/>
          <w:szCs w:val="24"/>
        </w:rPr>
        <w:t xml:space="preserve"> nj</w:t>
      </w:r>
      <w:r w:rsidR="00897DB8">
        <w:rPr>
          <w:rFonts w:cstheme="minorHAnsi"/>
          <w:sz w:val="24"/>
          <w:szCs w:val="24"/>
        </w:rPr>
        <w:t>ë</w:t>
      </w:r>
      <w:r w:rsidRPr="00D676ED">
        <w:rPr>
          <w:rFonts w:cstheme="minorHAnsi"/>
          <w:sz w:val="24"/>
          <w:szCs w:val="24"/>
        </w:rPr>
        <w:t xml:space="preserve"> korniz</w:t>
      </w:r>
      <w:r w:rsidR="00897DB8">
        <w:rPr>
          <w:rFonts w:cstheme="minorHAnsi"/>
          <w:sz w:val="24"/>
          <w:szCs w:val="24"/>
        </w:rPr>
        <w:t>ë</w:t>
      </w:r>
      <w:r w:rsidRPr="00D676ED">
        <w:rPr>
          <w:rFonts w:cstheme="minorHAnsi"/>
          <w:sz w:val="24"/>
          <w:szCs w:val="24"/>
        </w:rPr>
        <w:t xml:space="preserve"> </w:t>
      </w:r>
      <w:r w:rsidR="00281114">
        <w:rPr>
          <w:rFonts w:cstheme="minorHAnsi"/>
          <w:sz w:val="24"/>
          <w:szCs w:val="24"/>
        </w:rPr>
        <w:t>p</w:t>
      </w:r>
      <w:r w:rsidR="0016744A">
        <w:rPr>
          <w:rFonts w:cstheme="minorHAnsi"/>
          <w:sz w:val="24"/>
          <w:szCs w:val="24"/>
        </w:rPr>
        <w:t>ë</w:t>
      </w:r>
      <w:r w:rsidR="00281114">
        <w:rPr>
          <w:rFonts w:cstheme="minorHAnsi"/>
          <w:sz w:val="24"/>
          <w:szCs w:val="24"/>
        </w:rPr>
        <w:t>r v</w:t>
      </w:r>
      <w:r w:rsidR="0016744A">
        <w:rPr>
          <w:rFonts w:cstheme="minorHAnsi"/>
          <w:sz w:val="24"/>
          <w:szCs w:val="24"/>
        </w:rPr>
        <w:t>ë</w:t>
      </w:r>
      <w:r w:rsidR="00281114">
        <w:rPr>
          <w:rFonts w:cstheme="minorHAnsi"/>
          <w:sz w:val="24"/>
          <w:szCs w:val="24"/>
        </w:rPr>
        <w:t>njen e çmimeve</w:t>
      </w:r>
      <w:r w:rsidRPr="00D676ED">
        <w:rPr>
          <w:rFonts w:cstheme="minorHAnsi"/>
          <w:sz w:val="24"/>
          <w:szCs w:val="24"/>
        </w:rPr>
        <w:t xml:space="preserve"> duke respektuar pavar</w:t>
      </w:r>
      <w:r w:rsidR="00897DB8">
        <w:rPr>
          <w:rFonts w:cstheme="minorHAnsi"/>
          <w:sz w:val="24"/>
          <w:szCs w:val="24"/>
        </w:rPr>
        <w:t>ë</w:t>
      </w:r>
      <w:r w:rsidRPr="00D676ED">
        <w:rPr>
          <w:rFonts w:cstheme="minorHAnsi"/>
          <w:sz w:val="24"/>
          <w:szCs w:val="24"/>
        </w:rPr>
        <w:t>sin</w:t>
      </w:r>
      <w:r w:rsidR="00897DB8">
        <w:rPr>
          <w:rFonts w:cstheme="minorHAnsi"/>
          <w:sz w:val="24"/>
          <w:szCs w:val="24"/>
        </w:rPr>
        <w:t>ë</w:t>
      </w:r>
      <w:r w:rsidR="001B6D2E">
        <w:rPr>
          <w:rFonts w:cstheme="minorHAnsi"/>
          <w:sz w:val="24"/>
          <w:szCs w:val="24"/>
        </w:rPr>
        <w:t xml:space="preserve"> menaxheriale </w:t>
      </w:r>
      <w:r w:rsidR="00C57F10" w:rsidRPr="00D676ED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A62AA2" w:rsidRPr="00D676ED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A62AA2" w:rsidRPr="00D676ED">
        <w:rPr>
          <w:rFonts w:cstheme="minorHAnsi"/>
          <w:sz w:val="24"/>
          <w:szCs w:val="24"/>
        </w:rPr>
        <w:t>rcaktuar n</w:t>
      </w:r>
      <w:r w:rsidR="00897DB8">
        <w:rPr>
          <w:rFonts w:cstheme="minorHAnsi"/>
          <w:sz w:val="24"/>
          <w:szCs w:val="24"/>
        </w:rPr>
        <w:t>ë</w:t>
      </w:r>
      <w:r w:rsidR="00A62AA2" w:rsidRPr="00D676ED">
        <w:rPr>
          <w:rFonts w:cstheme="minorHAnsi"/>
          <w:sz w:val="24"/>
          <w:szCs w:val="24"/>
        </w:rPr>
        <w:t xml:space="preserve"> Nenin 4 t</w:t>
      </w:r>
      <w:r w:rsidR="00897DB8">
        <w:rPr>
          <w:rFonts w:cstheme="minorHAnsi"/>
          <w:sz w:val="24"/>
          <w:szCs w:val="24"/>
        </w:rPr>
        <w:t>ë</w:t>
      </w:r>
      <w:r w:rsidR="00A62AA2" w:rsidRPr="00D676ED">
        <w:rPr>
          <w:rFonts w:cstheme="minorHAnsi"/>
          <w:sz w:val="24"/>
          <w:szCs w:val="24"/>
        </w:rPr>
        <w:t xml:space="preserve"> Direktiv</w:t>
      </w:r>
      <w:r w:rsidR="00897DB8">
        <w:rPr>
          <w:rFonts w:cstheme="minorHAnsi"/>
          <w:sz w:val="24"/>
          <w:szCs w:val="24"/>
        </w:rPr>
        <w:t>ë</w:t>
      </w:r>
      <w:r w:rsidR="00A62AA2" w:rsidRPr="00D676ED">
        <w:rPr>
          <w:rFonts w:cstheme="minorHAnsi"/>
          <w:sz w:val="24"/>
          <w:szCs w:val="24"/>
        </w:rPr>
        <w:t xml:space="preserve">s </w:t>
      </w:r>
      <w:r w:rsidR="008811AA" w:rsidRPr="00D676ED">
        <w:rPr>
          <w:rFonts w:cstheme="minorHAnsi"/>
          <w:sz w:val="24"/>
          <w:szCs w:val="24"/>
        </w:rPr>
        <w:t>91/440/EEC.</w:t>
      </w:r>
    </w:p>
    <w:p w:rsidR="00991D29" w:rsidRPr="00991D29" w:rsidRDefault="00991D29" w:rsidP="00991D29">
      <w:pPr>
        <w:spacing w:after="0"/>
        <w:jc w:val="both"/>
        <w:rPr>
          <w:rFonts w:cstheme="minorHAnsi"/>
          <w:sz w:val="24"/>
          <w:szCs w:val="24"/>
        </w:rPr>
      </w:pPr>
    </w:p>
    <w:p w:rsidR="00773D60" w:rsidRDefault="00294C3F" w:rsidP="00773D60">
      <w:pPr>
        <w:spacing w:after="0"/>
        <w:ind w:left="576"/>
        <w:jc w:val="both"/>
        <w:rPr>
          <w:rFonts w:cstheme="minorHAnsi"/>
          <w:sz w:val="24"/>
          <w:szCs w:val="24"/>
        </w:rPr>
      </w:pPr>
      <w:r w:rsidRPr="007B3B31">
        <w:rPr>
          <w:rFonts w:cstheme="minorHAnsi"/>
          <w:sz w:val="24"/>
          <w:szCs w:val="24"/>
        </w:rPr>
        <w:t>Ç</w:t>
      </w:r>
      <w:r w:rsidR="00897DB8">
        <w:rPr>
          <w:rFonts w:cstheme="minorHAnsi"/>
          <w:sz w:val="24"/>
          <w:szCs w:val="24"/>
        </w:rPr>
        <w:t>ë</w:t>
      </w:r>
      <w:r w:rsidRPr="007B3B31">
        <w:rPr>
          <w:rFonts w:cstheme="minorHAnsi"/>
          <w:sz w:val="24"/>
          <w:szCs w:val="24"/>
        </w:rPr>
        <w:t>shtja e lart</w:t>
      </w:r>
      <w:r w:rsidR="00897DB8">
        <w:rPr>
          <w:rFonts w:cstheme="minorHAnsi"/>
          <w:sz w:val="24"/>
          <w:szCs w:val="24"/>
        </w:rPr>
        <w:t>ë</w:t>
      </w:r>
      <w:r w:rsidRPr="007B3B31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Pr="007B3B31">
        <w:rPr>
          <w:rFonts w:cstheme="minorHAnsi"/>
          <w:sz w:val="24"/>
          <w:szCs w:val="24"/>
        </w:rPr>
        <w:t>rmen</w:t>
      </w:r>
      <w:r w:rsidR="002710F1" w:rsidRPr="007B3B31">
        <w:rPr>
          <w:rFonts w:cstheme="minorHAnsi"/>
          <w:sz w:val="24"/>
          <w:szCs w:val="24"/>
        </w:rPr>
        <w:t>dur rreth pavar</w:t>
      </w:r>
      <w:r w:rsidR="00897DB8">
        <w:rPr>
          <w:rFonts w:cstheme="minorHAnsi"/>
          <w:sz w:val="24"/>
          <w:szCs w:val="24"/>
        </w:rPr>
        <w:t>ë</w:t>
      </w:r>
      <w:r w:rsidR="005765D6">
        <w:rPr>
          <w:rFonts w:cstheme="minorHAnsi"/>
          <w:sz w:val="24"/>
          <w:szCs w:val="24"/>
        </w:rPr>
        <w:t>sis</w:t>
      </w:r>
      <w:r w:rsidR="0016744A">
        <w:rPr>
          <w:rFonts w:cstheme="minorHAnsi"/>
          <w:sz w:val="24"/>
          <w:szCs w:val="24"/>
        </w:rPr>
        <w:t>ë</w:t>
      </w:r>
      <w:r w:rsidR="005765D6">
        <w:rPr>
          <w:rFonts w:cstheme="minorHAnsi"/>
          <w:sz w:val="24"/>
          <w:szCs w:val="24"/>
        </w:rPr>
        <w:t xml:space="preserve"> menaxheriale</w:t>
      </w:r>
      <w:r w:rsidR="002710F1" w:rsidRPr="007B3B31">
        <w:rPr>
          <w:rFonts w:cstheme="minorHAnsi"/>
          <w:sz w:val="24"/>
          <w:szCs w:val="24"/>
        </w:rPr>
        <w:t>,</w:t>
      </w:r>
      <w:r w:rsidR="005765D6">
        <w:rPr>
          <w:rFonts w:cstheme="minorHAnsi"/>
          <w:sz w:val="24"/>
          <w:szCs w:val="24"/>
        </w:rPr>
        <w:t xml:space="preserve"> </w:t>
      </w:r>
      <w:r w:rsidR="002710F1" w:rsidRPr="007B3B31">
        <w:rPr>
          <w:rFonts w:cstheme="minorHAnsi"/>
          <w:sz w:val="24"/>
          <w:szCs w:val="24"/>
        </w:rPr>
        <w:t>shtetet an</w:t>
      </w:r>
      <w:r w:rsidR="00897DB8">
        <w:rPr>
          <w:rFonts w:cstheme="minorHAnsi"/>
          <w:sz w:val="24"/>
          <w:szCs w:val="24"/>
        </w:rPr>
        <w:t>ë</w:t>
      </w:r>
      <w:r w:rsidR="002710F1" w:rsidRPr="007B3B31">
        <w:rPr>
          <w:rFonts w:cstheme="minorHAnsi"/>
          <w:sz w:val="24"/>
          <w:szCs w:val="24"/>
        </w:rPr>
        <w:t>tare do t</w:t>
      </w:r>
      <w:r w:rsidR="00897DB8">
        <w:rPr>
          <w:rFonts w:cstheme="minorHAnsi"/>
          <w:sz w:val="24"/>
          <w:szCs w:val="24"/>
        </w:rPr>
        <w:t>ë</w:t>
      </w:r>
      <w:r w:rsidR="002710F1" w:rsidRPr="007B3B31">
        <w:rPr>
          <w:rFonts w:cstheme="minorHAnsi"/>
          <w:sz w:val="24"/>
          <w:szCs w:val="24"/>
        </w:rPr>
        <w:t xml:space="preserve"> </w:t>
      </w:r>
      <w:r w:rsidR="00A67427" w:rsidRPr="007B3B31">
        <w:rPr>
          <w:rFonts w:cstheme="minorHAnsi"/>
          <w:sz w:val="24"/>
          <w:szCs w:val="24"/>
        </w:rPr>
        <w:t>vendosin</w:t>
      </w:r>
      <w:r w:rsidR="00A969F1">
        <w:rPr>
          <w:rFonts w:cstheme="minorHAnsi"/>
          <w:sz w:val="24"/>
          <w:szCs w:val="24"/>
        </w:rPr>
        <w:t xml:space="preserve"> </w:t>
      </w:r>
      <w:r w:rsidR="00A67427" w:rsidRPr="00D676ED">
        <w:rPr>
          <w:rFonts w:cstheme="minorHAnsi"/>
          <w:sz w:val="24"/>
          <w:szCs w:val="24"/>
        </w:rPr>
        <w:t>r</w:t>
      </w:r>
      <w:r w:rsidR="003F6513">
        <w:rPr>
          <w:rFonts w:cstheme="minorHAnsi"/>
          <w:sz w:val="24"/>
          <w:szCs w:val="24"/>
        </w:rPr>
        <w:t>regulla t</w:t>
      </w:r>
      <w:r w:rsidR="00897DB8">
        <w:rPr>
          <w:rFonts w:cstheme="minorHAnsi"/>
          <w:sz w:val="24"/>
          <w:szCs w:val="24"/>
        </w:rPr>
        <w:t>ë</w:t>
      </w:r>
      <w:r w:rsidR="003F6513">
        <w:rPr>
          <w:rFonts w:cstheme="minorHAnsi"/>
          <w:sz w:val="24"/>
          <w:szCs w:val="24"/>
        </w:rPr>
        <w:t xml:space="preserve"> veqanta t</w:t>
      </w:r>
      <w:r w:rsidR="00897DB8">
        <w:rPr>
          <w:rFonts w:cstheme="minorHAnsi"/>
          <w:sz w:val="24"/>
          <w:szCs w:val="24"/>
        </w:rPr>
        <w:t>ë</w:t>
      </w:r>
      <w:r w:rsidR="003F6513">
        <w:rPr>
          <w:rFonts w:cstheme="minorHAnsi"/>
          <w:sz w:val="24"/>
          <w:szCs w:val="24"/>
        </w:rPr>
        <w:t xml:space="preserve"> </w:t>
      </w:r>
      <w:r w:rsidR="00D7172F">
        <w:rPr>
          <w:rFonts w:cstheme="minorHAnsi"/>
          <w:sz w:val="24"/>
          <w:szCs w:val="24"/>
        </w:rPr>
        <w:t>v</w:t>
      </w:r>
      <w:r w:rsidR="0016744A">
        <w:rPr>
          <w:rFonts w:cstheme="minorHAnsi"/>
          <w:sz w:val="24"/>
          <w:szCs w:val="24"/>
        </w:rPr>
        <w:t>ë</w:t>
      </w:r>
      <w:r w:rsidR="00D7172F">
        <w:rPr>
          <w:rFonts w:cstheme="minorHAnsi"/>
          <w:sz w:val="24"/>
          <w:szCs w:val="24"/>
        </w:rPr>
        <w:t>njes s</w:t>
      </w:r>
      <w:r w:rsidR="0016744A">
        <w:rPr>
          <w:rFonts w:cstheme="minorHAnsi"/>
          <w:sz w:val="24"/>
          <w:szCs w:val="24"/>
        </w:rPr>
        <w:t>ë</w:t>
      </w:r>
      <w:r w:rsidR="00D7172F">
        <w:rPr>
          <w:rFonts w:cstheme="minorHAnsi"/>
          <w:sz w:val="24"/>
          <w:szCs w:val="24"/>
        </w:rPr>
        <w:t xml:space="preserve"> çmimeve</w:t>
      </w:r>
      <w:r w:rsidR="00A67427" w:rsidRPr="00D676ED">
        <w:rPr>
          <w:rFonts w:cstheme="minorHAnsi"/>
          <w:sz w:val="24"/>
          <w:szCs w:val="24"/>
        </w:rPr>
        <w:t xml:space="preserve"> ose t</w:t>
      </w:r>
      <w:r w:rsidR="009154BE">
        <w:rPr>
          <w:rFonts w:cstheme="minorHAnsi"/>
          <w:sz w:val="24"/>
          <w:szCs w:val="24"/>
        </w:rPr>
        <w:t>’i</w:t>
      </w:r>
      <w:r w:rsidR="00A67427" w:rsidRPr="00D676ED">
        <w:rPr>
          <w:rFonts w:cstheme="minorHAnsi"/>
          <w:sz w:val="24"/>
          <w:szCs w:val="24"/>
        </w:rPr>
        <w:t xml:space="preserve"> </w:t>
      </w:r>
      <w:r w:rsidR="009154BE">
        <w:rPr>
          <w:rFonts w:cstheme="minorHAnsi"/>
          <w:sz w:val="24"/>
          <w:szCs w:val="24"/>
        </w:rPr>
        <w:t>ngarkojn</w:t>
      </w:r>
      <w:r w:rsidR="0016744A">
        <w:rPr>
          <w:rFonts w:cstheme="minorHAnsi"/>
          <w:sz w:val="24"/>
          <w:szCs w:val="24"/>
        </w:rPr>
        <w:t>ë</w:t>
      </w:r>
      <w:r w:rsidR="00511E08" w:rsidRPr="00D676ED">
        <w:rPr>
          <w:rFonts w:cstheme="minorHAnsi"/>
          <w:sz w:val="24"/>
          <w:szCs w:val="24"/>
        </w:rPr>
        <w:t xml:space="preserve"> </w:t>
      </w:r>
      <w:r w:rsidR="00A67427" w:rsidRPr="00D676ED">
        <w:rPr>
          <w:rFonts w:cstheme="minorHAnsi"/>
          <w:sz w:val="24"/>
          <w:szCs w:val="24"/>
        </w:rPr>
        <w:t>kompetenca</w:t>
      </w:r>
      <w:r w:rsidR="009154BE">
        <w:rPr>
          <w:rFonts w:cstheme="minorHAnsi"/>
          <w:sz w:val="24"/>
          <w:szCs w:val="24"/>
        </w:rPr>
        <w:t>t</w:t>
      </w:r>
      <w:r w:rsidR="00A67427" w:rsidRPr="00D676ED">
        <w:rPr>
          <w:rFonts w:cstheme="minorHAnsi"/>
          <w:sz w:val="24"/>
          <w:szCs w:val="24"/>
        </w:rPr>
        <w:t xml:space="preserve"> </w:t>
      </w:r>
      <w:r w:rsidR="009154BE">
        <w:rPr>
          <w:rFonts w:cstheme="minorHAnsi"/>
          <w:sz w:val="24"/>
          <w:szCs w:val="24"/>
        </w:rPr>
        <w:t>e</w:t>
      </w:r>
      <w:r w:rsidR="00A67427" w:rsidRPr="00D676ED">
        <w:rPr>
          <w:rFonts w:cstheme="minorHAnsi"/>
          <w:sz w:val="24"/>
          <w:szCs w:val="24"/>
        </w:rPr>
        <w:t xml:space="preserve"> tilla </w:t>
      </w:r>
      <w:r w:rsidR="0051085E" w:rsidRPr="00D676ED">
        <w:rPr>
          <w:rFonts w:cstheme="minorHAnsi"/>
          <w:sz w:val="24"/>
          <w:szCs w:val="24"/>
        </w:rPr>
        <w:t>menagjeri</w:t>
      </w:r>
      <w:r w:rsidR="009154BE">
        <w:rPr>
          <w:rFonts w:cstheme="minorHAnsi"/>
          <w:sz w:val="24"/>
          <w:szCs w:val="24"/>
        </w:rPr>
        <w:t>t</w:t>
      </w:r>
      <w:r w:rsidR="003C5251" w:rsidRPr="00D676ED">
        <w:rPr>
          <w:rFonts w:cstheme="minorHAnsi"/>
          <w:sz w:val="24"/>
          <w:szCs w:val="24"/>
        </w:rPr>
        <w:t xml:space="preserve"> </w:t>
      </w:r>
      <w:r w:rsidR="009154BE">
        <w:rPr>
          <w:rFonts w:cstheme="minorHAnsi"/>
          <w:sz w:val="24"/>
          <w:szCs w:val="24"/>
        </w:rPr>
        <w:t>t</w:t>
      </w:r>
      <w:r w:rsidR="0016744A">
        <w:rPr>
          <w:rFonts w:cstheme="minorHAnsi"/>
          <w:sz w:val="24"/>
          <w:szCs w:val="24"/>
        </w:rPr>
        <w:t>ë</w:t>
      </w:r>
      <w:r w:rsidR="003C5251" w:rsidRPr="00D676ED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3C5251" w:rsidRPr="00D676ED">
        <w:rPr>
          <w:rFonts w:cstheme="minorHAnsi"/>
          <w:sz w:val="24"/>
          <w:szCs w:val="24"/>
        </w:rPr>
        <w:t>s. P</w:t>
      </w:r>
      <w:r w:rsidR="00897DB8">
        <w:rPr>
          <w:rFonts w:cstheme="minorHAnsi"/>
          <w:sz w:val="24"/>
          <w:szCs w:val="24"/>
        </w:rPr>
        <w:t>ë</w:t>
      </w:r>
      <w:r w:rsidR="003C5251" w:rsidRPr="00D676ED">
        <w:rPr>
          <w:rFonts w:cstheme="minorHAnsi"/>
          <w:sz w:val="24"/>
          <w:szCs w:val="24"/>
        </w:rPr>
        <w:t>rcaktimi i</w:t>
      </w:r>
      <w:r w:rsidR="0051085E" w:rsidRPr="00D676ED">
        <w:rPr>
          <w:rFonts w:cstheme="minorHAnsi"/>
          <w:sz w:val="24"/>
          <w:szCs w:val="24"/>
        </w:rPr>
        <w:t xml:space="preserve"> </w:t>
      </w:r>
      <w:r w:rsidR="00223701">
        <w:rPr>
          <w:rFonts w:cstheme="minorHAnsi"/>
          <w:sz w:val="24"/>
          <w:szCs w:val="24"/>
        </w:rPr>
        <w:t>çmimeve</w:t>
      </w:r>
      <w:r w:rsidR="0051085E" w:rsidRPr="00D676ED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51085E" w:rsidRPr="00D676ED">
        <w:rPr>
          <w:rFonts w:cstheme="minorHAnsi"/>
          <w:sz w:val="24"/>
          <w:szCs w:val="24"/>
        </w:rPr>
        <w:t>r</w:t>
      </w:r>
      <w:r w:rsidR="003E64FF" w:rsidRPr="00D676ED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3E64FF" w:rsidRPr="00D676ED">
        <w:rPr>
          <w:rFonts w:cstheme="minorHAnsi"/>
          <w:sz w:val="24"/>
          <w:szCs w:val="24"/>
        </w:rPr>
        <w:t xml:space="preserve">rdorimin </w:t>
      </w:r>
      <w:r w:rsidR="003E64FF" w:rsidRPr="00D676ED">
        <w:rPr>
          <w:rFonts w:cstheme="minorHAnsi"/>
          <w:sz w:val="24"/>
          <w:szCs w:val="24"/>
        </w:rPr>
        <w:lastRenderedPageBreak/>
        <w:t>e infrastruktur</w:t>
      </w:r>
      <w:r w:rsidR="00897DB8">
        <w:rPr>
          <w:rFonts w:cstheme="minorHAnsi"/>
          <w:sz w:val="24"/>
          <w:szCs w:val="24"/>
        </w:rPr>
        <w:t>ë</w:t>
      </w:r>
      <w:r w:rsidR="003E64FF" w:rsidRPr="00D676ED">
        <w:rPr>
          <w:rFonts w:cstheme="minorHAnsi"/>
          <w:sz w:val="24"/>
          <w:szCs w:val="24"/>
        </w:rPr>
        <w:t>s</w:t>
      </w:r>
      <w:r w:rsidR="003C5251" w:rsidRPr="00D676ED">
        <w:rPr>
          <w:rFonts w:cstheme="minorHAnsi"/>
          <w:sz w:val="24"/>
          <w:szCs w:val="24"/>
        </w:rPr>
        <w:t xml:space="preserve"> dhe mbledhja</w:t>
      </w:r>
      <w:r w:rsidR="00B467F5" w:rsidRPr="00D676ED">
        <w:rPr>
          <w:rFonts w:cstheme="minorHAnsi"/>
          <w:sz w:val="24"/>
          <w:szCs w:val="24"/>
        </w:rPr>
        <w:t xml:space="preserve"> e k</w:t>
      </w:r>
      <w:r w:rsidR="00897DB8">
        <w:rPr>
          <w:rFonts w:cstheme="minorHAnsi"/>
          <w:sz w:val="24"/>
          <w:szCs w:val="24"/>
        </w:rPr>
        <w:t>ë</w:t>
      </w:r>
      <w:r w:rsidR="00B467F5" w:rsidRPr="00D676ED">
        <w:rPr>
          <w:rFonts w:cstheme="minorHAnsi"/>
          <w:sz w:val="24"/>
          <w:szCs w:val="24"/>
        </w:rPr>
        <w:t xml:space="preserve">tyre </w:t>
      </w:r>
      <w:r w:rsidR="00773D60">
        <w:rPr>
          <w:rFonts w:cstheme="minorHAnsi"/>
          <w:sz w:val="24"/>
          <w:szCs w:val="24"/>
        </w:rPr>
        <w:t>çmimeve</w:t>
      </w:r>
      <w:r w:rsidR="00B467F5" w:rsidRPr="00D676ED">
        <w:rPr>
          <w:rFonts w:cstheme="minorHAnsi"/>
          <w:sz w:val="24"/>
          <w:szCs w:val="24"/>
        </w:rPr>
        <w:t xml:space="preserve"> </w:t>
      </w:r>
      <w:r w:rsidR="003C5251" w:rsidRPr="00D676ED">
        <w:rPr>
          <w:rFonts w:cstheme="minorHAnsi"/>
          <w:sz w:val="24"/>
          <w:szCs w:val="24"/>
        </w:rPr>
        <w:t>duhet t</w:t>
      </w:r>
      <w:r w:rsidR="00897DB8">
        <w:rPr>
          <w:rFonts w:cstheme="minorHAnsi"/>
          <w:sz w:val="24"/>
          <w:szCs w:val="24"/>
        </w:rPr>
        <w:t>ë</w:t>
      </w:r>
      <w:r w:rsidR="003C5251" w:rsidRPr="00D676ED">
        <w:rPr>
          <w:rFonts w:cstheme="minorHAnsi"/>
          <w:sz w:val="24"/>
          <w:szCs w:val="24"/>
        </w:rPr>
        <w:t xml:space="preserve"> </w:t>
      </w:r>
      <w:r w:rsidR="00773D60">
        <w:rPr>
          <w:rFonts w:cstheme="minorHAnsi"/>
          <w:sz w:val="24"/>
          <w:szCs w:val="24"/>
        </w:rPr>
        <w:t>b</w:t>
      </w:r>
      <w:r w:rsidR="0016744A">
        <w:rPr>
          <w:rFonts w:cstheme="minorHAnsi"/>
          <w:sz w:val="24"/>
          <w:szCs w:val="24"/>
        </w:rPr>
        <w:t>ë</w:t>
      </w:r>
      <w:r w:rsidR="00773D60">
        <w:rPr>
          <w:rFonts w:cstheme="minorHAnsi"/>
          <w:sz w:val="24"/>
          <w:szCs w:val="24"/>
        </w:rPr>
        <w:t>het</w:t>
      </w:r>
      <w:r w:rsidR="003C5251" w:rsidRPr="00D676ED">
        <w:rPr>
          <w:rFonts w:cstheme="minorHAnsi"/>
          <w:sz w:val="24"/>
          <w:szCs w:val="24"/>
        </w:rPr>
        <w:t xml:space="preserve"> nga menaxheri i</w:t>
      </w:r>
      <w:r w:rsidR="00690403" w:rsidRPr="00D676ED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690403" w:rsidRPr="00D676ED">
        <w:rPr>
          <w:rFonts w:cstheme="minorHAnsi"/>
          <w:sz w:val="24"/>
          <w:szCs w:val="24"/>
        </w:rPr>
        <w:t>s.</w:t>
      </w:r>
    </w:p>
    <w:p w:rsidR="00773D60" w:rsidRPr="00D676ED" w:rsidRDefault="00773D60" w:rsidP="00773D60">
      <w:pPr>
        <w:spacing w:after="0"/>
        <w:ind w:left="576"/>
        <w:jc w:val="both"/>
        <w:rPr>
          <w:rFonts w:cstheme="minorHAnsi"/>
          <w:sz w:val="24"/>
          <w:szCs w:val="24"/>
        </w:rPr>
      </w:pPr>
    </w:p>
    <w:p w:rsidR="00690403" w:rsidRDefault="00551468" w:rsidP="008E738D">
      <w:pPr>
        <w:pStyle w:val="ListParagraph"/>
        <w:numPr>
          <w:ilvl w:val="0"/>
          <w:numId w:val="5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690403" w:rsidRPr="00D676ED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r</w:t>
      </w:r>
      <w:r w:rsidR="00690403" w:rsidRPr="00D676ED">
        <w:rPr>
          <w:rFonts w:cstheme="minorHAnsi"/>
          <w:sz w:val="24"/>
          <w:szCs w:val="24"/>
        </w:rPr>
        <w:t xml:space="preserve"> mena</w:t>
      </w:r>
      <w:r>
        <w:rPr>
          <w:rFonts w:cstheme="minorHAnsi"/>
          <w:sz w:val="24"/>
          <w:szCs w:val="24"/>
        </w:rPr>
        <w:t>xh</w:t>
      </w:r>
      <w:r w:rsidR="00690403" w:rsidRPr="00D676ED">
        <w:rPr>
          <w:rFonts w:cstheme="minorHAnsi"/>
          <w:sz w:val="24"/>
          <w:szCs w:val="24"/>
        </w:rPr>
        <w:t>eri i infrastruktur</w:t>
      </w:r>
      <w:r w:rsidR="00897DB8">
        <w:rPr>
          <w:rFonts w:cstheme="minorHAnsi"/>
          <w:sz w:val="24"/>
          <w:szCs w:val="24"/>
        </w:rPr>
        <w:t>ë</w:t>
      </w:r>
      <w:r w:rsidR="00690403" w:rsidRPr="00D676ED">
        <w:rPr>
          <w:rFonts w:cstheme="minorHAnsi"/>
          <w:sz w:val="24"/>
          <w:szCs w:val="24"/>
        </w:rPr>
        <w:t>s,</w:t>
      </w:r>
      <w:r>
        <w:rPr>
          <w:rFonts w:cstheme="minorHAnsi"/>
          <w:sz w:val="24"/>
          <w:szCs w:val="24"/>
        </w:rPr>
        <w:t xml:space="preserve"> </w:t>
      </w:r>
      <w:r w:rsidR="00690403" w:rsidRPr="00D676ED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690403" w:rsidRPr="00D676ED">
        <w:rPr>
          <w:rFonts w:cstheme="minorHAnsi"/>
          <w:sz w:val="24"/>
          <w:szCs w:val="24"/>
        </w:rPr>
        <w:t xml:space="preserve"> form</w:t>
      </w:r>
      <w:r w:rsidR="00897DB8">
        <w:rPr>
          <w:rFonts w:cstheme="minorHAnsi"/>
          <w:sz w:val="24"/>
          <w:szCs w:val="24"/>
        </w:rPr>
        <w:t>ë</w:t>
      </w:r>
      <w:r w:rsidR="00690403" w:rsidRPr="00D676ED">
        <w:rPr>
          <w:rFonts w:cstheme="minorHAnsi"/>
          <w:sz w:val="24"/>
          <w:szCs w:val="24"/>
        </w:rPr>
        <w:t>n e tij ligjore,</w:t>
      </w:r>
      <w:r w:rsidR="00C97A61">
        <w:rPr>
          <w:rFonts w:cstheme="minorHAnsi"/>
          <w:sz w:val="24"/>
          <w:szCs w:val="24"/>
        </w:rPr>
        <w:t xml:space="preserve"> </w:t>
      </w:r>
      <w:r w:rsidR="00D206D5">
        <w:rPr>
          <w:rFonts w:cstheme="minorHAnsi"/>
          <w:sz w:val="24"/>
          <w:szCs w:val="24"/>
        </w:rPr>
        <w:t>funksionet</w:t>
      </w:r>
      <w:r w:rsidR="008F0197" w:rsidRPr="00D676ED">
        <w:rPr>
          <w:rFonts w:cstheme="minorHAnsi"/>
          <w:sz w:val="24"/>
          <w:szCs w:val="24"/>
        </w:rPr>
        <w:t xml:space="preserve"> e</w:t>
      </w:r>
      <w:r w:rsidR="00690403" w:rsidRPr="00D676ED">
        <w:rPr>
          <w:rFonts w:cstheme="minorHAnsi"/>
          <w:sz w:val="24"/>
          <w:szCs w:val="24"/>
        </w:rPr>
        <w:t xml:space="preserve"> organizimit apo t</w:t>
      </w:r>
      <w:r w:rsidR="00897DB8">
        <w:rPr>
          <w:rFonts w:cstheme="minorHAnsi"/>
          <w:sz w:val="24"/>
          <w:szCs w:val="24"/>
        </w:rPr>
        <w:t>ë</w:t>
      </w:r>
      <w:r w:rsidR="00690403" w:rsidRPr="00D676ED">
        <w:rPr>
          <w:rFonts w:cstheme="minorHAnsi"/>
          <w:sz w:val="24"/>
          <w:szCs w:val="24"/>
        </w:rPr>
        <w:t xml:space="preserve"> vendimmarrjes</w:t>
      </w:r>
      <w:r w:rsidR="00A453EA" w:rsidRPr="00D676ED">
        <w:rPr>
          <w:rFonts w:cstheme="minorHAnsi"/>
          <w:sz w:val="24"/>
          <w:szCs w:val="24"/>
        </w:rPr>
        <w:t>,</w:t>
      </w:r>
      <w:r w:rsidR="00D206D5">
        <w:rPr>
          <w:rFonts w:cstheme="minorHAnsi"/>
          <w:sz w:val="24"/>
          <w:szCs w:val="24"/>
        </w:rPr>
        <w:t xml:space="preserve"> nuk </w:t>
      </w:r>
      <w:r w:rsidR="0016744A">
        <w:rPr>
          <w:rFonts w:cstheme="minorHAnsi"/>
          <w:sz w:val="24"/>
          <w:szCs w:val="24"/>
        </w:rPr>
        <w:t>ë</w:t>
      </w:r>
      <w:r w:rsidR="00D206D5">
        <w:rPr>
          <w:rFonts w:cstheme="minorHAnsi"/>
          <w:sz w:val="24"/>
          <w:szCs w:val="24"/>
        </w:rPr>
        <w:t>sht</w:t>
      </w:r>
      <w:r w:rsidR="0016744A">
        <w:rPr>
          <w:rFonts w:cstheme="minorHAnsi"/>
          <w:sz w:val="24"/>
          <w:szCs w:val="24"/>
        </w:rPr>
        <w:t>ë</w:t>
      </w:r>
      <w:r w:rsidR="00D206D5">
        <w:rPr>
          <w:rFonts w:cstheme="minorHAnsi"/>
          <w:sz w:val="24"/>
          <w:szCs w:val="24"/>
        </w:rPr>
        <w:t xml:space="preserve"> i pavarur nga asnj</w:t>
      </w:r>
      <w:r w:rsidR="0016744A">
        <w:rPr>
          <w:rFonts w:cstheme="minorHAnsi"/>
          <w:sz w:val="24"/>
          <w:szCs w:val="24"/>
        </w:rPr>
        <w:t>ë</w:t>
      </w:r>
      <w:r w:rsidR="00D206D5">
        <w:rPr>
          <w:rFonts w:cstheme="minorHAnsi"/>
          <w:sz w:val="24"/>
          <w:szCs w:val="24"/>
        </w:rPr>
        <w:t xml:space="preserve"> nd</w:t>
      </w:r>
      <w:r w:rsidR="0016744A">
        <w:rPr>
          <w:rFonts w:cstheme="minorHAnsi"/>
          <w:sz w:val="24"/>
          <w:szCs w:val="24"/>
        </w:rPr>
        <w:t>ë</w:t>
      </w:r>
      <w:r w:rsidR="00D206D5">
        <w:rPr>
          <w:rFonts w:cstheme="minorHAnsi"/>
          <w:sz w:val="24"/>
          <w:szCs w:val="24"/>
        </w:rPr>
        <w:t>rmarrje hekurudhore, funksionet,</w:t>
      </w:r>
      <w:r w:rsidR="00A453EA" w:rsidRPr="00D676ED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A453EA" w:rsidRPr="00D676ED">
        <w:rPr>
          <w:rFonts w:cstheme="minorHAnsi"/>
          <w:sz w:val="24"/>
          <w:szCs w:val="24"/>
        </w:rPr>
        <w:t xml:space="preserve"> </w:t>
      </w:r>
      <w:r w:rsidR="00B75D93">
        <w:rPr>
          <w:rFonts w:cstheme="minorHAnsi"/>
          <w:sz w:val="24"/>
          <w:szCs w:val="24"/>
        </w:rPr>
        <w:t>cekura</w:t>
      </w:r>
      <w:r w:rsidR="00A453EA" w:rsidRPr="00D676ED"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="00A453EA" w:rsidRPr="00D676ED">
        <w:rPr>
          <w:rFonts w:cstheme="minorHAnsi"/>
          <w:sz w:val="24"/>
          <w:szCs w:val="24"/>
        </w:rPr>
        <w:t xml:space="preserve"> k</w:t>
      </w:r>
      <w:r w:rsidR="00897DB8">
        <w:rPr>
          <w:rFonts w:cstheme="minorHAnsi"/>
          <w:sz w:val="24"/>
          <w:szCs w:val="24"/>
        </w:rPr>
        <w:t>ë</w:t>
      </w:r>
      <w:r w:rsidR="00A453EA" w:rsidRPr="00D676ED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D206D5">
        <w:rPr>
          <w:rFonts w:cstheme="minorHAnsi"/>
          <w:sz w:val="24"/>
          <w:szCs w:val="24"/>
        </w:rPr>
        <w:t xml:space="preserve"> kapitull</w:t>
      </w:r>
      <w:r w:rsidR="00A453EA" w:rsidRPr="00D676ED">
        <w:rPr>
          <w:rFonts w:cstheme="minorHAnsi"/>
          <w:sz w:val="24"/>
          <w:szCs w:val="24"/>
        </w:rPr>
        <w:t>,</w:t>
      </w:r>
      <w:r w:rsidR="00D206D5">
        <w:rPr>
          <w:rFonts w:cstheme="minorHAnsi"/>
          <w:sz w:val="24"/>
          <w:szCs w:val="24"/>
        </w:rPr>
        <w:t xml:space="preserve"> </w:t>
      </w:r>
      <w:r w:rsidR="00A14F8E" w:rsidRPr="00D676ED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D206D5">
        <w:rPr>
          <w:rFonts w:cstheme="minorHAnsi"/>
          <w:sz w:val="24"/>
          <w:szCs w:val="24"/>
        </w:rPr>
        <w:t>rveç</w:t>
      </w:r>
      <w:r w:rsidR="00A14F8E" w:rsidRPr="00D676ED">
        <w:rPr>
          <w:rFonts w:cstheme="minorHAnsi"/>
          <w:sz w:val="24"/>
          <w:szCs w:val="24"/>
        </w:rPr>
        <w:t xml:space="preserve"> mbledhjes s</w:t>
      </w:r>
      <w:r w:rsidR="00897DB8">
        <w:rPr>
          <w:rFonts w:cstheme="minorHAnsi"/>
          <w:sz w:val="24"/>
          <w:szCs w:val="24"/>
        </w:rPr>
        <w:t>ë</w:t>
      </w:r>
      <w:r w:rsidR="00A14F8E" w:rsidRPr="00D676ED">
        <w:rPr>
          <w:rFonts w:cstheme="minorHAnsi"/>
          <w:sz w:val="24"/>
          <w:szCs w:val="24"/>
        </w:rPr>
        <w:t xml:space="preserve"> </w:t>
      </w:r>
      <w:r w:rsidR="00897C38">
        <w:rPr>
          <w:rFonts w:cstheme="minorHAnsi"/>
          <w:sz w:val="24"/>
          <w:szCs w:val="24"/>
        </w:rPr>
        <w:t>çmimeve</w:t>
      </w:r>
      <w:r w:rsidR="00A14F8E" w:rsidRPr="00D676ED">
        <w:rPr>
          <w:rFonts w:cstheme="minorHAnsi"/>
          <w:sz w:val="24"/>
          <w:szCs w:val="24"/>
        </w:rPr>
        <w:t xml:space="preserve">   </w:t>
      </w:r>
      <w:r w:rsidR="00240228">
        <w:rPr>
          <w:rFonts w:cstheme="minorHAnsi"/>
          <w:sz w:val="24"/>
          <w:szCs w:val="24"/>
        </w:rPr>
        <w:t>q</w:t>
      </w:r>
      <w:r w:rsidR="00897DB8">
        <w:rPr>
          <w:rFonts w:cstheme="minorHAnsi"/>
          <w:sz w:val="24"/>
          <w:szCs w:val="24"/>
        </w:rPr>
        <w:t>ë</w:t>
      </w:r>
      <w:r w:rsidR="00240228">
        <w:rPr>
          <w:rFonts w:cstheme="minorHAnsi"/>
          <w:sz w:val="24"/>
          <w:szCs w:val="24"/>
        </w:rPr>
        <w:t xml:space="preserve"> </w:t>
      </w:r>
      <w:r w:rsidR="00D86E4F" w:rsidRPr="00D676ED">
        <w:rPr>
          <w:rFonts w:cstheme="minorHAnsi"/>
          <w:sz w:val="24"/>
          <w:szCs w:val="24"/>
        </w:rPr>
        <w:t>duhet t</w:t>
      </w:r>
      <w:r w:rsidR="00897DB8">
        <w:rPr>
          <w:rFonts w:cstheme="minorHAnsi"/>
          <w:sz w:val="24"/>
          <w:szCs w:val="24"/>
        </w:rPr>
        <w:t>ë</w:t>
      </w:r>
      <w:r w:rsidR="00D86E4F" w:rsidRPr="00D676ED">
        <w:rPr>
          <w:rFonts w:cstheme="minorHAnsi"/>
          <w:sz w:val="24"/>
          <w:szCs w:val="24"/>
        </w:rPr>
        <w:t xml:space="preserve"> kryhen </w:t>
      </w:r>
      <w:r w:rsidR="00DF3512">
        <w:rPr>
          <w:rFonts w:cstheme="minorHAnsi"/>
          <w:sz w:val="24"/>
          <w:szCs w:val="24"/>
        </w:rPr>
        <w:t>nga nj</w:t>
      </w:r>
      <w:r w:rsidR="00897DB8">
        <w:rPr>
          <w:rFonts w:cstheme="minorHAnsi"/>
          <w:sz w:val="24"/>
          <w:szCs w:val="24"/>
        </w:rPr>
        <w:t>ë</w:t>
      </w:r>
      <w:r w:rsidR="00DF3512">
        <w:rPr>
          <w:rFonts w:cstheme="minorHAnsi"/>
          <w:sz w:val="24"/>
          <w:szCs w:val="24"/>
        </w:rPr>
        <w:t xml:space="preserve"> organ </w:t>
      </w:r>
      <w:r w:rsidR="00DF41B8">
        <w:rPr>
          <w:rFonts w:cstheme="minorHAnsi"/>
          <w:sz w:val="24"/>
          <w:szCs w:val="24"/>
        </w:rPr>
        <w:t>i caktuar p</w:t>
      </w:r>
      <w:r w:rsidR="0016744A">
        <w:rPr>
          <w:rFonts w:cstheme="minorHAnsi"/>
          <w:sz w:val="24"/>
          <w:szCs w:val="24"/>
        </w:rPr>
        <w:t>ë</w:t>
      </w:r>
      <w:r w:rsidR="00DF41B8">
        <w:rPr>
          <w:rFonts w:cstheme="minorHAnsi"/>
          <w:sz w:val="24"/>
          <w:szCs w:val="24"/>
        </w:rPr>
        <w:t>r v</w:t>
      </w:r>
      <w:r w:rsidR="0016744A">
        <w:rPr>
          <w:rFonts w:cstheme="minorHAnsi"/>
          <w:sz w:val="24"/>
          <w:szCs w:val="24"/>
        </w:rPr>
        <w:t>ë</w:t>
      </w:r>
      <w:r w:rsidR="00DF41B8">
        <w:rPr>
          <w:rFonts w:cstheme="minorHAnsi"/>
          <w:sz w:val="24"/>
          <w:szCs w:val="24"/>
        </w:rPr>
        <w:t>njen e çmimeve</w:t>
      </w:r>
      <w:r w:rsidR="00364A9C">
        <w:rPr>
          <w:rFonts w:cstheme="minorHAnsi"/>
          <w:sz w:val="24"/>
          <w:szCs w:val="24"/>
        </w:rPr>
        <w:t xml:space="preserve"> </w:t>
      </w:r>
      <w:r w:rsidR="00A14F8E" w:rsidRPr="00D676ED">
        <w:rPr>
          <w:rFonts w:cstheme="minorHAnsi"/>
          <w:sz w:val="24"/>
          <w:szCs w:val="24"/>
        </w:rPr>
        <w:t xml:space="preserve">i cili </w:t>
      </w:r>
      <w:r w:rsidR="00897DB8">
        <w:rPr>
          <w:rFonts w:cstheme="minorHAnsi"/>
          <w:sz w:val="24"/>
          <w:szCs w:val="24"/>
        </w:rPr>
        <w:t>ë</w:t>
      </w:r>
      <w:r w:rsidR="00A14F8E" w:rsidRPr="00D676ED">
        <w:rPr>
          <w:rFonts w:cstheme="minorHAnsi"/>
          <w:sz w:val="24"/>
          <w:szCs w:val="24"/>
        </w:rPr>
        <w:t>sht</w:t>
      </w:r>
      <w:r w:rsidR="00897DB8">
        <w:rPr>
          <w:rFonts w:cstheme="minorHAnsi"/>
          <w:sz w:val="24"/>
          <w:szCs w:val="24"/>
        </w:rPr>
        <w:t>ë</w:t>
      </w:r>
      <w:r w:rsidR="00D84335" w:rsidRPr="00D676ED">
        <w:rPr>
          <w:rFonts w:cstheme="minorHAnsi"/>
          <w:sz w:val="24"/>
          <w:szCs w:val="24"/>
        </w:rPr>
        <w:t xml:space="preserve"> i pa varur p</w:t>
      </w:r>
      <w:r w:rsidR="00897DB8">
        <w:rPr>
          <w:rFonts w:cstheme="minorHAnsi"/>
          <w:sz w:val="24"/>
          <w:szCs w:val="24"/>
        </w:rPr>
        <w:t>ë</w:t>
      </w:r>
      <w:r w:rsidR="00D84335" w:rsidRPr="00D676ED">
        <w:rPr>
          <w:rFonts w:cstheme="minorHAnsi"/>
          <w:sz w:val="24"/>
          <w:szCs w:val="24"/>
        </w:rPr>
        <w:t xml:space="preserve">r nga </w:t>
      </w:r>
      <w:r w:rsidR="00D84335" w:rsidRPr="00D676ED">
        <w:rPr>
          <w:rFonts w:cstheme="minorHAnsi"/>
          <w:sz w:val="24"/>
          <w:szCs w:val="24"/>
          <w:lang w:eastAsia="ja-JP"/>
        </w:rPr>
        <w:t>ç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84335" w:rsidRPr="00D676ED">
        <w:rPr>
          <w:rFonts w:cstheme="minorHAnsi"/>
          <w:sz w:val="24"/>
          <w:szCs w:val="24"/>
          <w:lang w:eastAsia="ja-JP"/>
        </w:rPr>
        <w:t>shtja ligjore,</w:t>
      </w:r>
      <w:r w:rsidR="00DF41B8">
        <w:rPr>
          <w:rFonts w:cstheme="minorHAnsi"/>
          <w:sz w:val="24"/>
          <w:szCs w:val="24"/>
          <w:lang w:eastAsia="ja-JP"/>
        </w:rPr>
        <w:t xml:space="preserve"> </w:t>
      </w:r>
      <w:r w:rsidR="00D84335" w:rsidRPr="00D676ED">
        <w:rPr>
          <w:rFonts w:cstheme="minorHAnsi"/>
          <w:sz w:val="24"/>
          <w:szCs w:val="24"/>
          <w:lang w:eastAsia="ja-JP"/>
        </w:rPr>
        <w:t>organizimi</w:t>
      </w:r>
      <w:r w:rsidR="00043192" w:rsidRPr="00D676ED">
        <w:rPr>
          <w:rFonts w:cstheme="minorHAnsi"/>
          <w:sz w:val="24"/>
          <w:szCs w:val="24"/>
          <w:lang w:eastAsia="ja-JP"/>
        </w:rPr>
        <w:t xml:space="preserve"> dhe vendim</w:t>
      </w:r>
      <w:r w:rsidR="002B1CDC" w:rsidRPr="00D676ED">
        <w:rPr>
          <w:rFonts w:cstheme="minorHAnsi"/>
          <w:sz w:val="24"/>
          <w:szCs w:val="24"/>
          <w:lang w:eastAsia="ja-JP"/>
        </w:rPr>
        <w:t>marrj</w:t>
      </w:r>
      <w:r w:rsidR="00DF41B8">
        <w:rPr>
          <w:rFonts w:cstheme="minorHAnsi"/>
          <w:sz w:val="24"/>
          <w:szCs w:val="24"/>
          <w:lang w:eastAsia="ja-JP"/>
        </w:rPr>
        <w:t>a</w:t>
      </w:r>
      <w:r w:rsidR="00D84335" w:rsidRPr="00D676ED">
        <w:rPr>
          <w:rFonts w:cstheme="minorHAnsi"/>
          <w:sz w:val="24"/>
          <w:szCs w:val="24"/>
          <w:lang w:eastAsia="ja-JP"/>
        </w:rPr>
        <w:t xml:space="preserve"> nga çdo nd</w:t>
      </w:r>
      <w:r w:rsidR="00897DB8">
        <w:rPr>
          <w:rFonts w:cstheme="minorHAnsi"/>
          <w:sz w:val="24"/>
          <w:szCs w:val="24"/>
          <w:lang w:eastAsia="ja-JP"/>
        </w:rPr>
        <w:t>ë</w:t>
      </w:r>
      <w:r w:rsidR="00D84335" w:rsidRPr="00D676ED">
        <w:rPr>
          <w:rFonts w:cstheme="minorHAnsi"/>
          <w:sz w:val="24"/>
          <w:szCs w:val="24"/>
          <w:lang w:eastAsia="ja-JP"/>
        </w:rPr>
        <w:t>rmarrje hekurudhore.</w:t>
      </w:r>
    </w:p>
    <w:p w:rsidR="00BE1240" w:rsidRPr="00D676ED" w:rsidRDefault="00BE1240" w:rsidP="00BE1240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D84335" w:rsidRDefault="00D329BF" w:rsidP="008E738D">
      <w:pPr>
        <w:pStyle w:val="ListParagraph"/>
        <w:numPr>
          <w:ilvl w:val="0"/>
          <w:numId w:val="5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D676ED">
        <w:rPr>
          <w:rFonts w:cstheme="minorHAnsi"/>
          <w:sz w:val="24"/>
          <w:szCs w:val="24"/>
        </w:rPr>
        <w:t>Mena</w:t>
      </w:r>
      <w:r w:rsidR="0026204A">
        <w:rPr>
          <w:rFonts w:cstheme="minorHAnsi"/>
          <w:sz w:val="24"/>
          <w:szCs w:val="24"/>
        </w:rPr>
        <w:t>xh</w:t>
      </w:r>
      <w:r w:rsidRPr="00D676ED">
        <w:rPr>
          <w:rFonts w:cstheme="minorHAnsi"/>
          <w:sz w:val="24"/>
          <w:szCs w:val="24"/>
        </w:rPr>
        <w:t>er</w:t>
      </w:r>
      <w:r w:rsidR="00897DB8">
        <w:rPr>
          <w:rFonts w:cstheme="minorHAnsi"/>
          <w:sz w:val="24"/>
          <w:szCs w:val="24"/>
        </w:rPr>
        <w:t>ë</w:t>
      </w:r>
      <w:r w:rsidRPr="00D676ED">
        <w:rPr>
          <w:rFonts w:cstheme="minorHAnsi"/>
          <w:sz w:val="24"/>
          <w:szCs w:val="24"/>
        </w:rPr>
        <w:t>t e infrastruktur</w:t>
      </w:r>
      <w:r w:rsidR="00897DB8">
        <w:rPr>
          <w:rFonts w:cstheme="minorHAnsi"/>
          <w:sz w:val="24"/>
          <w:szCs w:val="24"/>
        </w:rPr>
        <w:t>ë</w:t>
      </w:r>
      <w:r w:rsidRPr="00D676ED">
        <w:rPr>
          <w:rFonts w:cstheme="minorHAnsi"/>
          <w:sz w:val="24"/>
          <w:szCs w:val="24"/>
        </w:rPr>
        <w:t>s duhet t</w:t>
      </w:r>
      <w:r w:rsidR="00897DB8">
        <w:rPr>
          <w:rFonts w:cstheme="minorHAnsi"/>
          <w:sz w:val="24"/>
          <w:szCs w:val="24"/>
        </w:rPr>
        <w:t>ë</w:t>
      </w:r>
      <w:r w:rsidRPr="00D676ED">
        <w:rPr>
          <w:rFonts w:cstheme="minorHAnsi"/>
          <w:sz w:val="24"/>
          <w:szCs w:val="24"/>
        </w:rPr>
        <w:t xml:space="preserve"> bashk</w:t>
      </w:r>
      <w:r w:rsidR="00897DB8">
        <w:rPr>
          <w:rFonts w:cstheme="minorHAnsi"/>
          <w:sz w:val="24"/>
          <w:szCs w:val="24"/>
        </w:rPr>
        <w:t>ë</w:t>
      </w:r>
      <w:r w:rsidRPr="00D676ED">
        <w:rPr>
          <w:rFonts w:cstheme="minorHAnsi"/>
          <w:sz w:val="24"/>
          <w:szCs w:val="24"/>
        </w:rPr>
        <w:t>punojn</w:t>
      </w:r>
      <w:r w:rsidR="00897DB8">
        <w:rPr>
          <w:rFonts w:cstheme="minorHAnsi"/>
          <w:sz w:val="24"/>
          <w:szCs w:val="24"/>
        </w:rPr>
        <w:t>ë</w:t>
      </w:r>
      <w:r w:rsidRPr="00D676ED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Pr="00D676ED">
        <w:rPr>
          <w:rFonts w:cstheme="minorHAnsi"/>
          <w:sz w:val="24"/>
          <w:szCs w:val="24"/>
        </w:rPr>
        <w:t>r t</w:t>
      </w:r>
      <w:r w:rsidR="00897DB8">
        <w:rPr>
          <w:rFonts w:cstheme="minorHAnsi"/>
          <w:sz w:val="24"/>
          <w:szCs w:val="24"/>
        </w:rPr>
        <w:t>ë</w:t>
      </w:r>
      <w:r w:rsidRPr="00D676ED">
        <w:rPr>
          <w:rFonts w:cstheme="minorHAnsi"/>
          <w:sz w:val="24"/>
          <w:szCs w:val="24"/>
        </w:rPr>
        <w:t xml:space="preserve"> arritur funksionimin efikas </w:t>
      </w:r>
      <w:r w:rsidR="007C721F" w:rsidRPr="00D676ED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7C721F" w:rsidRPr="00D676ED">
        <w:rPr>
          <w:rFonts w:cstheme="minorHAnsi"/>
          <w:sz w:val="24"/>
          <w:szCs w:val="24"/>
        </w:rPr>
        <w:t xml:space="preserve"> sh</w:t>
      </w:r>
      <w:r w:rsidR="00897DB8">
        <w:rPr>
          <w:rFonts w:cstheme="minorHAnsi"/>
          <w:sz w:val="24"/>
          <w:szCs w:val="24"/>
        </w:rPr>
        <w:t>ë</w:t>
      </w:r>
      <w:r w:rsidR="007C721F" w:rsidRPr="00D676ED">
        <w:rPr>
          <w:rFonts w:cstheme="minorHAnsi"/>
          <w:sz w:val="24"/>
          <w:szCs w:val="24"/>
        </w:rPr>
        <w:t>rbimeve t</w:t>
      </w:r>
      <w:r w:rsidR="00897DB8">
        <w:rPr>
          <w:rFonts w:cstheme="minorHAnsi"/>
          <w:sz w:val="24"/>
          <w:szCs w:val="24"/>
        </w:rPr>
        <w:t>ë</w:t>
      </w:r>
      <w:r w:rsidR="007C721F" w:rsidRPr="00D676ED">
        <w:rPr>
          <w:rFonts w:cstheme="minorHAnsi"/>
          <w:sz w:val="24"/>
          <w:szCs w:val="24"/>
        </w:rPr>
        <w:t xml:space="preserve"> trenave q</w:t>
      </w:r>
      <w:r w:rsidR="00897DB8">
        <w:rPr>
          <w:rFonts w:cstheme="minorHAnsi"/>
          <w:sz w:val="24"/>
          <w:szCs w:val="24"/>
        </w:rPr>
        <w:t>ë</w:t>
      </w:r>
      <w:r w:rsidR="007C721F" w:rsidRPr="00D676ED">
        <w:rPr>
          <w:rFonts w:cstheme="minorHAnsi"/>
          <w:sz w:val="24"/>
          <w:szCs w:val="24"/>
        </w:rPr>
        <w:t xml:space="preserve"> kalojn</w:t>
      </w:r>
      <w:r w:rsidR="00897DB8">
        <w:rPr>
          <w:rFonts w:cstheme="minorHAnsi"/>
          <w:sz w:val="24"/>
          <w:szCs w:val="24"/>
        </w:rPr>
        <w:t>ë</w:t>
      </w:r>
      <w:r w:rsidR="007C721F" w:rsidRPr="00D676ED"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="007C721F" w:rsidRPr="00D676ED">
        <w:rPr>
          <w:rFonts w:cstheme="minorHAnsi"/>
          <w:sz w:val="24"/>
          <w:szCs w:val="24"/>
        </w:rPr>
        <w:t xml:space="preserve"> m</w:t>
      </w:r>
      <w:r w:rsidR="00897DB8">
        <w:rPr>
          <w:rFonts w:cstheme="minorHAnsi"/>
          <w:sz w:val="24"/>
          <w:szCs w:val="24"/>
        </w:rPr>
        <w:t>ë</w:t>
      </w:r>
      <w:r w:rsidR="007C721F" w:rsidRPr="00D676ED">
        <w:rPr>
          <w:rFonts w:cstheme="minorHAnsi"/>
          <w:sz w:val="24"/>
          <w:szCs w:val="24"/>
        </w:rPr>
        <w:t xml:space="preserve"> shum</w:t>
      </w:r>
      <w:r w:rsidR="00897DB8">
        <w:rPr>
          <w:rFonts w:cstheme="minorHAnsi"/>
          <w:sz w:val="24"/>
          <w:szCs w:val="24"/>
        </w:rPr>
        <w:t>ë</w:t>
      </w:r>
      <w:r w:rsidR="007C721F" w:rsidRPr="00D676ED">
        <w:rPr>
          <w:rFonts w:cstheme="minorHAnsi"/>
          <w:sz w:val="24"/>
          <w:szCs w:val="24"/>
        </w:rPr>
        <w:t xml:space="preserve"> se nj</w:t>
      </w:r>
      <w:r w:rsidR="00897DB8">
        <w:rPr>
          <w:rFonts w:cstheme="minorHAnsi"/>
          <w:sz w:val="24"/>
          <w:szCs w:val="24"/>
        </w:rPr>
        <w:t>ë</w:t>
      </w:r>
      <w:r w:rsidR="0001404A" w:rsidRPr="00D676ED">
        <w:rPr>
          <w:rFonts w:cstheme="minorHAnsi"/>
          <w:sz w:val="24"/>
          <w:szCs w:val="24"/>
        </w:rPr>
        <w:t xml:space="preserve"> rrjet infrastrukturor</w:t>
      </w:r>
      <w:r w:rsidR="001669CA" w:rsidRPr="00D676ED">
        <w:rPr>
          <w:rFonts w:cstheme="minorHAnsi"/>
          <w:sz w:val="24"/>
          <w:szCs w:val="24"/>
        </w:rPr>
        <w:t xml:space="preserve">. </w:t>
      </w:r>
      <w:r w:rsidR="00CC0427">
        <w:rPr>
          <w:rFonts w:cstheme="minorHAnsi"/>
          <w:sz w:val="24"/>
          <w:szCs w:val="24"/>
        </w:rPr>
        <w:t>N</w:t>
      </w:r>
      <w:r w:rsidR="0016744A">
        <w:rPr>
          <w:rFonts w:cstheme="minorHAnsi"/>
          <w:sz w:val="24"/>
          <w:szCs w:val="24"/>
        </w:rPr>
        <w:t>ë</w:t>
      </w:r>
      <w:r w:rsidR="00CC0427">
        <w:rPr>
          <w:rFonts w:cstheme="minorHAnsi"/>
          <w:sz w:val="24"/>
          <w:szCs w:val="24"/>
        </w:rPr>
        <w:t xml:space="preserve"> veqanti ata duhet t</w:t>
      </w:r>
      <w:r w:rsidR="0016744A">
        <w:rPr>
          <w:rFonts w:cstheme="minorHAnsi"/>
          <w:sz w:val="24"/>
          <w:szCs w:val="24"/>
        </w:rPr>
        <w:t>ë</w:t>
      </w:r>
      <w:r w:rsidR="00CC0427">
        <w:rPr>
          <w:rFonts w:cstheme="minorHAnsi"/>
          <w:sz w:val="24"/>
          <w:szCs w:val="24"/>
        </w:rPr>
        <w:t xml:space="preserve"> synojn</w:t>
      </w:r>
      <w:r w:rsidR="0016744A">
        <w:rPr>
          <w:rFonts w:cstheme="minorHAnsi"/>
          <w:sz w:val="24"/>
          <w:szCs w:val="24"/>
        </w:rPr>
        <w:t>ë</w:t>
      </w:r>
      <w:r w:rsidR="00CC0427">
        <w:rPr>
          <w:rFonts w:cstheme="minorHAnsi"/>
          <w:sz w:val="24"/>
          <w:szCs w:val="24"/>
        </w:rPr>
        <w:t xml:space="preserve"> q</w:t>
      </w:r>
      <w:r w:rsidR="0016744A">
        <w:rPr>
          <w:rFonts w:cstheme="minorHAnsi"/>
          <w:sz w:val="24"/>
          <w:szCs w:val="24"/>
        </w:rPr>
        <w:t>ë</w:t>
      </w:r>
      <w:r w:rsidR="00CC0427">
        <w:rPr>
          <w:rFonts w:cstheme="minorHAnsi"/>
          <w:sz w:val="24"/>
          <w:szCs w:val="24"/>
        </w:rPr>
        <w:t xml:space="preserve"> t</w:t>
      </w:r>
      <w:r w:rsidR="0016744A">
        <w:rPr>
          <w:rFonts w:cstheme="minorHAnsi"/>
          <w:sz w:val="24"/>
          <w:szCs w:val="24"/>
        </w:rPr>
        <w:t>ë</w:t>
      </w:r>
      <w:r w:rsidR="00CC0427">
        <w:rPr>
          <w:rFonts w:cstheme="minorHAnsi"/>
          <w:sz w:val="24"/>
          <w:szCs w:val="24"/>
        </w:rPr>
        <w:t xml:space="preserve"> garantojn</w:t>
      </w:r>
      <w:r w:rsidR="0016744A">
        <w:rPr>
          <w:rFonts w:cstheme="minorHAnsi"/>
          <w:sz w:val="24"/>
          <w:szCs w:val="24"/>
        </w:rPr>
        <w:t>ë</w:t>
      </w:r>
      <w:r w:rsidR="00CC0427">
        <w:rPr>
          <w:rFonts w:cstheme="minorHAnsi"/>
          <w:sz w:val="24"/>
          <w:szCs w:val="24"/>
        </w:rPr>
        <w:t xml:space="preserve"> konkurrenc</w:t>
      </w:r>
      <w:r w:rsidR="0016744A">
        <w:rPr>
          <w:rFonts w:cstheme="minorHAnsi"/>
          <w:sz w:val="24"/>
          <w:szCs w:val="24"/>
        </w:rPr>
        <w:t>ë</w:t>
      </w:r>
      <w:r w:rsidR="00CC0427">
        <w:rPr>
          <w:rFonts w:cstheme="minorHAnsi"/>
          <w:sz w:val="24"/>
          <w:szCs w:val="24"/>
        </w:rPr>
        <w:t xml:space="preserve"> t</w:t>
      </w:r>
      <w:r w:rsidR="0016744A">
        <w:rPr>
          <w:rFonts w:cstheme="minorHAnsi"/>
          <w:sz w:val="24"/>
          <w:szCs w:val="24"/>
        </w:rPr>
        <w:t>ë</w:t>
      </w:r>
      <w:r w:rsidR="00CC0427">
        <w:rPr>
          <w:rFonts w:cstheme="minorHAnsi"/>
          <w:sz w:val="24"/>
          <w:szCs w:val="24"/>
        </w:rPr>
        <w:t xml:space="preserve"> favorshm</w:t>
      </w:r>
      <w:r w:rsidR="0016744A">
        <w:rPr>
          <w:rFonts w:cstheme="minorHAnsi"/>
          <w:sz w:val="24"/>
          <w:szCs w:val="24"/>
        </w:rPr>
        <w:t>ë</w:t>
      </w:r>
      <w:r w:rsidR="00CC0427">
        <w:rPr>
          <w:rFonts w:cstheme="minorHAnsi"/>
          <w:sz w:val="24"/>
          <w:szCs w:val="24"/>
        </w:rPr>
        <w:t xml:space="preserve"> t</w:t>
      </w:r>
      <w:r w:rsidR="0016744A">
        <w:rPr>
          <w:rFonts w:cstheme="minorHAnsi"/>
          <w:sz w:val="24"/>
          <w:szCs w:val="24"/>
        </w:rPr>
        <w:t>ë</w:t>
      </w:r>
      <w:r w:rsidR="00CC0427">
        <w:rPr>
          <w:rFonts w:cstheme="minorHAnsi"/>
          <w:sz w:val="24"/>
          <w:szCs w:val="24"/>
        </w:rPr>
        <w:t xml:space="preserve"> mallrave nd</w:t>
      </w:r>
      <w:r w:rsidR="0016744A">
        <w:rPr>
          <w:rFonts w:cstheme="minorHAnsi"/>
          <w:sz w:val="24"/>
          <w:szCs w:val="24"/>
        </w:rPr>
        <w:t>ë</w:t>
      </w:r>
      <w:r w:rsidR="00CC0427">
        <w:rPr>
          <w:rFonts w:cstheme="minorHAnsi"/>
          <w:sz w:val="24"/>
          <w:szCs w:val="24"/>
        </w:rPr>
        <w:t>rkomb</w:t>
      </w:r>
      <w:r w:rsidR="0016744A">
        <w:rPr>
          <w:rFonts w:cstheme="minorHAnsi"/>
          <w:sz w:val="24"/>
          <w:szCs w:val="24"/>
        </w:rPr>
        <w:t>ë</w:t>
      </w:r>
      <w:r w:rsidR="00CC0427">
        <w:rPr>
          <w:rFonts w:cstheme="minorHAnsi"/>
          <w:sz w:val="24"/>
          <w:szCs w:val="24"/>
        </w:rPr>
        <w:t>tare hekurudhore dhe t</w:t>
      </w:r>
      <w:r w:rsidR="0016744A">
        <w:rPr>
          <w:rFonts w:cstheme="minorHAnsi"/>
          <w:sz w:val="24"/>
          <w:szCs w:val="24"/>
        </w:rPr>
        <w:t>ë</w:t>
      </w:r>
      <w:r w:rsidR="00CC0427">
        <w:rPr>
          <w:rFonts w:cstheme="minorHAnsi"/>
          <w:sz w:val="24"/>
          <w:szCs w:val="24"/>
        </w:rPr>
        <w:t xml:space="preserve"> siguroj </w:t>
      </w:r>
      <w:r w:rsidR="000D12F0" w:rsidRPr="00D676ED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0D12F0" w:rsidRPr="00D676ED">
        <w:rPr>
          <w:rFonts w:cstheme="minorHAnsi"/>
          <w:sz w:val="24"/>
          <w:szCs w:val="24"/>
        </w:rPr>
        <w:t>r</w:t>
      </w:r>
      <w:r w:rsidR="00146B2B">
        <w:rPr>
          <w:rFonts w:cstheme="minorHAnsi"/>
          <w:sz w:val="24"/>
          <w:szCs w:val="24"/>
        </w:rPr>
        <w:t xml:space="preserve">dorimin e rrjetit </w:t>
      </w:r>
      <w:r w:rsidR="00BF2642">
        <w:rPr>
          <w:rFonts w:cstheme="minorHAnsi"/>
          <w:sz w:val="24"/>
          <w:szCs w:val="24"/>
        </w:rPr>
        <w:t>t</w:t>
      </w:r>
      <w:r w:rsidR="0016744A">
        <w:rPr>
          <w:rFonts w:cstheme="minorHAnsi"/>
          <w:sz w:val="24"/>
          <w:szCs w:val="24"/>
        </w:rPr>
        <w:t>ë</w:t>
      </w:r>
      <w:r w:rsidR="00BF2642">
        <w:rPr>
          <w:rFonts w:cstheme="minorHAnsi"/>
          <w:sz w:val="24"/>
          <w:szCs w:val="24"/>
        </w:rPr>
        <w:t xml:space="preserve"> mallrave</w:t>
      </w:r>
      <w:r w:rsidR="00146B2B">
        <w:rPr>
          <w:rFonts w:cstheme="minorHAnsi"/>
          <w:sz w:val="24"/>
          <w:szCs w:val="24"/>
        </w:rPr>
        <w:t xml:space="preserve"> hekurudhor</w:t>
      </w:r>
      <w:r w:rsidR="00BF2642">
        <w:rPr>
          <w:rFonts w:cstheme="minorHAnsi"/>
          <w:sz w:val="24"/>
          <w:szCs w:val="24"/>
        </w:rPr>
        <w:t>e</w:t>
      </w:r>
      <w:r w:rsidR="00146B2B">
        <w:rPr>
          <w:rFonts w:cstheme="minorHAnsi"/>
          <w:sz w:val="24"/>
          <w:szCs w:val="24"/>
        </w:rPr>
        <w:t xml:space="preserve"> </w:t>
      </w:r>
      <w:r w:rsidR="00BF2642">
        <w:rPr>
          <w:rFonts w:cstheme="minorHAnsi"/>
          <w:sz w:val="24"/>
          <w:szCs w:val="24"/>
        </w:rPr>
        <w:t>p</w:t>
      </w:r>
      <w:r w:rsidR="0016744A">
        <w:rPr>
          <w:rFonts w:cstheme="minorHAnsi"/>
          <w:sz w:val="24"/>
          <w:szCs w:val="24"/>
        </w:rPr>
        <w:t>ë</w:t>
      </w:r>
      <w:r w:rsidR="00BF2642">
        <w:rPr>
          <w:rFonts w:cstheme="minorHAnsi"/>
          <w:sz w:val="24"/>
          <w:szCs w:val="24"/>
        </w:rPr>
        <w:t>rt</w:t>
      </w:r>
      <w:r w:rsidR="00DB3CA6">
        <w:rPr>
          <w:rFonts w:cstheme="minorHAnsi"/>
          <w:sz w:val="24"/>
          <w:szCs w:val="24"/>
        </w:rPr>
        <w:t>e</w:t>
      </w:r>
      <w:r w:rsidR="00BF2642">
        <w:rPr>
          <w:rFonts w:cstheme="minorHAnsi"/>
          <w:sz w:val="24"/>
          <w:szCs w:val="24"/>
        </w:rPr>
        <w:t xml:space="preserve">j </w:t>
      </w:r>
      <w:r w:rsidR="00146B2B">
        <w:rPr>
          <w:rFonts w:cstheme="minorHAnsi"/>
          <w:sz w:val="24"/>
          <w:szCs w:val="24"/>
        </w:rPr>
        <w:t>E</w:t>
      </w:r>
      <w:r w:rsidR="000D12F0" w:rsidRPr="00D676ED">
        <w:rPr>
          <w:rFonts w:cstheme="minorHAnsi"/>
          <w:sz w:val="24"/>
          <w:szCs w:val="24"/>
        </w:rPr>
        <w:t>vrop</w:t>
      </w:r>
      <w:r w:rsidR="0016744A">
        <w:rPr>
          <w:rFonts w:cstheme="minorHAnsi"/>
          <w:sz w:val="24"/>
          <w:szCs w:val="24"/>
        </w:rPr>
        <w:t>ë</w:t>
      </w:r>
      <w:r w:rsidR="00BF2642">
        <w:rPr>
          <w:rFonts w:cstheme="minorHAnsi"/>
          <w:sz w:val="24"/>
          <w:szCs w:val="24"/>
        </w:rPr>
        <w:t>s</w:t>
      </w:r>
      <w:r w:rsidR="000D12F0" w:rsidRPr="00D676ED">
        <w:rPr>
          <w:rFonts w:cstheme="minorHAnsi"/>
          <w:sz w:val="24"/>
          <w:szCs w:val="24"/>
        </w:rPr>
        <w:t>.</w:t>
      </w:r>
      <w:r w:rsidR="00526852" w:rsidRPr="00D676ED">
        <w:rPr>
          <w:rFonts w:cstheme="minorHAnsi"/>
          <w:sz w:val="24"/>
          <w:szCs w:val="24"/>
        </w:rPr>
        <w:t xml:space="preserve">  </w:t>
      </w:r>
      <w:r w:rsidR="00D92CF6" w:rsidRPr="00D676ED">
        <w:rPr>
          <w:rFonts w:cstheme="minorHAnsi"/>
          <w:sz w:val="24"/>
          <w:szCs w:val="24"/>
        </w:rPr>
        <w:t>Ata mund</w:t>
      </w:r>
      <w:r w:rsidR="00647A50" w:rsidRPr="00D676ED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647A50" w:rsidRPr="00D676ED">
        <w:rPr>
          <w:rFonts w:cstheme="minorHAnsi"/>
          <w:sz w:val="24"/>
          <w:szCs w:val="24"/>
        </w:rPr>
        <w:t xml:space="preserve"> krijojn</w:t>
      </w:r>
      <w:r w:rsidR="00897DB8">
        <w:rPr>
          <w:rFonts w:cstheme="minorHAnsi"/>
          <w:sz w:val="24"/>
          <w:szCs w:val="24"/>
        </w:rPr>
        <w:t>ë</w:t>
      </w:r>
      <w:r w:rsidR="00647A50" w:rsidRPr="00D676ED">
        <w:rPr>
          <w:rFonts w:cstheme="minorHAnsi"/>
          <w:sz w:val="24"/>
          <w:szCs w:val="24"/>
        </w:rPr>
        <w:t xml:space="preserve"> organizata t</w:t>
      </w:r>
      <w:r w:rsidR="00897DB8">
        <w:rPr>
          <w:rFonts w:cstheme="minorHAnsi"/>
          <w:sz w:val="24"/>
          <w:szCs w:val="24"/>
        </w:rPr>
        <w:t>ë</w:t>
      </w:r>
      <w:r w:rsidR="00647A50" w:rsidRPr="00D676ED">
        <w:rPr>
          <w:rFonts w:cstheme="minorHAnsi"/>
          <w:sz w:val="24"/>
          <w:szCs w:val="24"/>
        </w:rPr>
        <w:t xml:space="preserve"> tilla </w:t>
      </w:r>
      <w:r w:rsidR="0080015F" w:rsidRPr="00D676ED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80015F" w:rsidRPr="00D676ED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80015F" w:rsidRPr="00D676ED">
        <w:rPr>
          <w:rFonts w:cstheme="minorHAnsi"/>
          <w:sz w:val="24"/>
          <w:szCs w:val="24"/>
        </w:rPr>
        <w:t xml:space="preserve">rbashkta </w:t>
      </w:r>
      <w:r w:rsidR="00651D62" w:rsidRPr="00D676ED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651D62" w:rsidRPr="00D676ED">
        <w:rPr>
          <w:rFonts w:cstheme="minorHAnsi"/>
          <w:sz w:val="24"/>
          <w:szCs w:val="24"/>
        </w:rPr>
        <w:t xml:space="preserve"> cilat</w:t>
      </w:r>
      <w:r w:rsidR="00D5741B" w:rsidRPr="00D676ED">
        <w:rPr>
          <w:rFonts w:cstheme="minorHAnsi"/>
          <w:sz w:val="24"/>
          <w:szCs w:val="24"/>
        </w:rPr>
        <w:t xml:space="preserve"> jan</w:t>
      </w:r>
      <w:r w:rsidR="00897DB8">
        <w:rPr>
          <w:rFonts w:cstheme="minorHAnsi"/>
          <w:sz w:val="24"/>
          <w:szCs w:val="24"/>
        </w:rPr>
        <w:t>ë</w:t>
      </w:r>
      <w:r w:rsidR="00D5741B" w:rsidRPr="00D676ED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D5741B" w:rsidRPr="00D676ED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D5741B" w:rsidRPr="00D676ED">
        <w:rPr>
          <w:rFonts w:cstheme="minorHAnsi"/>
          <w:sz w:val="24"/>
          <w:szCs w:val="24"/>
        </w:rPr>
        <w:t>rshtatshme p</w:t>
      </w:r>
      <w:r w:rsidR="00897DB8">
        <w:rPr>
          <w:rFonts w:cstheme="minorHAnsi"/>
          <w:sz w:val="24"/>
          <w:szCs w:val="24"/>
        </w:rPr>
        <w:t>ë</w:t>
      </w:r>
      <w:r w:rsidR="00D5741B" w:rsidRPr="00D676ED">
        <w:rPr>
          <w:rFonts w:cstheme="minorHAnsi"/>
          <w:sz w:val="24"/>
          <w:szCs w:val="24"/>
        </w:rPr>
        <w:t>r t</w:t>
      </w:r>
      <w:r w:rsidR="00897DB8">
        <w:rPr>
          <w:rFonts w:cstheme="minorHAnsi"/>
          <w:sz w:val="24"/>
          <w:szCs w:val="24"/>
        </w:rPr>
        <w:t>ë</w:t>
      </w:r>
      <w:r w:rsidR="00D5741B" w:rsidRPr="00D676ED">
        <w:rPr>
          <w:rFonts w:cstheme="minorHAnsi"/>
          <w:sz w:val="24"/>
          <w:szCs w:val="24"/>
        </w:rPr>
        <w:t xml:space="preserve"> mu</w:t>
      </w:r>
      <w:r w:rsidR="008B4A3F" w:rsidRPr="00D676ED">
        <w:rPr>
          <w:rFonts w:cstheme="minorHAnsi"/>
          <w:sz w:val="24"/>
          <w:szCs w:val="24"/>
        </w:rPr>
        <w:t>nd</w:t>
      </w:r>
      <w:r w:rsidR="00897DB8">
        <w:rPr>
          <w:rFonts w:cstheme="minorHAnsi"/>
          <w:sz w:val="24"/>
          <w:szCs w:val="24"/>
        </w:rPr>
        <w:t>ë</w:t>
      </w:r>
      <w:r w:rsidR="008B4A3F" w:rsidRPr="00D676ED">
        <w:rPr>
          <w:rFonts w:cstheme="minorHAnsi"/>
          <w:sz w:val="24"/>
          <w:szCs w:val="24"/>
        </w:rPr>
        <w:t>suar k</w:t>
      </w:r>
      <w:r w:rsidR="00897DB8">
        <w:rPr>
          <w:rFonts w:cstheme="minorHAnsi"/>
          <w:sz w:val="24"/>
          <w:szCs w:val="24"/>
        </w:rPr>
        <w:t>ë</w:t>
      </w:r>
      <w:r w:rsidR="008B4A3F" w:rsidRPr="00D676ED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D5741B" w:rsidRPr="00D676ED">
        <w:rPr>
          <w:rFonts w:cstheme="minorHAnsi"/>
          <w:sz w:val="24"/>
          <w:szCs w:val="24"/>
        </w:rPr>
        <w:t xml:space="preserve">. </w:t>
      </w:r>
      <w:r w:rsidR="00CE77DD" w:rsidRPr="00D676ED">
        <w:rPr>
          <w:rFonts w:cstheme="minorHAnsi"/>
          <w:sz w:val="24"/>
          <w:szCs w:val="24"/>
        </w:rPr>
        <w:t xml:space="preserve"> Çdo bashk</w:t>
      </w:r>
      <w:r w:rsidR="00897DB8">
        <w:rPr>
          <w:rFonts w:cstheme="minorHAnsi"/>
          <w:sz w:val="24"/>
          <w:szCs w:val="24"/>
        </w:rPr>
        <w:t>ë</w:t>
      </w:r>
      <w:r w:rsidR="00CE77DD" w:rsidRPr="00D676ED">
        <w:rPr>
          <w:rFonts w:cstheme="minorHAnsi"/>
          <w:sz w:val="24"/>
          <w:szCs w:val="24"/>
        </w:rPr>
        <w:t>punim ose organizat</w:t>
      </w:r>
      <w:r w:rsidR="00897DB8">
        <w:rPr>
          <w:rFonts w:cstheme="minorHAnsi"/>
          <w:sz w:val="24"/>
          <w:szCs w:val="24"/>
        </w:rPr>
        <w:t>ë</w:t>
      </w:r>
      <w:r w:rsidR="00CE77DD" w:rsidRPr="00D676ED">
        <w:rPr>
          <w:rFonts w:cstheme="minorHAnsi"/>
          <w:sz w:val="24"/>
          <w:szCs w:val="24"/>
        </w:rPr>
        <w:t xml:space="preserve"> e p</w:t>
      </w:r>
      <w:r w:rsidR="00897DB8">
        <w:rPr>
          <w:rFonts w:cstheme="minorHAnsi"/>
          <w:sz w:val="24"/>
          <w:szCs w:val="24"/>
        </w:rPr>
        <w:t>ë</w:t>
      </w:r>
      <w:r w:rsidR="00CE77DD" w:rsidRPr="00D676ED">
        <w:rPr>
          <w:rFonts w:cstheme="minorHAnsi"/>
          <w:sz w:val="24"/>
          <w:szCs w:val="24"/>
        </w:rPr>
        <w:t>rbashk</w:t>
      </w:r>
      <w:r w:rsidR="00897DB8">
        <w:rPr>
          <w:rFonts w:cstheme="minorHAnsi"/>
          <w:sz w:val="24"/>
          <w:szCs w:val="24"/>
        </w:rPr>
        <w:t>ë</w:t>
      </w:r>
      <w:r w:rsidR="00CE77DD" w:rsidRPr="00D676ED">
        <w:rPr>
          <w:rFonts w:cstheme="minorHAnsi"/>
          <w:sz w:val="24"/>
          <w:szCs w:val="24"/>
        </w:rPr>
        <w:t xml:space="preserve">t </w:t>
      </w:r>
      <w:r w:rsidR="00F8192C" w:rsidRPr="00D676ED">
        <w:rPr>
          <w:rFonts w:cstheme="minorHAnsi"/>
          <w:sz w:val="24"/>
          <w:szCs w:val="24"/>
        </w:rPr>
        <w:t>do t</w:t>
      </w:r>
      <w:r w:rsidR="00897DB8">
        <w:rPr>
          <w:rFonts w:cstheme="minorHAnsi"/>
          <w:sz w:val="24"/>
          <w:szCs w:val="24"/>
        </w:rPr>
        <w:t>ë</w:t>
      </w:r>
      <w:r w:rsidR="00F8192C" w:rsidRPr="00D676ED">
        <w:rPr>
          <w:rFonts w:cstheme="minorHAnsi"/>
          <w:sz w:val="24"/>
          <w:szCs w:val="24"/>
        </w:rPr>
        <w:t xml:space="preserve"> jet</w:t>
      </w:r>
      <w:r w:rsidR="00897DB8">
        <w:rPr>
          <w:rFonts w:cstheme="minorHAnsi"/>
          <w:sz w:val="24"/>
          <w:szCs w:val="24"/>
        </w:rPr>
        <w:t>ë</w:t>
      </w:r>
      <w:r w:rsidR="00F8192C" w:rsidRPr="00D676ED">
        <w:rPr>
          <w:rFonts w:cstheme="minorHAnsi"/>
          <w:sz w:val="24"/>
          <w:szCs w:val="24"/>
        </w:rPr>
        <w:t xml:space="preserve"> </w:t>
      </w:r>
      <w:r w:rsidR="00B850AA">
        <w:rPr>
          <w:rFonts w:cstheme="minorHAnsi"/>
          <w:sz w:val="24"/>
          <w:szCs w:val="24"/>
        </w:rPr>
        <w:t>e</w:t>
      </w:r>
      <w:r w:rsidR="00FF1014" w:rsidRPr="00D676ED">
        <w:rPr>
          <w:rFonts w:cstheme="minorHAnsi"/>
          <w:sz w:val="24"/>
          <w:szCs w:val="24"/>
        </w:rPr>
        <w:t xml:space="preserve"> </w:t>
      </w:r>
      <w:r w:rsidR="00F938A7" w:rsidRPr="00D676ED">
        <w:rPr>
          <w:rFonts w:cstheme="minorHAnsi"/>
          <w:sz w:val="24"/>
          <w:szCs w:val="24"/>
        </w:rPr>
        <w:t xml:space="preserve">detyruar </w:t>
      </w:r>
      <w:r w:rsidR="00F5555B" w:rsidRPr="00D676ED">
        <w:rPr>
          <w:rFonts w:cstheme="minorHAnsi"/>
          <w:sz w:val="24"/>
          <w:szCs w:val="24"/>
        </w:rPr>
        <w:t>nga rregullat q</w:t>
      </w:r>
      <w:r w:rsidR="00897DB8">
        <w:rPr>
          <w:rFonts w:cstheme="minorHAnsi"/>
          <w:sz w:val="24"/>
          <w:szCs w:val="24"/>
        </w:rPr>
        <w:t>ë</w:t>
      </w:r>
      <w:r w:rsidR="00F5555B" w:rsidRPr="00D676ED">
        <w:rPr>
          <w:rFonts w:cstheme="minorHAnsi"/>
          <w:sz w:val="24"/>
          <w:szCs w:val="24"/>
        </w:rPr>
        <w:t xml:space="preserve"> jan</w:t>
      </w:r>
      <w:r w:rsidR="00897DB8">
        <w:rPr>
          <w:rFonts w:cstheme="minorHAnsi"/>
          <w:sz w:val="24"/>
          <w:szCs w:val="24"/>
        </w:rPr>
        <w:t>ë</w:t>
      </w:r>
      <w:r w:rsidR="00F5555B" w:rsidRPr="00D676ED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F5555B" w:rsidRPr="00D676ED">
        <w:rPr>
          <w:rFonts w:cstheme="minorHAnsi"/>
          <w:sz w:val="24"/>
          <w:szCs w:val="24"/>
        </w:rPr>
        <w:t>rcaktuar n</w:t>
      </w:r>
      <w:r w:rsidR="00897DB8">
        <w:rPr>
          <w:rFonts w:cstheme="minorHAnsi"/>
          <w:sz w:val="24"/>
          <w:szCs w:val="24"/>
        </w:rPr>
        <w:t>ë</w:t>
      </w:r>
      <w:r w:rsidR="00F5555B" w:rsidRPr="00D676ED">
        <w:rPr>
          <w:rFonts w:cstheme="minorHAnsi"/>
          <w:sz w:val="24"/>
          <w:szCs w:val="24"/>
        </w:rPr>
        <w:t xml:space="preserve"> k</w:t>
      </w:r>
      <w:r w:rsidR="00897DB8">
        <w:rPr>
          <w:rFonts w:cstheme="minorHAnsi"/>
          <w:sz w:val="24"/>
          <w:szCs w:val="24"/>
        </w:rPr>
        <w:t>ë</w:t>
      </w:r>
      <w:r w:rsidR="00F5555B" w:rsidRPr="00D676ED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C41A31">
        <w:rPr>
          <w:rFonts w:cstheme="minorHAnsi"/>
          <w:sz w:val="24"/>
          <w:szCs w:val="24"/>
        </w:rPr>
        <w:t xml:space="preserve"> D</w:t>
      </w:r>
      <w:r w:rsidR="00F5555B" w:rsidRPr="00D676ED">
        <w:rPr>
          <w:rFonts w:cstheme="minorHAnsi"/>
          <w:sz w:val="24"/>
          <w:szCs w:val="24"/>
        </w:rPr>
        <w:t>irektiv</w:t>
      </w:r>
      <w:r w:rsidR="00897DB8">
        <w:rPr>
          <w:rFonts w:cstheme="minorHAnsi"/>
          <w:sz w:val="24"/>
          <w:szCs w:val="24"/>
        </w:rPr>
        <w:t>ë</w:t>
      </w:r>
      <w:r w:rsidR="003206EA" w:rsidRPr="00D676ED">
        <w:rPr>
          <w:rFonts w:cstheme="minorHAnsi"/>
          <w:sz w:val="24"/>
          <w:szCs w:val="24"/>
        </w:rPr>
        <w:t>.</w:t>
      </w:r>
    </w:p>
    <w:p w:rsidR="00C41A31" w:rsidRPr="00C41A31" w:rsidRDefault="00C41A31" w:rsidP="00C41A31">
      <w:pPr>
        <w:spacing w:after="0"/>
        <w:jc w:val="both"/>
        <w:rPr>
          <w:rFonts w:cstheme="minorHAnsi"/>
          <w:sz w:val="24"/>
          <w:szCs w:val="24"/>
        </w:rPr>
      </w:pPr>
    </w:p>
    <w:p w:rsidR="007F6753" w:rsidRDefault="00AF3731" w:rsidP="008E738D">
      <w:pPr>
        <w:pStyle w:val="ListParagraph"/>
        <w:numPr>
          <w:ilvl w:val="0"/>
          <w:numId w:val="5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D676ED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B65A6E">
        <w:rPr>
          <w:rFonts w:cstheme="minorHAnsi"/>
          <w:sz w:val="24"/>
          <w:szCs w:val="24"/>
        </w:rPr>
        <w:t>rveç</w:t>
      </w:r>
      <w:r w:rsidRPr="00D676ED">
        <w:rPr>
          <w:rFonts w:cstheme="minorHAnsi"/>
          <w:sz w:val="24"/>
          <w:szCs w:val="24"/>
        </w:rPr>
        <w:t xml:space="preserve"> rasteve kur marr</w:t>
      </w:r>
      <w:r w:rsidR="00897DB8">
        <w:rPr>
          <w:rFonts w:cstheme="minorHAnsi"/>
          <w:sz w:val="24"/>
          <w:szCs w:val="24"/>
        </w:rPr>
        <w:t>ë</w:t>
      </w:r>
      <w:r w:rsidRPr="00D676ED">
        <w:rPr>
          <w:rFonts w:cstheme="minorHAnsi"/>
          <w:sz w:val="24"/>
          <w:szCs w:val="24"/>
        </w:rPr>
        <w:t xml:space="preserve">veshjet </w:t>
      </w:r>
      <w:r w:rsidR="0045752F">
        <w:rPr>
          <w:rFonts w:cstheme="minorHAnsi"/>
          <w:sz w:val="24"/>
          <w:szCs w:val="24"/>
        </w:rPr>
        <w:t>e veçanta</w:t>
      </w:r>
      <w:r w:rsidRPr="00D676ED">
        <w:rPr>
          <w:rFonts w:cstheme="minorHAnsi"/>
          <w:sz w:val="24"/>
          <w:szCs w:val="24"/>
        </w:rPr>
        <w:t xml:space="preserve"> </w:t>
      </w:r>
      <w:r w:rsidR="0045752F">
        <w:rPr>
          <w:rFonts w:cstheme="minorHAnsi"/>
          <w:sz w:val="24"/>
          <w:szCs w:val="24"/>
        </w:rPr>
        <w:t>t</w:t>
      </w:r>
      <w:r w:rsidR="0016744A">
        <w:rPr>
          <w:rFonts w:cstheme="minorHAnsi"/>
          <w:sz w:val="24"/>
          <w:szCs w:val="24"/>
        </w:rPr>
        <w:t>ë</w:t>
      </w:r>
      <w:r w:rsidR="0045752F">
        <w:rPr>
          <w:rFonts w:cstheme="minorHAnsi"/>
          <w:sz w:val="24"/>
          <w:szCs w:val="24"/>
        </w:rPr>
        <w:t xml:space="preserve"> </w:t>
      </w:r>
      <w:r w:rsidRPr="00D676ED">
        <w:rPr>
          <w:rFonts w:cstheme="minorHAnsi"/>
          <w:sz w:val="24"/>
          <w:szCs w:val="24"/>
        </w:rPr>
        <w:t>jan</w:t>
      </w:r>
      <w:r w:rsidR="00897DB8">
        <w:rPr>
          <w:rFonts w:cstheme="minorHAnsi"/>
          <w:sz w:val="24"/>
          <w:szCs w:val="24"/>
        </w:rPr>
        <w:t>ë</w:t>
      </w:r>
      <w:r w:rsidRPr="00D676ED">
        <w:rPr>
          <w:rFonts w:cstheme="minorHAnsi"/>
          <w:sz w:val="24"/>
          <w:szCs w:val="24"/>
        </w:rPr>
        <w:t xml:space="preserve"> b</w:t>
      </w:r>
      <w:r w:rsidR="00897DB8">
        <w:rPr>
          <w:rFonts w:cstheme="minorHAnsi"/>
          <w:sz w:val="24"/>
          <w:szCs w:val="24"/>
        </w:rPr>
        <w:t>ë</w:t>
      </w:r>
      <w:r w:rsidRPr="00D676ED">
        <w:rPr>
          <w:rFonts w:cstheme="minorHAnsi"/>
          <w:sz w:val="24"/>
          <w:szCs w:val="24"/>
        </w:rPr>
        <w:t>r</w:t>
      </w:r>
      <w:r w:rsidR="00897DB8">
        <w:rPr>
          <w:rFonts w:cstheme="minorHAnsi"/>
          <w:sz w:val="24"/>
          <w:szCs w:val="24"/>
        </w:rPr>
        <w:t>ë</w:t>
      </w:r>
      <w:r w:rsidRPr="00D676ED"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Pr="00D676ED">
        <w:rPr>
          <w:rFonts w:cstheme="minorHAnsi"/>
          <w:sz w:val="24"/>
          <w:szCs w:val="24"/>
        </w:rPr>
        <w:t xml:space="preserve"> baz</w:t>
      </w:r>
      <w:r w:rsidR="0016744A">
        <w:rPr>
          <w:rFonts w:cstheme="minorHAnsi"/>
          <w:sz w:val="24"/>
          <w:szCs w:val="24"/>
        </w:rPr>
        <w:t>ë</w:t>
      </w:r>
      <w:r w:rsidRPr="00D676ED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FE71A2">
        <w:rPr>
          <w:rFonts w:cstheme="minorHAnsi"/>
          <w:sz w:val="24"/>
          <w:szCs w:val="24"/>
        </w:rPr>
        <w:t xml:space="preserve"> N</w:t>
      </w:r>
      <w:r w:rsidRPr="00D676ED">
        <w:rPr>
          <w:rFonts w:cstheme="minorHAnsi"/>
          <w:sz w:val="24"/>
          <w:szCs w:val="24"/>
        </w:rPr>
        <w:t xml:space="preserve">enit </w:t>
      </w:r>
      <w:r w:rsidR="002373E5" w:rsidRPr="00D676ED">
        <w:rPr>
          <w:rFonts w:cstheme="minorHAnsi"/>
          <w:sz w:val="24"/>
          <w:szCs w:val="24"/>
        </w:rPr>
        <w:t>8 (2)</w:t>
      </w:r>
      <w:r w:rsidR="003B1387" w:rsidRPr="00D676ED">
        <w:rPr>
          <w:rFonts w:cstheme="minorHAnsi"/>
          <w:sz w:val="24"/>
          <w:szCs w:val="24"/>
        </w:rPr>
        <w:t>,</w:t>
      </w:r>
      <w:r w:rsidR="00FE71A2">
        <w:rPr>
          <w:rFonts w:cstheme="minorHAnsi"/>
          <w:sz w:val="24"/>
          <w:szCs w:val="24"/>
        </w:rPr>
        <w:t xml:space="preserve"> </w:t>
      </w:r>
      <w:r w:rsidR="003B1387" w:rsidRPr="00D676ED">
        <w:rPr>
          <w:rFonts w:cstheme="minorHAnsi"/>
          <w:sz w:val="24"/>
          <w:szCs w:val="24"/>
        </w:rPr>
        <w:t>mena</w:t>
      </w:r>
      <w:r w:rsidR="00FE71A2">
        <w:rPr>
          <w:rFonts w:cstheme="minorHAnsi"/>
          <w:sz w:val="24"/>
          <w:szCs w:val="24"/>
        </w:rPr>
        <w:t>xh</w:t>
      </w:r>
      <w:r w:rsidR="003B1387" w:rsidRPr="00D676ED">
        <w:rPr>
          <w:rFonts w:cstheme="minorHAnsi"/>
          <w:sz w:val="24"/>
          <w:szCs w:val="24"/>
        </w:rPr>
        <w:t>er</w:t>
      </w:r>
      <w:r w:rsidR="00897DB8">
        <w:rPr>
          <w:rFonts w:cstheme="minorHAnsi"/>
          <w:sz w:val="24"/>
          <w:szCs w:val="24"/>
        </w:rPr>
        <w:t>ë</w:t>
      </w:r>
      <w:r w:rsidR="003B1387" w:rsidRPr="00D676ED">
        <w:rPr>
          <w:rFonts w:cstheme="minorHAnsi"/>
          <w:sz w:val="24"/>
          <w:szCs w:val="24"/>
        </w:rPr>
        <w:t>t e infrastruktur</w:t>
      </w:r>
      <w:r w:rsidR="00897DB8">
        <w:rPr>
          <w:rFonts w:cstheme="minorHAnsi"/>
          <w:sz w:val="24"/>
          <w:szCs w:val="24"/>
        </w:rPr>
        <w:t>ë</w:t>
      </w:r>
      <w:r w:rsidR="003B1387" w:rsidRPr="00D676ED">
        <w:rPr>
          <w:rFonts w:cstheme="minorHAnsi"/>
          <w:sz w:val="24"/>
          <w:szCs w:val="24"/>
        </w:rPr>
        <w:t xml:space="preserve">s </w:t>
      </w:r>
      <w:r w:rsidR="00637DF3" w:rsidRPr="00D676ED">
        <w:rPr>
          <w:rFonts w:cstheme="minorHAnsi"/>
          <w:sz w:val="24"/>
          <w:szCs w:val="24"/>
        </w:rPr>
        <w:t xml:space="preserve">do </w:t>
      </w:r>
      <w:r w:rsidR="00637DF3" w:rsidRPr="00D676ED">
        <w:rPr>
          <w:rFonts w:cstheme="minorHAnsi"/>
          <w:sz w:val="24"/>
          <w:szCs w:val="24"/>
        </w:rPr>
        <w:lastRenderedPageBreak/>
        <w:t>t</w:t>
      </w:r>
      <w:r w:rsidR="00897DB8">
        <w:rPr>
          <w:rFonts w:cstheme="minorHAnsi"/>
          <w:sz w:val="24"/>
          <w:szCs w:val="24"/>
        </w:rPr>
        <w:t>ë</w:t>
      </w:r>
      <w:r w:rsidR="00637DF3" w:rsidRPr="00D676ED">
        <w:rPr>
          <w:rFonts w:cstheme="minorHAnsi"/>
          <w:sz w:val="24"/>
          <w:szCs w:val="24"/>
        </w:rPr>
        <w:t xml:space="preserve"> sigurojn</w:t>
      </w:r>
      <w:r w:rsidR="00897DB8">
        <w:rPr>
          <w:rFonts w:cstheme="minorHAnsi"/>
          <w:sz w:val="24"/>
          <w:szCs w:val="24"/>
        </w:rPr>
        <w:t>ë</w:t>
      </w:r>
      <w:r w:rsidR="00637DF3" w:rsidRPr="00D676ED">
        <w:rPr>
          <w:rFonts w:cstheme="minorHAnsi"/>
          <w:sz w:val="24"/>
          <w:szCs w:val="24"/>
        </w:rPr>
        <w:t xml:space="preserve"> q</w:t>
      </w:r>
      <w:r w:rsidR="00897DB8">
        <w:rPr>
          <w:rFonts w:cstheme="minorHAnsi"/>
          <w:sz w:val="24"/>
          <w:szCs w:val="24"/>
        </w:rPr>
        <w:t>ë</w:t>
      </w:r>
      <w:r w:rsidR="00637DF3" w:rsidRPr="00D676ED">
        <w:rPr>
          <w:rFonts w:cstheme="minorHAnsi"/>
          <w:sz w:val="24"/>
          <w:szCs w:val="24"/>
        </w:rPr>
        <w:t xml:space="preserve"> skema</w:t>
      </w:r>
      <w:r w:rsidR="00C10518">
        <w:rPr>
          <w:rFonts w:cstheme="minorHAnsi"/>
          <w:sz w:val="24"/>
          <w:szCs w:val="24"/>
        </w:rPr>
        <w:t xml:space="preserve"> e v</w:t>
      </w:r>
      <w:r w:rsidR="0016744A">
        <w:rPr>
          <w:rFonts w:cstheme="minorHAnsi"/>
          <w:sz w:val="24"/>
          <w:szCs w:val="24"/>
        </w:rPr>
        <w:t>ë</w:t>
      </w:r>
      <w:r w:rsidR="00C10518">
        <w:rPr>
          <w:rFonts w:cstheme="minorHAnsi"/>
          <w:sz w:val="24"/>
          <w:szCs w:val="24"/>
        </w:rPr>
        <w:t>njes s</w:t>
      </w:r>
      <w:r w:rsidR="0016744A">
        <w:rPr>
          <w:rFonts w:cstheme="minorHAnsi"/>
          <w:sz w:val="24"/>
          <w:szCs w:val="24"/>
        </w:rPr>
        <w:t>ë</w:t>
      </w:r>
      <w:r w:rsidR="00C10518">
        <w:rPr>
          <w:rFonts w:cstheme="minorHAnsi"/>
          <w:sz w:val="24"/>
          <w:szCs w:val="24"/>
        </w:rPr>
        <w:t xml:space="preserve"> çmimeve</w:t>
      </w:r>
      <w:r w:rsidR="000B480D">
        <w:rPr>
          <w:rFonts w:cstheme="minorHAnsi"/>
          <w:sz w:val="24"/>
          <w:szCs w:val="24"/>
        </w:rPr>
        <w:t xml:space="preserve"> n</w:t>
      </w:r>
      <w:r w:rsidR="0016744A">
        <w:rPr>
          <w:rFonts w:cstheme="minorHAnsi"/>
          <w:sz w:val="24"/>
          <w:szCs w:val="24"/>
        </w:rPr>
        <w:t>ë</w:t>
      </w:r>
      <w:r w:rsidR="000B480D">
        <w:rPr>
          <w:rFonts w:cstheme="minorHAnsi"/>
          <w:sz w:val="24"/>
          <w:szCs w:val="24"/>
        </w:rPr>
        <w:t xml:space="preserve"> shfryt</w:t>
      </w:r>
      <w:r w:rsidR="0016744A">
        <w:rPr>
          <w:rFonts w:cstheme="minorHAnsi"/>
          <w:sz w:val="24"/>
          <w:szCs w:val="24"/>
        </w:rPr>
        <w:t>ë</w:t>
      </w:r>
      <w:r w:rsidR="000B480D">
        <w:rPr>
          <w:rFonts w:cstheme="minorHAnsi"/>
          <w:sz w:val="24"/>
          <w:szCs w:val="24"/>
        </w:rPr>
        <w:t>zim</w:t>
      </w:r>
      <w:r w:rsidR="00B87E71" w:rsidRPr="00D676ED">
        <w:rPr>
          <w:rFonts w:cstheme="minorHAnsi"/>
          <w:sz w:val="24"/>
          <w:szCs w:val="24"/>
        </w:rPr>
        <w:t xml:space="preserve"> </w:t>
      </w:r>
      <w:r w:rsidR="00897DB8">
        <w:rPr>
          <w:rFonts w:cstheme="minorHAnsi"/>
          <w:sz w:val="24"/>
          <w:szCs w:val="24"/>
        </w:rPr>
        <w:t>ë</w:t>
      </w:r>
      <w:r w:rsidR="00833CD3" w:rsidRPr="00D676ED">
        <w:rPr>
          <w:rFonts w:cstheme="minorHAnsi"/>
          <w:sz w:val="24"/>
          <w:szCs w:val="24"/>
        </w:rPr>
        <w:t>sht</w:t>
      </w:r>
      <w:r w:rsidR="00897DB8">
        <w:rPr>
          <w:rFonts w:cstheme="minorHAnsi"/>
          <w:sz w:val="24"/>
          <w:szCs w:val="24"/>
        </w:rPr>
        <w:t>ë</w:t>
      </w:r>
      <w:r w:rsidR="00833CD3" w:rsidRPr="00D676ED">
        <w:rPr>
          <w:rFonts w:cstheme="minorHAnsi"/>
          <w:sz w:val="24"/>
          <w:szCs w:val="24"/>
        </w:rPr>
        <w:t xml:space="preserve"> e bazuar n</w:t>
      </w:r>
      <w:r w:rsidR="00897DB8">
        <w:rPr>
          <w:rFonts w:cstheme="minorHAnsi"/>
          <w:sz w:val="24"/>
          <w:szCs w:val="24"/>
        </w:rPr>
        <w:t>ë</w:t>
      </w:r>
      <w:r w:rsidR="00833CD3" w:rsidRPr="00D676ED">
        <w:rPr>
          <w:rFonts w:cstheme="minorHAnsi"/>
          <w:sz w:val="24"/>
          <w:szCs w:val="24"/>
        </w:rPr>
        <w:t xml:space="preserve"> </w:t>
      </w:r>
      <w:r w:rsidR="00F12EE7" w:rsidRPr="00D676ED">
        <w:rPr>
          <w:rFonts w:cstheme="minorHAnsi"/>
          <w:sz w:val="24"/>
          <w:szCs w:val="24"/>
        </w:rPr>
        <w:t>parimet</w:t>
      </w:r>
      <w:r w:rsidR="00732445">
        <w:rPr>
          <w:rFonts w:cstheme="minorHAnsi"/>
          <w:sz w:val="24"/>
          <w:szCs w:val="24"/>
        </w:rPr>
        <w:t xml:space="preserve"> e nj</w:t>
      </w:r>
      <w:r w:rsidR="0016744A">
        <w:rPr>
          <w:rFonts w:cstheme="minorHAnsi"/>
          <w:sz w:val="24"/>
          <w:szCs w:val="24"/>
        </w:rPr>
        <w:t>ë</w:t>
      </w:r>
      <w:r w:rsidR="00732445">
        <w:rPr>
          <w:rFonts w:cstheme="minorHAnsi"/>
          <w:sz w:val="24"/>
          <w:szCs w:val="24"/>
        </w:rPr>
        <w:t>jta</w:t>
      </w:r>
      <w:r w:rsidR="00F12EE7" w:rsidRPr="00D676ED">
        <w:rPr>
          <w:rFonts w:cstheme="minorHAnsi"/>
          <w:sz w:val="24"/>
          <w:szCs w:val="24"/>
        </w:rPr>
        <w:t xml:space="preserve"> </w:t>
      </w:r>
      <w:r w:rsidR="004871FB">
        <w:rPr>
          <w:rFonts w:cstheme="minorHAnsi"/>
          <w:sz w:val="24"/>
          <w:szCs w:val="24"/>
        </w:rPr>
        <w:t>brenda t</w:t>
      </w:r>
      <w:r w:rsidR="00897DB8">
        <w:rPr>
          <w:rFonts w:cstheme="minorHAnsi"/>
          <w:sz w:val="24"/>
          <w:szCs w:val="24"/>
        </w:rPr>
        <w:t>ë</w:t>
      </w:r>
      <w:r w:rsidR="004871FB">
        <w:rPr>
          <w:rFonts w:cstheme="minorHAnsi"/>
          <w:sz w:val="24"/>
          <w:szCs w:val="24"/>
        </w:rPr>
        <w:t xml:space="preserve"> gjith</w:t>
      </w:r>
      <w:r w:rsidR="0016744A">
        <w:rPr>
          <w:rFonts w:cstheme="minorHAnsi"/>
          <w:sz w:val="24"/>
          <w:szCs w:val="24"/>
        </w:rPr>
        <w:t>ë</w:t>
      </w:r>
      <w:r w:rsidR="004871FB">
        <w:rPr>
          <w:rFonts w:cstheme="minorHAnsi"/>
          <w:sz w:val="24"/>
          <w:szCs w:val="24"/>
        </w:rPr>
        <w:t xml:space="preserve"> rrjetit t</w:t>
      </w:r>
      <w:r w:rsidR="00897DB8">
        <w:rPr>
          <w:rFonts w:cstheme="minorHAnsi"/>
          <w:sz w:val="24"/>
          <w:szCs w:val="24"/>
        </w:rPr>
        <w:t>ë</w:t>
      </w:r>
      <w:r w:rsidR="004871FB">
        <w:rPr>
          <w:rFonts w:cstheme="minorHAnsi"/>
          <w:sz w:val="24"/>
          <w:szCs w:val="24"/>
        </w:rPr>
        <w:t xml:space="preserve"> </w:t>
      </w:r>
      <w:r w:rsidR="009B3023">
        <w:rPr>
          <w:rFonts w:cstheme="minorHAnsi"/>
          <w:sz w:val="24"/>
          <w:szCs w:val="24"/>
        </w:rPr>
        <w:t>tyre</w:t>
      </w:r>
      <w:r w:rsidR="00554893" w:rsidRPr="00D676ED">
        <w:rPr>
          <w:rFonts w:cstheme="minorHAnsi"/>
          <w:sz w:val="24"/>
          <w:szCs w:val="24"/>
        </w:rPr>
        <w:t>.</w:t>
      </w:r>
    </w:p>
    <w:p w:rsidR="009B3023" w:rsidRPr="009B3023" w:rsidRDefault="009B3023" w:rsidP="009B3023">
      <w:pPr>
        <w:spacing w:after="0"/>
        <w:jc w:val="both"/>
        <w:rPr>
          <w:rFonts w:cstheme="minorHAnsi"/>
          <w:sz w:val="24"/>
          <w:szCs w:val="24"/>
        </w:rPr>
      </w:pPr>
    </w:p>
    <w:p w:rsidR="009F313E" w:rsidRDefault="009F313E" w:rsidP="008E738D">
      <w:pPr>
        <w:pStyle w:val="ListParagraph"/>
        <w:numPr>
          <w:ilvl w:val="0"/>
          <w:numId w:val="5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D676ED">
        <w:rPr>
          <w:rFonts w:cstheme="minorHAnsi"/>
          <w:sz w:val="24"/>
          <w:szCs w:val="24"/>
        </w:rPr>
        <w:t>Mena</w:t>
      </w:r>
      <w:r w:rsidR="005B0B77">
        <w:rPr>
          <w:rFonts w:cstheme="minorHAnsi"/>
          <w:sz w:val="24"/>
          <w:szCs w:val="24"/>
        </w:rPr>
        <w:t>xh</w:t>
      </w:r>
      <w:r w:rsidRPr="00D676ED">
        <w:rPr>
          <w:rFonts w:cstheme="minorHAnsi"/>
          <w:sz w:val="24"/>
          <w:szCs w:val="24"/>
        </w:rPr>
        <w:t>er</w:t>
      </w:r>
      <w:r w:rsidR="00897DB8">
        <w:rPr>
          <w:rFonts w:cstheme="minorHAnsi"/>
          <w:sz w:val="24"/>
          <w:szCs w:val="24"/>
        </w:rPr>
        <w:t>ë</w:t>
      </w:r>
      <w:r w:rsidRPr="00D676ED">
        <w:rPr>
          <w:rFonts w:cstheme="minorHAnsi"/>
          <w:sz w:val="24"/>
          <w:szCs w:val="24"/>
        </w:rPr>
        <w:t xml:space="preserve">t infrastrukturor </w:t>
      </w:r>
      <w:r w:rsidR="00EC5015">
        <w:rPr>
          <w:rFonts w:cstheme="minorHAnsi"/>
          <w:sz w:val="24"/>
          <w:szCs w:val="24"/>
        </w:rPr>
        <w:t>duhet</w:t>
      </w:r>
      <w:r w:rsidR="00C94F67" w:rsidRPr="00D676ED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C94F67" w:rsidRPr="00D676ED">
        <w:rPr>
          <w:rFonts w:cstheme="minorHAnsi"/>
          <w:sz w:val="24"/>
          <w:szCs w:val="24"/>
        </w:rPr>
        <w:t xml:space="preserve"> siguroj</w:t>
      </w:r>
      <w:r w:rsidR="00897DB8">
        <w:rPr>
          <w:rFonts w:cstheme="minorHAnsi"/>
          <w:sz w:val="24"/>
          <w:szCs w:val="24"/>
        </w:rPr>
        <w:t>ë</w:t>
      </w:r>
      <w:r w:rsidR="00C94F67" w:rsidRPr="00D676ED">
        <w:rPr>
          <w:rFonts w:cstheme="minorHAnsi"/>
          <w:sz w:val="24"/>
          <w:szCs w:val="24"/>
        </w:rPr>
        <w:t xml:space="preserve"> q</w:t>
      </w:r>
      <w:r w:rsidR="00897DB8">
        <w:rPr>
          <w:rFonts w:cstheme="minorHAnsi"/>
          <w:sz w:val="24"/>
          <w:szCs w:val="24"/>
        </w:rPr>
        <w:t>ë</w:t>
      </w:r>
      <w:r w:rsidR="00EC5015">
        <w:rPr>
          <w:rFonts w:cstheme="minorHAnsi"/>
          <w:sz w:val="24"/>
          <w:szCs w:val="24"/>
        </w:rPr>
        <w:t xml:space="preserve"> aplikimi</w:t>
      </w:r>
      <w:r w:rsidR="00C94F67" w:rsidRPr="00D676ED">
        <w:rPr>
          <w:rFonts w:cstheme="minorHAnsi"/>
          <w:sz w:val="24"/>
          <w:szCs w:val="24"/>
        </w:rPr>
        <w:t xml:space="preserve"> </w:t>
      </w:r>
      <w:r w:rsidR="00F40AB1" w:rsidRPr="00D676ED">
        <w:rPr>
          <w:rFonts w:cstheme="minorHAnsi"/>
          <w:sz w:val="24"/>
          <w:szCs w:val="24"/>
        </w:rPr>
        <w:t>i skemave t</w:t>
      </w:r>
      <w:r w:rsidR="00897DB8">
        <w:rPr>
          <w:rFonts w:cstheme="minorHAnsi"/>
          <w:sz w:val="24"/>
          <w:szCs w:val="24"/>
        </w:rPr>
        <w:t>ë</w:t>
      </w:r>
      <w:r w:rsidR="00F40AB1" w:rsidRPr="00D676ED">
        <w:rPr>
          <w:rFonts w:cstheme="minorHAnsi"/>
          <w:sz w:val="24"/>
          <w:szCs w:val="24"/>
        </w:rPr>
        <w:t xml:space="preserve"> </w:t>
      </w:r>
      <w:r w:rsidR="00EC5015">
        <w:rPr>
          <w:rFonts w:cstheme="minorHAnsi"/>
          <w:sz w:val="24"/>
          <w:szCs w:val="24"/>
        </w:rPr>
        <w:t>v</w:t>
      </w:r>
      <w:r w:rsidR="0016744A">
        <w:rPr>
          <w:rFonts w:cstheme="minorHAnsi"/>
          <w:sz w:val="24"/>
          <w:szCs w:val="24"/>
        </w:rPr>
        <w:t>ë</w:t>
      </w:r>
      <w:r w:rsidR="00EC5015">
        <w:rPr>
          <w:rFonts w:cstheme="minorHAnsi"/>
          <w:sz w:val="24"/>
          <w:szCs w:val="24"/>
        </w:rPr>
        <w:t>njes s</w:t>
      </w:r>
      <w:r w:rsidR="0016744A">
        <w:rPr>
          <w:rFonts w:cstheme="minorHAnsi"/>
          <w:sz w:val="24"/>
          <w:szCs w:val="24"/>
        </w:rPr>
        <w:t>ë</w:t>
      </w:r>
      <w:r w:rsidR="00EC5015">
        <w:rPr>
          <w:rFonts w:cstheme="minorHAnsi"/>
          <w:sz w:val="24"/>
          <w:szCs w:val="24"/>
        </w:rPr>
        <w:t xml:space="preserve"> çmimeve</w:t>
      </w:r>
      <w:r w:rsidR="005C4CC9" w:rsidRPr="00D676ED">
        <w:rPr>
          <w:rFonts w:cstheme="minorHAnsi"/>
          <w:sz w:val="24"/>
          <w:szCs w:val="24"/>
        </w:rPr>
        <w:t xml:space="preserve"> rezultoj</w:t>
      </w:r>
      <w:r w:rsidR="000E6447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5C4CC9" w:rsidRPr="00D676ED">
        <w:rPr>
          <w:rFonts w:cstheme="minorHAnsi"/>
          <w:sz w:val="24"/>
          <w:szCs w:val="24"/>
        </w:rPr>
        <w:t xml:space="preserve"> </w:t>
      </w:r>
      <w:r w:rsidR="003B3EE7" w:rsidRPr="00D676ED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3B3EE7" w:rsidRPr="00D676ED">
        <w:rPr>
          <w:rFonts w:cstheme="minorHAnsi"/>
          <w:sz w:val="24"/>
          <w:szCs w:val="24"/>
        </w:rPr>
        <w:t xml:space="preserve"> </w:t>
      </w:r>
      <w:r w:rsidR="001279FB">
        <w:rPr>
          <w:rFonts w:cstheme="minorHAnsi"/>
          <w:sz w:val="24"/>
          <w:szCs w:val="24"/>
        </w:rPr>
        <w:t>çmime ekuivalente dhe jodiskriminuese p</w:t>
      </w:r>
      <w:r w:rsidR="0016744A">
        <w:rPr>
          <w:rFonts w:cstheme="minorHAnsi"/>
          <w:sz w:val="24"/>
          <w:szCs w:val="24"/>
        </w:rPr>
        <w:t>ë</w:t>
      </w:r>
      <w:r w:rsidR="001279FB">
        <w:rPr>
          <w:rFonts w:cstheme="minorHAnsi"/>
          <w:sz w:val="24"/>
          <w:szCs w:val="24"/>
        </w:rPr>
        <w:t>r nd</w:t>
      </w:r>
      <w:r w:rsidR="0016744A">
        <w:rPr>
          <w:rFonts w:cstheme="minorHAnsi"/>
          <w:sz w:val="24"/>
          <w:szCs w:val="24"/>
        </w:rPr>
        <w:t>ë</w:t>
      </w:r>
      <w:r w:rsidR="001279FB">
        <w:rPr>
          <w:rFonts w:cstheme="minorHAnsi"/>
          <w:sz w:val="24"/>
          <w:szCs w:val="24"/>
        </w:rPr>
        <w:t>rmarrje t</w:t>
      </w:r>
      <w:r w:rsidR="0016744A">
        <w:rPr>
          <w:rFonts w:cstheme="minorHAnsi"/>
          <w:sz w:val="24"/>
          <w:szCs w:val="24"/>
        </w:rPr>
        <w:t>ë</w:t>
      </w:r>
      <w:r w:rsidR="001279FB">
        <w:rPr>
          <w:rFonts w:cstheme="minorHAnsi"/>
          <w:sz w:val="24"/>
          <w:szCs w:val="24"/>
        </w:rPr>
        <w:t xml:space="preserve"> ndryshme hekurudhore t</w:t>
      </w:r>
      <w:r w:rsidR="0016744A">
        <w:rPr>
          <w:rFonts w:cstheme="minorHAnsi"/>
          <w:sz w:val="24"/>
          <w:szCs w:val="24"/>
        </w:rPr>
        <w:t>ë</w:t>
      </w:r>
      <w:r w:rsidR="001279FB">
        <w:rPr>
          <w:rFonts w:cstheme="minorHAnsi"/>
          <w:sz w:val="24"/>
          <w:szCs w:val="24"/>
        </w:rPr>
        <w:t xml:space="preserve"> cilat kryejn</w:t>
      </w:r>
      <w:r w:rsidR="0016744A">
        <w:rPr>
          <w:rFonts w:cstheme="minorHAnsi"/>
          <w:sz w:val="24"/>
          <w:szCs w:val="24"/>
        </w:rPr>
        <w:t>ë</w:t>
      </w:r>
      <w:r w:rsidR="001279FB">
        <w:rPr>
          <w:rFonts w:cstheme="minorHAnsi"/>
          <w:sz w:val="24"/>
          <w:szCs w:val="24"/>
        </w:rPr>
        <w:t xml:space="preserve"> sh</w:t>
      </w:r>
      <w:r w:rsidR="0016744A">
        <w:rPr>
          <w:rFonts w:cstheme="minorHAnsi"/>
          <w:sz w:val="24"/>
          <w:szCs w:val="24"/>
        </w:rPr>
        <w:t>ë</w:t>
      </w:r>
      <w:r w:rsidR="001279FB">
        <w:rPr>
          <w:rFonts w:cstheme="minorHAnsi"/>
          <w:sz w:val="24"/>
          <w:szCs w:val="24"/>
        </w:rPr>
        <w:t>rbime t</w:t>
      </w:r>
      <w:r w:rsidR="0016744A">
        <w:rPr>
          <w:rFonts w:cstheme="minorHAnsi"/>
          <w:sz w:val="24"/>
          <w:szCs w:val="24"/>
        </w:rPr>
        <w:t>ë</w:t>
      </w:r>
      <w:r w:rsidR="001279FB">
        <w:rPr>
          <w:rFonts w:cstheme="minorHAnsi"/>
          <w:sz w:val="24"/>
          <w:szCs w:val="24"/>
        </w:rPr>
        <w:t xml:space="preserve"> natyr</w:t>
      </w:r>
      <w:r w:rsidR="0016744A">
        <w:rPr>
          <w:rFonts w:cstheme="minorHAnsi"/>
          <w:sz w:val="24"/>
          <w:szCs w:val="24"/>
        </w:rPr>
        <w:t>ë</w:t>
      </w:r>
      <w:r w:rsidR="001279FB">
        <w:rPr>
          <w:rFonts w:cstheme="minorHAnsi"/>
          <w:sz w:val="24"/>
          <w:szCs w:val="24"/>
        </w:rPr>
        <w:t xml:space="preserve">s ekuivalente </w:t>
      </w:r>
      <w:r w:rsidR="002B5F25" w:rsidRPr="00D676ED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2B5F25" w:rsidRPr="00D676ED">
        <w:rPr>
          <w:rFonts w:cstheme="minorHAnsi"/>
          <w:sz w:val="24"/>
          <w:szCs w:val="24"/>
        </w:rPr>
        <w:t xml:space="preserve"> </w:t>
      </w:r>
      <w:r w:rsidR="001279FB">
        <w:rPr>
          <w:rFonts w:cstheme="minorHAnsi"/>
          <w:sz w:val="24"/>
          <w:szCs w:val="24"/>
        </w:rPr>
        <w:t>nj</w:t>
      </w:r>
      <w:r w:rsidR="0016744A">
        <w:rPr>
          <w:rFonts w:cstheme="minorHAnsi"/>
          <w:sz w:val="24"/>
          <w:szCs w:val="24"/>
        </w:rPr>
        <w:t>ë</w:t>
      </w:r>
      <w:r w:rsidR="001279FB">
        <w:rPr>
          <w:rFonts w:cstheme="minorHAnsi"/>
          <w:sz w:val="24"/>
          <w:szCs w:val="24"/>
        </w:rPr>
        <w:t xml:space="preserve"> </w:t>
      </w:r>
      <w:r w:rsidR="002B5F25" w:rsidRPr="00D676ED">
        <w:rPr>
          <w:rFonts w:cstheme="minorHAnsi"/>
          <w:sz w:val="24"/>
          <w:szCs w:val="24"/>
        </w:rPr>
        <w:t>pjes</w:t>
      </w:r>
      <w:r w:rsidR="00897DB8">
        <w:rPr>
          <w:rFonts w:cstheme="minorHAnsi"/>
          <w:sz w:val="24"/>
          <w:szCs w:val="24"/>
        </w:rPr>
        <w:t>ë</w:t>
      </w:r>
      <w:r w:rsidR="002B5F25" w:rsidRPr="00D676ED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2B5F25" w:rsidRPr="00D676ED">
        <w:rPr>
          <w:rFonts w:cstheme="minorHAnsi"/>
          <w:sz w:val="24"/>
          <w:szCs w:val="24"/>
        </w:rPr>
        <w:t xml:space="preserve"> ngjajshme t</w:t>
      </w:r>
      <w:r w:rsidR="00897DB8">
        <w:rPr>
          <w:rFonts w:cstheme="minorHAnsi"/>
          <w:sz w:val="24"/>
          <w:szCs w:val="24"/>
        </w:rPr>
        <w:t>ë</w:t>
      </w:r>
      <w:r w:rsidR="002B5F25" w:rsidRPr="00D676ED">
        <w:rPr>
          <w:rFonts w:cstheme="minorHAnsi"/>
          <w:sz w:val="24"/>
          <w:szCs w:val="24"/>
        </w:rPr>
        <w:t xml:space="preserve"> tregut</w:t>
      </w:r>
      <w:r w:rsidR="00ED42CF" w:rsidRPr="00D676ED">
        <w:rPr>
          <w:rFonts w:cstheme="minorHAnsi"/>
          <w:sz w:val="24"/>
          <w:szCs w:val="24"/>
        </w:rPr>
        <w:t xml:space="preserve"> </w:t>
      </w:r>
      <w:r w:rsidR="004907C8" w:rsidRPr="00D676ED">
        <w:rPr>
          <w:rFonts w:cstheme="minorHAnsi"/>
          <w:sz w:val="24"/>
          <w:szCs w:val="24"/>
        </w:rPr>
        <w:t>dhe</w:t>
      </w:r>
      <w:r w:rsidR="001C3AE3">
        <w:rPr>
          <w:rFonts w:cstheme="minorHAnsi"/>
          <w:sz w:val="24"/>
          <w:szCs w:val="24"/>
        </w:rPr>
        <w:t xml:space="preserve"> q</w:t>
      </w:r>
      <w:r w:rsidR="0016744A">
        <w:rPr>
          <w:rFonts w:cstheme="minorHAnsi"/>
          <w:sz w:val="24"/>
          <w:szCs w:val="24"/>
        </w:rPr>
        <w:t>ë</w:t>
      </w:r>
      <w:r w:rsidR="004907C8" w:rsidRPr="00D676ED">
        <w:rPr>
          <w:rFonts w:cstheme="minorHAnsi"/>
          <w:sz w:val="24"/>
          <w:szCs w:val="24"/>
        </w:rPr>
        <w:t xml:space="preserve"> </w:t>
      </w:r>
      <w:r w:rsidR="001C3AE3">
        <w:rPr>
          <w:rFonts w:cstheme="minorHAnsi"/>
          <w:sz w:val="24"/>
          <w:szCs w:val="24"/>
        </w:rPr>
        <w:t>çmimet</w:t>
      </w:r>
      <w:r w:rsidR="009718AE" w:rsidRPr="00D676ED">
        <w:rPr>
          <w:rFonts w:cstheme="minorHAnsi"/>
          <w:sz w:val="24"/>
          <w:szCs w:val="24"/>
        </w:rPr>
        <w:t xml:space="preserve"> q</w:t>
      </w:r>
      <w:r w:rsidR="00897DB8">
        <w:rPr>
          <w:rFonts w:cstheme="minorHAnsi"/>
          <w:sz w:val="24"/>
          <w:szCs w:val="24"/>
        </w:rPr>
        <w:t>ë</w:t>
      </w:r>
      <w:r w:rsidR="009718AE" w:rsidRPr="00D676ED">
        <w:rPr>
          <w:rFonts w:cstheme="minorHAnsi"/>
          <w:sz w:val="24"/>
          <w:szCs w:val="24"/>
        </w:rPr>
        <w:t xml:space="preserve"> </w:t>
      </w:r>
      <w:r w:rsidR="00B819A9">
        <w:rPr>
          <w:rFonts w:cstheme="minorHAnsi"/>
          <w:sz w:val="24"/>
          <w:szCs w:val="24"/>
        </w:rPr>
        <w:t>aktualisht</w:t>
      </w:r>
      <w:r w:rsidR="009718AE" w:rsidRPr="00D676ED">
        <w:rPr>
          <w:rFonts w:cstheme="minorHAnsi"/>
          <w:sz w:val="24"/>
          <w:szCs w:val="24"/>
        </w:rPr>
        <w:t xml:space="preserve"> </w:t>
      </w:r>
      <w:r w:rsidR="00B819A9">
        <w:rPr>
          <w:rFonts w:cstheme="minorHAnsi"/>
          <w:sz w:val="24"/>
          <w:szCs w:val="24"/>
        </w:rPr>
        <w:t>aplikohen</w:t>
      </w:r>
      <w:r w:rsidR="00CE190C">
        <w:rPr>
          <w:rFonts w:cstheme="minorHAnsi"/>
          <w:sz w:val="24"/>
          <w:szCs w:val="24"/>
        </w:rPr>
        <w:t xml:space="preserve"> n</w:t>
      </w:r>
      <w:r w:rsidR="0016744A">
        <w:rPr>
          <w:rFonts w:cstheme="minorHAnsi"/>
          <w:sz w:val="24"/>
          <w:szCs w:val="24"/>
        </w:rPr>
        <w:t>ë</w:t>
      </w:r>
      <w:r w:rsidR="00CE190C">
        <w:rPr>
          <w:rFonts w:cstheme="minorHAnsi"/>
          <w:sz w:val="24"/>
          <w:szCs w:val="24"/>
        </w:rPr>
        <w:t xml:space="preserve"> p</w:t>
      </w:r>
      <w:r w:rsidR="0016744A">
        <w:rPr>
          <w:rFonts w:cstheme="minorHAnsi"/>
          <w:sz w:val="24"/>
          <w:szCs w:val="24"/>
        </w:rPr>
        <w:t>ë</w:t>
      </w:r>
      <w:r w:rsidR="00CE190C">
        <w:rPr>
          <w:rFonts w:cstheme="minorHAnsi"/>
          <w:sz w:val="24"/>
          <w:szCs w:val="24"/>
        </w:rPr>
        <w:t>rputhje</w:t>
      </w:r>
      <w:r w:rsidR="009718AE" w:rsidRPr="00D676ED">
        <w:rPr>
          <w:rFonts w:cstheme="minorHAnsi"/>
          <w:sz w:val="24"/>
          <w:szCs w:val="24"/>
        </w:rPr>
        <w:t xml:space="preserve"> me rregullat e p</w:t>
      </w:r>
      <w:r w:rsidR="00897DB8">
        <w:rPr>
          <w:rFonts w:cstheme="minorHAnsi"/>
          <w:sz w:val="24"/>
          <w:szCs w:val="24"/>
        </w:rPr>
        <w:t>ë</w:t>
      </w:r>
      <w:r w:rsidR="009718AE" w:rsidRPr="00D676ED">
        <w:rPr>
          <w:rFonts w:cstheme="minorHAnsi"/>
          <w:sz w:val="24"/>
          <w:szCs w:val="24"/>
        </w:rPr>
        <w:t>rcaktuara n</w:t>
      </w:r>
      <w:r w:rsidR="00897DB8">
        <w:rPr>
          <w:rFonts w:cstheme="minorHAnsi"/>
          <w:sz w:val="24"/>
          <w:szCs w:val="24"/>
        </w:rPr>
        <w:t>ë</w:t>
      </w:r>
      <w:r w:rsidR="009718AE" w:rsidRPr="00D676ED">
        <w:rPr>
          <w:rFonts w:cstheme="minorHAnsi"/>
          <w:sz w:val="24"/>
          <w:szCs w:val="24"/>
        </w:rPr>
        <w:t xml:space="preserve"> </w:t>
      </w:r>
      <w:r w:rsidR="008245A8">
        <w:rPr>
          <w:rFonts w:cstheme="minorHAnsi"/>
          <w:sz w:val="24"/>
          <w:szCs w:val="24"/>
        </w:rPr>
        <w:t>ekspozeun</w:t>
      </w:r>
      <w:r w:rsidR="009718AE" w:rsidRPr="00D676ED">
        <w:rPr>
          <w:rFonts w:cstheme="minorHAnsi"/>
          <w:sz w:val="24"/>
          <w:szCs w:val="24"/>
        </w:rPr>
        <w:t xml:space="preserve"> e rrjetit</w:t>
      </w:r>
      <w:r w:rsidR="00F5594E" w:rsidRPr="00D676ED">
        <w:rPr>
          <w:rFonts w:cstheme="minorHAnsi"/>
          <w:sz w:val="24"/>
          <w:szCs w:val="24"/>
        </w:rPr>
        <w:t>.</w:t>
      </w:r>
    </w:p>
    <w:p w:rsidR="008245A8" w:rsidRPr="008245A8" w:rsidRDefault="008245A8" w:rsidP="008245A8">
      <w:pPr>
        <w:spacing w:after="0"/>
        <w:jc w:val="both"/>
        <w:rPr>
          <w:rFonts w:cstheme="minorHAnsi"/>
          <w:sz w:val="24"/>
          <w:szCs w:val="24"/>
        </w:rPr>
      </w:pPr>
    </w:p>
    <w:p w:rsidR="007471CF" w:rsidRPr="00D676ED" w:rsidRDefault="00B95698" w:rsidP="008E738D">
      <w:pPr>
        <w:pStyle w:val="ListParagraph"/>
        <w:numPr>
          <w:ilvl w:val="0"/>
          <w:numId w:val="5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D676ED">
        <w:rPr>
          <w:rFonts w:cstheme="minorHAnsi"/>
          <w:sz w:val="24"/>
          <w:szCs w:val="24"/>
        </w:rPr>
        <w:t>Nj</w:t>
      </w:r>
      <w:r w:rsidR="00897DB8">
        <w:rPr>
          <w:rFonts w:cstheme="minorHAnsi"/>
          <w:sz w:val="24"/>
          <w:szCs w:val="24"/>
        </w:rPr>
        <w:t>ë</w:t>
      </w:r>
      <w:r w:rsidRPr="00D676ED">
        <w:rPr>
          <w:rFonts w:cstheme="minorHAnsi"/>
          <w:sz w:val="24"/>
          <w:szCs w:val="24"/>
        </w:rPr>
        <w:t xml:space="preserve"> mena</w:t>
      </w:r>
      <w:r w:rsidR="00764FAC">
        <w:rPr>
          <w:rFonts w:cstheme="minorHAnsi"/>
          <w:sz w:val="24"/>
          <w:szCs w:val="24"/>
        </w:rPr>
        <w:t>xh</w:t>
      </w:r>
      <w:r w:rsidRPr="00D676ED">
        <w:rPr>
          <w:rFonts w:cstheme="minorHAnsi"/>
          <w:sz w:val="24"/>
          <w:szCs w:val="24"/>
        </w:rPr>
        <w:t xml:space="preserve">er infrastrukturor </w:t>
      </w:r>
      <w:r w:rsidR="00903723" w:rsidRPr="00D676ED">
        <w:rPr>
          <w:rFonts w:cstheme="minorHAnsi"/>
          <w:sz w:val="24"/>
          <w:szCs w:val="24"/>
        </w:rPr>
        <w:t>ose</w:t>
      </w:r>
      <w:r w:rsidR="005B19AE" w:rsidRPr="00D676ED">
        <w:rPr>
          <w:rFonts w:cstheme="minorHAnsi"/>
          <w:sz w:val="24"/>
          <w:szCs w:val="24"/>
        </w:rPr>
        <w:t xml:space="preserve"> </w:t>
      </w:r>
      <w:r w:rsidR="006B5FE1" w:rsidRPr="00D676ED">
        <w:rPr>
          <w:rFonts w:cstheme="minorHAnsi"/>
          <w:sz w:val="24"/>
          <w:szCs w:val="24"/>
        </w:rPr>
        <w:t xml:space="preserve">organ </w:t>
      </w:r>
      <w:r w:rsidR="005172AB" w:rsidRPr="00D676ED">
        <w:rPr>
          <w:rFonts w:cstheme="minorHAnsi"/>
          <w:sz w:val="24"/>
          <w:szCs w:val="24"/>
        </w:rPr>
        <w:t>i</w:t>
      </w:r>
      <w:r w:rsidR="006B5FE1" w:rsidRPr="00D676ED">
        <w:rPr>
          <w:rFonts w:cstheme="minorHAnsi"/>
          <w:sz w:val="24"/>
          <w:szCs w:val="24"/>
        </w:rPr>
        <w:t xml:space="preserve"> </w:t>
      </w:r>
      <w:r w:rsidR="00E61501">
        <w:rPr>
          <w:rFonts w:cstheme="minorHAnsi"/>
          <w:sz w:val="24"/>
          <w:szCs w:val="24"/>
        </w:rPr>
        <w:t>p</w:t>
      </w:r>
      <w:r w:rsidR="0016744A">
        <w:rPr>
          <w:rFonts w:cstheme="minorHAnsi"/>
          <w:sz w:val="24"/>
          <w:szCs w:val="24"/>
        </w:rPr>
        <w:t>ë</w:t>
      </w:r>
      <w:r w:rsidR="00E61501">
        <w:rPr>
          <w:rFonts w:cstheme="minorHAnsi"/>
          <w:sz w:val="24"/>
          <w:szCs w:val="24"/>
        </w:rPr>
        <w:t>rcaktimi</w:t>
      </w:r>
      <w:r w:rsidR="00CA757B">
        <w:rPr>
          <w:rFonts w:cstheme="minorHAnsi"/>
          <w:sz w:val="24"/>
          <w:szCs w:val="24"/>
        </w:rPr>
        <w:t>t</w:t>
      </w:r>
      <w:r w:rsidR="00E61501">
        <w:rPr>
          <w:rFonts w:cstheme="minorHAnsi"/>
          <w:sz w:val="24"/>
          <w:szCs w:val="24"/>
        </w:rPr>
        <w:t xml:space="preserve"> </w:t>
      </w:r>
      <w:r w:rsidR="00CA757B">
        <w:rPr>
          <w:rFonts w:cstheme="minorHAnsi"/>
          <w:sz w:val="24"/>
          <w:szCs w:val="24"/>
        </w:rPr>
        <w:t>t</w:t>
      </w:r>
      <w:r w:rsidR="0016744A">
        <w:rPr>
          <w:rFonts w:cstheme="minorHAnsi"/>
          <w:sz w:val="24"/>
          <w:szCs w:val="24"/>
        </w:rPr>
        <w:t>ë</w:t>
      </w:r>
      <w:r w:rsidR="00E61501">
        <w:rPr>
          <w:rFonts w:cstheme="minorHAnsi"/>
          <w:sz w:val="24"/>
          <w:szCs w:val="24"/>
        </w:rPr>
        <w:t xml:space="preserve"> çmimeve</w:t>
      </w:r>
      <w:r w:rsidR="00855720" w:rsidRPr="00D676ED">
        <w:rPr>
          <w:rFonts w:cstheme="minorHAnsi"/>
          <w:sz w:val="24"/>
          <w:szCs w:val="24"/>
        </w:rPr>
        <w:t xml:space="preserve"> duhet t</w:t>
      </w:r>
      <w:r w:rsidR="00897DB8">
        <w:rPr>
          <w:rFonts w:cstheme="minorHAnsi"/>
          <w:sz w:val="24"/>
          <w:szCs w:val="24"/>
        </w:rPr>
        <w:t>ë</w:t>
      </w:r>
      <w:r w:rsidR="00855720" w:rsidRPr="00D676ED">
        <w:rPr>
          <w:rFonts w:cstheme="minorHAnsi"/>
          <w:sz w:val="24"/>
          <w:szCs w:val="24"/>
        </w:rPr>
        <w:t xml:space="preserve"> respektoj </w:t>
      </w:r>
      <w:r w:rsidR="00146617" w:rsidRPr="00D676ED">
        <w:rPr>
          <w:rFonts w:cstheme="minorHAnsi"/>
          <w:sz w:val="24"/>
          <w:szCs w:val="24"/>
        </w:rPr>
        <w:t xml:space="preserve">konfindencialitetin </w:t>
      </w:r>
      <w:r w:rsidR="008B4006">
        <w:rPr>
          <w:rFonts w:cstheme="minorHAnsi"/>
          <w:sz w:val="24"/>
          <w:szCs w:val="24"/>
        </w:rPr>
        <w:t>tregtar t</w:t>
      </w:r>
      <w:r w:rsidR="0016744A">
        <w:rPr>
          <w:rFonts w:cstheme="minorHAnsi"/>
          <w:sz w:val="24"/>
          <w:szCs w:val="24"/>
        </w:rPr>
        <w:t>ë</w:t>
      </w:r>
      <w:r w:rsidR="00E65050" w:rsidRPr="00D676ED">
        <w:rPr>
          <w:rFonts w:cstheme="minorHAnsi"/>
          <w:sz w:val="24"/>
          <w:szCs w:val="24"/>
        </w:rPr>
        <w:t xml:space="preserve"> informatave t</w:t>
      </w:r>
      <w:r w:rsidR="00897DB8">
        <w:rPr>
          <w:rFonts w:cstheme="minorHAnsi"/>
          <w:sz w:val="24"/>
          <w:szCs w:val="24"/>
        </w:rPr>
        <w:t>ë</w:t>
      </w:r>
      <w:r w:rsidR="008E0070" w:rsidRPr="00D676ED">
        <w:rPr>
          <w:rFonts w:cstheme="minorHAnsi"/>
          <w:sz w:val="24"/>
          <w:szCs w:val="24"/>
        </w:rPr>
        <w:t xml:space="preserve"> </w:t>
      </w:r>
      <w:r w:rsidR="005172AB" w:rsidRPr="00D676ED">
        <w:rPr>
          <w:rFonts w:cstheme="minorHAnsi"/>
          <w:sz w:val="24"/>
          <w:szCs w:val="24"/>
        </w:rPr>
        <w:t>dh</w:t>
      </w:r>
      <w:r w:rsidR="00897DB8">
        <w:rPr>
          <w:rFonts w:cstheme="minorHAnsi"/>
          <w:sz w:val="24"/>
          <w:szCs w:val="24"/>
        </w:rPr>
        <w:t>ë</w:t>
      </w:r>
      <w:r w:rsidR="005172AB" w:rsidRPr="00D676ED">
        <w:rPr>
          <w:rFonts w:cstheme="minorHAnsi"/>
          <w:sz w:val="24"/>
          <w:szCs w:val="24"/>
        </w:rPr>
        <w:t xml:space="preserve">na </w:t>
      </w:r>
      <w:r w:rsidR="008B4006">
        <w:rPr>
          <w:rFonts w:cstheme="minorHAnsi"/>
          <w:sz w:val="24"/>
          <w:szCs w:val="24"/>
        </w:rPr>
        <w:t>p</w:t>
      </w:r>
      <w:r w:rsidR="0016744A">
        <w:rPr>
          <w:rFonts w:cstheme="minorHAnsi"/>
          <w:sz w:val="24"/>
          <w:szCs w:val="24"/>
        </w:rPr>
        <w:t>ë</w:t>
      </w:r>
      <w:r w:rsidR="008B4006">
        <w:rPr>
          <w:rFonts w:cstheme="minorHAnsi"/>
          <w:sz w:val="24"/>
          <w:szCs w:val="24"/>
        </w:rPr>
        <w:t>r t</w:t>
      </w:r>
      <w:r w:rsidR="0016744A">
        <w:rPr>
          <w:rFonts w:cstheme="minorHAnsi"/>
          <w:sz w:val="24"/>
          <w:szCs w:val="24"/>
        </w:rPr>
        <w:t>ë</w:t>
      </w:r>
      <w:r w:rsidR="0019054F" w:rsidRPr="00D676ED">
        <w:rPr>
          <w:rFonts w:cstheme="minorHAnsi"/>
          <w:sz w:val="24"/>
          <w:szCs w:val="24"/>
        </w:rPr>
        <w:t xml:space="preserve"> nga aplikant</w:t>
      </w:r>
      <w:r w:rsidR="00897DB8">
        <w:rPr>
          <w:rFonts w:cstheme="minorHAnsi"/>
          <w:sz w:val="24"/>
          <w:szCs w:val="24"/>
        </w:rPr>
        <w:t>ë</w:t>
      </w:r>
      <w:r w:rsidR="0019054F" w:rsidRPr="00D676ED">
        <w:rPr>
          <w:rFonts w:cstheme="minorHAnsi"/>
          <w:sz w:val="24"/>
          <w:szCs w:val="24"/>
        </w:rPr>
        <w:t>t</w:t>
      </w:r>
      <w:r w:rsidR="007471CF" w:rsidRPr="00D676ED">
        <w:rPr>
          <w:rFonts w:cstheme="minorHAnsi"/>
          <w:sz w:val="24"/>
          <w:szCs w:val="24"/>
        </w:rPr>
        <w:t>.</w:t>
      </w:r>
    </w:p>
    <w:p w:rsidR="003D3DEC" w:rsidRDefault="003D3DEC" w:rsidP="008E738D">
      <w:pPr>
        <w:pStyle w:val="ListParagraph"/>
        <w:spacing w:after="0"/>
        <w:ind w:left="576"/>
        <w:jc w:val="both"/>
        <w:rPr>
          <w:rFonts w:cstheme="minorHAnsi"/>
        </w:rPr>
      </w:pPr>
    </w:p>
    <w:p w:rsidR="00A24843" w:rsidRDefault="00A24843" w:rsidP="008E738D">
      <w:pPr>
        <w:pStyle w:val="ListParagraph"/>
        <w:spacing w:after="0"/>
        <w:ind w:left="576"/>
        <w:jc w:val="both"/>
        <w:rPr>
          <w:rFonts w:cstheme="minorHAnsi"/>
        </w:rPr>
      </w:pPr>
    </w:p>
    <w:p w:rsidR="00A24843" w:rsidRDefault="00A24843" w:rsidP="008E738D">
      <w:pPr>
        <w:pStyle w:val="ListParagraph"/>
        <w:spacing w:after="0"/>
        <w:ind w:left="576"/>
        <w:jc w:val="both"/>
        <w:rPr>
          <w:rFonts w:cstheme="minorHAnsi"/>
        </w:rPr>
      </w:pPr>
    </w:p>
    <w:p w:rsidR="009F6181" w:rsidRDefault="009F6181" w:rsidP="008E738D">
      <w:pPr>
        <w:pStyle w:val="ListParagraph"/>
        <w:spacing w:after="0"/>
        <w:ind w:left="576"/>
        <w:jc w:val="both"/>
        <w:rPr>
          <w:rFonts w:cstheme="minorHAnsi"/>
        </w:rPr>
      </w:pPr>
    </w:p>
    <w:p w:rsidR="009F6181" w:rsidRDefault="009F6181" w:rsidP="008E738D">
      <w:pPr>
        <w:pStyle w:val="ListParagraph"/>
        <w:spacing w:after="0"/>
        <w:ind w:left="576"/>
        <w:jc w:val="both"/>
        <w:rPr>
          <w:rFonts w:cstheme="minorHAnsi"/>
        </w:rPr>
      </w:pPr>
    </w:p>
    <w:p w:rsidR="003D3DEC" w:rsidRPr="00A24843" w:rsidRDefault="003D3DEC" w:rsidP="00A24843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  <w:r w:rsidRPr="00A24843">
        <w:rPr>
          <w:rFonts w:cstheme="minorHAnsi"/>
          <w:i/>
          <w:sz w:val="28"/>
          <w:szCs w:val="28"/>
        </w:rPr>
        <w:t>Neni 5</w:t>
      </w:r>
    </w:p>
    <w:p w:rsidR="005747C9" w:rsidRPr="00A24843" w:rsidRDefault="005747C9" w:rsidP="00A24843">
      <w:pPr>
        <w:pStyle w:val="ListParagraph"/>
        <w:spacing w:after="0"/>
        <w:ind w:left="576"/>
        <w:jc w:val="center"/>
        <w:rPr>
          <w:rFonts w:cstheme="minorHAnsi"/>
          <w:i/>
        </w:rPr>
      </w:pPr>
    </w:p>
    <w:p w:rsidR="00375E90" w:rsidRPr="00A24843" w:rsidRDefault="002527A0" w:rsidP="00A24843">
      <w:pPr>
        <w:pStyle w:val="ListParagraph"/>
        <w:spacing w:after="0"/>
        <w:ind w:left="576"/>
        <w:jc w:val="center"/>
        <w:rPr>
          <w:rFonts w:cstheme="minorHAnsi"/>
          <w:b/>
          <w:sz w:val="28"/>
          <w:szCs w:val="28"/>
        </w:rPr>
      </w:pPr>
      <w:r w:rsidRPr="00A24843">
        <w:rPr>
          <w:rFonts w:cstheme="minorHAnsi"/>
          <w:b/>
          <w:sz w:val="28"/>
          <w:szCs w:val="28"/>
        </w:rPr>
        <w:t>S</w:t>
      </w:r>
      <w:r w:rsidR="009E24A4" w:rsidRPr="00A24843">
        <w:rPr>
          <w:rFonts w:cstheme="minorHAnsi"/>
          <w:b/>
          <w:sz w:val="28"/>
          <w:szCs w:val="28"/>
        </w:rPr>
        <w:t>h</w:t>
      </w:r>
      <w:r w:rsidR="00897DB8" w:rsidRPr="00A24843">
        <w:rPr>
          <w:rFonts w:cstheme="minorHAnsi"/>
          <w:b/>
          <w:sz w:val="28"/>
          <w:szCs w:val="28"/>
        </w:rPr>
        <w:t>ë</w:t>
      </w:r>
      <w:r w:rsidR="009E24A4" w:rsidRPr="00A24843">
        <w:rPr>
          <w:rFonts w:cstheme="minorHAnsi"/>
          <w:b/>
          <w:sz w:val="28"/>
          <w:szCs w:val="28"/>
        </w:rPr>
        <w:t>rbimet</w:t>
      </w:r>
    </w:p>
    <w:p w:rsidR="00BA085D" w:rsidRPr="00484C89" w:rsidRDefault="00BA085D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BA085D" w:rsidRPr="00484C89" w:rsidRDefault="00984146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  <w:r w:rsidRPr="00484C89">
        <w:rPr>
          <w:rFonts w:cstheme="minorHAnsi"/>
          <w:sz w:val="24"/>
          <w:szCs w:val="24"/>
        </w:rPr>
        <w:t>1.</w:t>
      </w:r>
      <w:r w:rsidR="00695825">
        <w:rPr>
          <w:rFonts w:cstheme="minorHAnsi"/>
          <w:sz w:val="24"/>
          <w:szCs w:val="24"/>
        </w:rPr>
        <w:t xml:space="preserve"> </w:t>
      </w:r>
      <w:r w:rsidR="008F2CBB" w:rsidRPr="00484C89">
        <w:rPr>
          <w:rFonts w:cstheme="minorHAnsi"/>
          <w:sz w:val="24"/>
          <w:szCs w:val="24"/>
        </w:rPr>
        <w:t>Nd</w:t>
      </w:r>
      <w:r w:rsidR="00897DB8">
        <w:rPr>
          <w:rFonts w:cstheme="minorHAnsi"/>
          <w:sz w:val="24"/>
          <w:szCs w:val="24"/>
        </w:rPr>
        <w:t>ë</w:t>
      </w:r>
      <w:r w:rsidR="00A251B8">
        <w:rPr>
          <w:rFonts w:cstheme="minorHAnsi"/>
          <w:sz w:val="24"/>
          <w:szCs w:val="24"/>
        </w:rPr>
        <w:t>rmarrjeve</w:t>
      </w:r>
      <w:r w:rsidR="008F2CBB" w:rsidRPr="00484C89">
        <w:rPr>
          <w:rFonts w:cstheme="minorHAnsi"/>
          <w:sz w:val="24"/>
          <w:szCs w:val="24"/>
        </w:rPr>
        <w:t xml:space="preserve"> hekurudhore</w:t>
      </w:r>
      <w:r w:rsidR="00414DA3" w:rsidRPr="00484C89">
        <w:rPr>
          <w:rFonts w:cstheme="minorHAnsi"/>
          <w:sz w:val="24"/>
          <w:szCs w:val="24"/>
        </w:rPr>
        <w:t>,</w:t>
      </w:r>
      <w:r w:rsidR="00EA27F7">
        <w:rPr>
          <w:rFonts w:cstheme="minorHAnsi"/>
          <w:sz w:val="24"/>
          <w:szCs w:val="24"/>
        </w:rPr>
        <w:t xml:space="preserve"> </w:t>
      </w:r>
      <w:r w:rsidR="00414DA3" w:rsidRPr="00484C89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414DA3" w:rsidRPr="00484C89">
        <w:rPr>
          <w:rFonts w:cstheme="minorHAnsi"/>
          <w:sz w:val="24"/>
          <w:szCs w:val="24"/>
        </w:rPr>
        <w:t xml:space="preserve"> baza jodiskriminuese</w:t>
      </w:r>
      <w:r w:rsidR="003B27FA" w:rsidRPr="00484C89">
        <w:rPr>
          <w:rFonts w:cstheme="minorHAnsi"/>
          <w:sz w:val="24"/>
          <w:szCs w:val="24"/>
        </w:rPr>
        <w:t>,</w:t>
      </w:r>
      <w:r w:rsidR="00B7743A" w:rsidRPr="00484C89">
        <w:rPr>
          <w:rFonts w:cstheme="minorHAnsi"/>
          <w:sz w:val="24"/>
          <w:szCs w:val="24"/>
        </w:rPr>
        <w:t xml:space="preserve"> </w:t>
      </w:r>
      <w:r w:rsidR="00F121DA" w:rsidRPr="00484C89">
        <w:rPr>
          <w:rFonts w:cstheme="minorHAnsi"/>
          <w:sz w:val="24"/>
          <w:szCs w:val="24"/>
        </w:rPr>
        <w:t xml:space="preserve">duhet </w:t>
      </w:r>
      <w:r w:rsidR="00D01133" w:rsidRPr="00484C89">
        <w:rPr>
          <w:rFonts w:cstheme="minorHAnsi"/>
          <w:sz w:val="24"/>
          <w:szCs w:val="24"/>
        </w:rPr>
        <w:t>t</w:t>
      </w:r>
      <w:r w:rsidR="00A251B8">
        <w:rPr>
          <w:rFonts w:cstheme="minorHAnsi"/>
          <w:sz w:val="24"/>
          <w:szCs w:val="24"/>
        </w:rPr>
        <w:t>’u</w:t>
      </w:r>
      <w:r w:rsidR="00D01133" w:rsidRPr="00484C89">
        <w:rPr>
          <w:rFonts w:cstheme="minorHAnsi"/>
          <w:sz w:val="24"/>
          <w:szCs w:val="24"/>
        </w:rPr>
        <w:t xml:space="preserve"> j</w:t>
      </w:r>
      <w:r w:rsidR="00A251B8">
        <w:rPr>
          <w:rFonts w:cstheme="minorHAnsi"/>
          <w:sz w:val="24"/>
          <w:szCs w:val="24"/>
        </w:rPr>
        <w:t>i</w:t>
      </w:r>
      <w:r w:rsidR="00D01133" w:rsidRPr="00484C89">
        <w:rPr>
          <w:rFonts w:cstheme="minorHAnsi"/>
          <w:sz w:val="24"/>
          <w:szCs w:val="24"/>
        </w:rPr>
        <w:t>p</w:t>
      </w:r>
      <w:r w:rsidR="00A251B8">
        <w:rPr>
          <w:rFonts w:cstheme="minorHAnsi"/>
          <w:sz w:val="24"/>
          <w:szCs w:val="24"/>
        </w:rPr>
        <w:t>et</w:t>
      </w:r>
      <w:r w:rsidR="00D01133" w:rsidRPr="00484C89">
        <w:rPr>
          <w:rFonts w:cstheme="minorHAnsi"/>
          <w:sz w:val="24"/>
          <w:szCs w:val="24"/>
        </w:rPr>
        <w:t xml:space="preserve"> </w:t>
      </w:r>
      <w:r w:rsidR="00A251B8">
        <w:rPr>
          <w:rFonts w:cstheme="minorHAnsi"/>
          <w:sz w:val="24"/>
          <w:szCs w:val="24"/>
        </w:rPr>
        <w:t>e</w:t>
      </w:r>
      <w:r w:rsidR="00D01133" w:rsidRPr="00484C89">
        <w:rPr>
          <w:rFonts w:cstheme="minorHAnsi"/>
          <w:sz w:val="24"/>
          <w:szCs w:val="24"/>
        </w:rPr>
        <w:t xml:space="preserve"> drejt</w:t>
      </w:r>
      <w:r w:rsidR="00A251B8">
        <w:rPr>
          <w:rFonts w:cstheme="minorHAnsi"/>
          <w:sz w:val="24"/>
          <w:szCs w:val="24"/>
        </w:rPr>
        <w:t>a</w:t>
      </w:r>
      <w:r w:rsidR="00D01133" w:rsidRPr="00484C89">
        <w:rPr>
          <w:rFonts w:cstheme="minorHAnsi"/>
          <w:sz w:val="24"/>
          <w:szCs w:val="24"/>
        </w:rPr>
        <w:t xml:space="preserve"> </w:t>
      </w:r>
      <w:r w:rsidR="00C43528">
        <w:rPr>
          <w:rFonts w:cstheme="minorHAnsi"/>
          <w:sz w:val="24"/>
          <w:szCs w:val="24"/>
        </w:rPr>
        <w:t>n</w:t>
      </w:r>
      <w:r w:rsidR="0016744A">
        <w:rPr>
          <w:rFonts w:cstheme="minorHAnsi"/>
          <w:sz w:val="24"/>
          <w:szCs w:val="24"/>
        </w:rPr>
        <w:t>ë</w:t>
      </w:r>
      <w:r w:rsidR="00C43528">
        <w:rPr>
          <w:rFonts w:cstheme="minorHAnsi"/>
          <w:sz w:val="24"/>
          <w:szCs w:val="24"/>
        </w:rPr>
        <w:t xml:space="preserve"> pakon minimale t</w:t>
      </w:r>
      <w:r w:rsidR="0016744A">
        <w:rPr>
          <w:rFonts w:cstheme="minorHAnsi"/>
          <w:sz w:val="24"/>
          <w:szCs w:val="24"/>
        </w:rPr>
        <w:t>ë</w:t>
      </w:r>
      <w:r w:rsidR="00C43528">
        <w:rPr>
          <w:rFonts w:cstheme="minorHAnsi"/>
          <w:sz w:val="24"/>
          <w:szCs w:val="24"/>
        </w:rPr>
        <w:t xml:space="preserve"> qasjes</w:t>
      </w:r>
      <w:r w:rsidR="004E3557" w:rsidRPr="00484C89">
        <w:rPr>
          <w:rFonts w:cstheme="minorHAnsi"/>
          <w:sz w:val="24"/>
          <w:szCs w:val="24"/>
        </w:rPr>
        <w:t xml:space="preserve"> dhe </w:t>
      </w:r>
      <w:r w:rsidR="00B54B5B" w:rsidRPr="00484C89">
        <w:rPr>
          <w:rFonts w:cstheme="minorHAnsi"/>
          <w:sz w:val="24"/>
          <w:szCs w:val="24"/>
        </w:rPr>
        <w:t xml:space="preserve"> </w:t>
      </w:r>
      <w:r w:rsidR="00C5775E" w:rsidRPr="00484C89">
        <w:rPr>
          <w:rFonts w:cstheme="minorHAnsi"/>
          <w:sz w:val="24"/>
          <w:szCs w:val="24"/>
        </w:rPr>
        <w:t>qarkullimit</w:t>
      </w:r>
      <w:r w:rsidR="001D2575" w:rsidRPr="00484C89">
        <w:rPr>
          <w:rFonts w:cstheme="minorHAnsi"/>
          <w:sz w:val="24"/>
          <w:szCs w:val="24"/>
        </w:rPr>
        <w:t xml:space="preserve"> </w:t>
      </w:r>
      <w:r w:rsidR="00A63385">
        <w:rPr>
          <w:rFonts w:cstheme="minorHAnsi"/>
          <w:sz w:val="24"/>
          <w:szCs w:val="24"/>
        </w:rPr>
        <w:t>mbi</w:t>
      </w:r>
      <w:r w:rsidR="00C5775E" w:rsidRPr="00484C89">
        <w:rPr>
          <w:rFonts w:cstheme="minorHAnsi"/>
          <w:sz w:val="24"/>
          <w:szCs w:val="24"/>
        </w:rPr>
        <w:t xml:space="preserve"> </w:t>
      </w:r>
      <w:r w:rsidR="001D2575" w:rsidRPr="00484C89">
        <w:rPr>
          <w:rFonts w:cstheme="minorHAnsi"/>
          <w:sz w:val="24"/>
          <w:szCs w:val="24"/>
        </w:rPr>
        <w:t xml:space="preserve"> binar</w:t>
      </w:r>
      <w:r w:rsidR="00897DB8">
        <w:rPr>
          <w:rFonts w:cstheme="minorHAnsi"/>
          <w:sz w:val="24"/>
          <w:szCs w:val="24"/>
        </w:rPr>
        <w:t>ë</w:t>
      </w:r>
      <w:r w:rsidR="00516153" w:rsidRPr="00484C89">
        <w:rPr>
          <w:rFonts w:cstheme="minorHAnsi"/>
          <w:sz w:val="24"/>
          <w:szCs w:val="24"/>
        </w:rPr>
        <w:t xml:space="preserve"> </w:t>
      </w:r>
      <w:r w:rsidR="00081EFC" w:rsidRPr="00484C89"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="00081EFC" w:rsidRPr="00484C89">
        <w:rPr>
          <w:rFonts w:cstheme="minorHAnsi"/>
          <w:sz w:val="24"/>
          <w:szCs w:val="24"/>
        </w:rPr>
        <w:t xml:space="preserve"> </w:t>
      </w:r>
      <w:r w:rsidR="00A63385">
        <w:rPr>
          <w:rFonts w:cstheme="minorHAnsi"/>
          <w:sz w:val="24"/>
          <w:szCs w:val="24"/>
        </w:rPr>
        <w:t>pajisjet</w:t>
      </w:r>
      <w:r w:rsidR="00081EFC" w:rsidRPr="00484C89">
        <w:rPr>
          <w:rFonts w:cstheme="minorHAnsi"/>
          <w:sz w:val="24"/>
          <w:szCs w:val="24"/>
        </w:rPr>
        <w:t xml:space="preserve"> e sh</w:t>
      </w:r>
      <w:r w:rsidR="00897DB8">
        <w:rPr>
          <w:rFonts w:cstheme="minorHAnsi"/>
          <w:sz w:val="24"/>
          <w:szCs w:val="24"/>
        </w:rPr>
        <w:t>ë</w:t>
      </w:r>
      <w:r w:rsidR="00081EFC" w:rsidRPr="00484C89">
        <w:rPr>
          <w:rFonts w:cstheme="minorHAnsi"/>
          <w:sz w:val="24"/>
          <w:szCs w:val="24"/>
        </w:rPr>
        <w:t>rbimit q</w:t>
      </w:r>
      <w:r w:rsidR="00897DB8">
        <w:rPr>
          <w:rFonts w:cstheme="minorHAnsi"/>
          <w:sz w:val="24"/>
          <w:szCs w:val="24"/>
        </w:rPr>
        <w:t>ë</w:t>
      </w:r>
      <w:r w:rsidR="00081EFC" w:rsidRPr="00484C89">
        <w:rPr>
          <w:rFonts w:cstheme="minorHAnsi"/>
          <w:sz w:val="24"/>
          <w:szCs w:val="24"/>
        </w:rPr>
        <w:t xml:space="preserve"> jan</w:t>
      </w:r>
      <w:r w:rsidR="00897DB8">
        <w:rPr>
          <w:rFonts w:cstheme="minorHAnsi"/>
          <w:sz w:val="24"/>
          <w:szCs w:val="24"/>
        </w:rPr>
        <w:t>ë</w:t>
      </w:r>
      <w:r w:rsidR="00081EFC" w:rsidRPr="00484C89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081EFC" w:rsidRPr="00484C89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081EFC" w:rsidRPr="00484C89">
        <w:rPr>
          <w:rFonts w:cstheme="minorHAnsi"/>
          <w:sz w:val="24"/>
          <w:szCs w:val="24"/>
        </w:rPr>
        <w:t>rshkruara n</w:t>
      </w:r>
      <w:r w:rsidR="00897DB8">
        <w:rPr>
          <w:rFonts w:cstheme="minorHAnsi"/>
          <w:sz w:val="24"/>
          <w:szCs w:val="24"/>
        </w:rPr>
        <w:t>ë</w:t>
      </w:r>
      <w:r w:rsidR="00117D40">
        <w:rPr>
          <w:rFonts w:cstheme="minorHAnsi"/>
          <w:sz w:val="24"/>
          <w:szCs w:val="24"/>
        </w:rPr>
        <w:t xml:space="preserve"> Aneksin II</w:t>
      </w:r>
      <w:r w:rsidR="00611DAA" w:rsidRPr="00484C89">
        <w:rPr>
          <w:rFonts w:cstheme="minorHAnsi"/>
          <w:sz w:val="24"/>
          <w:szCs w:val="24"/>
        </w:rPr>
        <w:t>,</w:t>
      </w:r>
      <w:r w:rsidR="00145D01" w:rsidRPr="00484C89">
        <w:rPr>
          <w:rFonts w:cstheme="minorHAnsi"/>
          <w:sz w:val="24"/>
          <w:szCs w:val="24"/>
        </w:rPr>
        <w:t xml:space="preserve"> q</w:t>
      </w:r>
      <w:r w:rsidR="00897DB8">
        <w:rPr>
          <w:rFonts w:cstheme="minorHAnsi"/>
          <w:sz w:val="24"/>
          <w:szCs w:val="24"/>
        </w:rPr>
        <w:t>ë</w:t>
      </w:r>
      <w:r w:rsidR="00145D01" w:rsidRPr="00484C89">
        <w:rPr>
          <w:rFonts w:cstheme="minorHAnsi"/>
          <w:sz w:val="24"/>
          <w:szCs w:val="24"/>
        </w:rPr>
        <w:t xml:space="preserve">shtja e </w:t>
      </w:r>
      <w:r w:rsidR="001771C1" w:rsidRPr="00484C89">
        <w:rPr>
          <w:rFonts w:cstheme="minorHAnsi"/>
          <w:sz w:val="24"/>
          <w:szCs w:val="24"/>
        </w:rPr>
        <w:t xml:space="preserve"> 2</w:t>
      </w:r>
      <w:r w:rsidR="00145D01" w:rsidRPr="00484C89">
        <w:rPr>
          <w:rFonts w:cstheme="minorHAnsi"/>
          <w:sz w:val="24"/>
          <w:szCs w:val="24"/>
        </w:rPr>
        <w:t>-t</w:t>
      </w:r>
      <w:r w:rsidR="00897DB8">
        <w:rPr>
          <w:rFonts w:cstheme="minorHAnsi"/>
          <w:sz w:val="24"/>
          <w:szCs w:val="24"/>
        </w:rPr>
        <w:t>ë</w:t>
      </w:r>
      <w:r w:rsidR="0042362D">
        <w:rPr>
          <w:rFonts w:cstheme="minorHAnsi"/>
          <w:sz w:val="24"/>
          <w:szCs w:val="24"/>
        </w:rPr>
        <w:t xml:space="preserve"> duhet t</w:t>
      </w:r>
      <w:r w:rsidR="0016744A">
        <w:rPr>
          <w:rFonts w:cstheme="minorHAnsi"/>
          <w:sz w:val="24"/>
          <w:szCs w:val="24"/>
        </w:rPr>
        <w:t>ë</w:t>
      </w:r>
      <w:r w:rsidR="0042362D">
        <w:rPr>
          <w:rFonts w:cstheme="minorHAnsi"/>
          <w:sz w:val="24"/>
          <w:szCs w:val="24"/>
        </w:rPr>
        <w:t xml:space="preserve"> </w:t>
      </w:r>
      <w:r w:rsidR="00885450">
        <w:rPr>
          <w:rFonts w:cstheme="minorHAnsi"/>
          <w:sz w:val="24"/>
          <w:szCs w:val="24"/>
        </w:rPr>
        <w:t>ofrohet</w:t>
      </w:r>
      <w:r w:rsidR="00097BEE" w:rsidRPr="00484C89"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="00097BEE" w:rsidRPr="00484C89">
        <w:rPr>
          <w:rFonts w:cstheme="minorHAnsi"/>
          <w:sz w:val="24"/>
          <w:szCs w:val="24"/>
        </w:rPr>
        <w:t xml:space="preserve"> m</w:t>
      </w:r>
      <w:r w:rsidR="00897DB8">
        <w:rPr>
          <w:rFonts w:cstheme="minorHAnsi"/>
          <w:sz w:val="24"/>
          <w:szCs w:val="24"/>
        </w:rPr>
        <w:t>ë</w:t>
      </w:r>
      <w:r w:rsidR="00097BEE" w:rsidRPr="00484C89">
        <w:rPr>
          <w:rFonts w:cstheme="minorHAnsi"/>
          <w:sz w:val="24"/>
          <w:szCs w:val="24"/>
        </w:rPr>
        <w:t>nyr</w:t>
      </w:r>
      <w:r w:rsidR="00897DB8">
        <w:rPr>
          <w:rFonts w:cstheme="minorHAnsi"/>
          <w:sz w:val="24"/>
          <w:szCs w:val="24"/>
        </w:rPr>
        <w:t>ë</w:t>
      </w:r>
      <w:r w:rsidR="00DD23AE" w:rsidRPr="00484C89">
        <w:rPr>
          <w:rFonts w:cstheme="minorHAnsi"/>
          <w:sz w:val="24"/>
          <w:szCs w:val="24"/>
        </w:rPr>
        <w:t xml:space="preserve">  </w:t>
      </w:r>
      <w:r w:rsidR="00097BEE" w:rsidRPr="00484C89">
        <w:rPr>
          <w:rFonts w:cstheme="minorHAnsi"/>
          <w:sz w:val="24"/>
          <w:szCs w:val="24"/>
        </w:rPr>
        <w:t xml:space="preserve"> </w:t>
      </w:r>
      <w:r w:rsidR="00097BEE" w:rsidRPr="00484C89">
        <w:rPr>
          <w:rFonts w:cstheme="minorHAnsi"/>
          <w:sz w:val="24"/>
          <w:szCs w:val="24"/>
        </w:rPr>
        <w:lastRenderedPageBreak/>
        <w:t>jodiskriminuese</w:t>
      </w:r>
      <w:r w:rsidR="00DD23AE" w:rsidRPr="00484C89">
        <w:rPr>
          <w:rFonts w:cstheme="minorHAnsi"/>
          <w:sz w:val="24"/>
          <w:szCs w:val="24"/>
        </w:rPr>
        <w:t xml:space="preserve">  </w:t>
      </w:r>
      <w:r w:rsidR="00D01B52" w:rsidRPr="00484C89">
        <w:rPr>
          <w:rFonts w:cstheme="minorHAnsi"/>
          <w:sz w:val="24"/>
          <w:szCs w:val="24"/>
        </w:rPr>
        <w:t>dhe k</w:t>
      </w:r>
      <w:r w:rsidR="00897DB8">
        <w:rPr>
          <w:rFonts w:cstheme="minorHAnsi"/>
          <w:sz w:val="24"/>
          <w:szCs w:val="24"/>
        </w:rPr>
        <w:t>ë</w:t>
      </w:r>
      <w:r w:rsidR="00D01B52" w:rsidRPr="00484C89">
        <w:rPr>
          <w:rFonts w:cstheme="minorHAnsi"/>
          <w:sz w:val="24"/>
          <w:szCs w:val="24"/>
        </w:rPr>
        <w:t>rkesat  nga nd</w:t>
      </w:r>
      <w:r w:rsidR="00897DB8">
        <w:rPr>
          <w:rFonts w:cstheme="minorHAnsi"/>
          <w:sz w:val="24"/>
          <w:szCs w:val="24"/>
        </w:rPr>
        <w:t>ë</w:t>
      </w:r>
      <w:r w:rsidR="00D01B52" w:rsidRPr="00484C89">
        <w:rPr>
          <w:rFonts w:cstheme="minorHAnsi"/>
          <w:sz w:val="24"/>
          <w:szCs w:val="24"/>
        </w:rPr>
        <w:t>rmarrjet hekurudhore</w:t>
      </w:r>
      <w:r w:rsidR="008472E3" w:rsidRPr="00484C89">
        <w:rPr>
          <w:rFonts w:cstheme="minorHAnsi"/>
          <w:sz w:val="24"/>
          <w:szCs w:val="24"/>
        </w:rPr>
        <w:t xml:space="preserve"> </w:t>
      </w:r>
      <w:r w:rsidR="00AA3713" w:rsidRPr="00484C89">
        <w:rPr>
          <w:rFonts w:cstheme="minorHAnsi"/>
          <w:sz w:val="24"/>
          <w:szCs w:val="24"/>
        </w:rPr>
        <w:t xml:space="preserve"> mund t</w:t>
      </w:r>
      <w:r w:rsidR="00897DB8">
        <w:rPr>
          <w:rFonts w:cstheme="minorHAnsi"/>
          <w:sz w:val="24"/>
          <w:szCs w:val="24"/>
        </w:rPr>
        <w:t>ë</w:t>
      </w:r>
      <w:r w:rsidR="00AA3713" w:rsidRPr="00484C89">
        <w:rPr>
          <w:rFonts w:cstheme="minorHAnsi"/>
          <w:sz w:val="24"/>
          <w:szCs w:val="24"/>
        </w:rPr>
        <w:t xml:space="preserve"> refuzohet </w:t>
      </w:r>
      <w:r w:rsidR="00EC125F">
        <w:rPr>
          <w:rFonts w:cstheme="minorHAnsi"/>
          <w:sz w:val="24"/>
          <w:szCs w:val="24"/>
        </w:rPr>
        <w:t>vet</w:t>
      </w:r>
      <w:r w:rsidR="0016744A">
        <w:rPr>
          <w:rFonts w:cstheme="minorHAnsi"/>
          <w:sz w:val="24"/>
          <w:szCs w:val="24"/>
        </w:rPr>
        <w:t>ë</w:t>
      </w:r>
      <w:r w:rsidR="00EC125F">
        <w:rPr>
          <w:rFonts w:cstheme="minorHAnsi"/>
          <w:sz w:val="24"/>
          <w:szCs w:val="24"/>
        </w:rPr>
        <w:t xml:space="preserve">m </w:t>
      </w:r>
      <w:r w:rsidR="00AA3713" w:rsidRPr="00484C89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AA3713" w:rsidRPr="00484C89">
        <w:rPr>
          <w:rFonts w:cstheme="minorHAnsi"/>
          <w:sz w:val="24"/>
          <w:szCs w:val="24"/>
        </w:rPr>
        <w:t xml:space="preserve">se </w:t>
      </w:r>
      <w:r w:rsidR="00D60BF0">
        <w:rPr>
          <w:rFonts w:cstheme="minorHAnsi"/>
          <w:sz w:val="24"/>
          <w:szCs w:val="24"/>
        </w:rPr>
        <w:t>ekzistojn</w:t>
      </w:r>
      <w:r w:rsidR="0016744A">
        <w:rPr>
          <w:rFonts w:cstheme="minorHAnsi"/>
          <w:sz w:val="24"/>
          <w:szCs w:val="24"/>
        </w:rPr>
        <w:t>ë</w:t>
      </w:r>
      <w:r w:rsidR="00D60BF0" w:rsidRPr="00484C89">
        <w:rPr>
          <w:rFonts w:cstheme="minorHAnsi"/>
          <w:sz w:val="24"/>
          <w:szCs w:val="24"/>
        </w:rPr>
        <w:t xml:space="preserve"> </w:t>
      </w:r>
      <w:r w:rsidR="00D60BF0">
        <w:rPr>
          <w:rFonts w:cstheme="minorHAnsi"/>
          <w:sz w:val="24"/>
          <w:szCs w:val="24"/>
        </w:rPr>
        <w:t>alternativa</w:t>
      </w:r>
      <w:r w:rsidR="00AA3713" w:rsidRPr="00484C89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AA3713" w:rsidRPr="00484C89">
        <w:rPr>
          <w:rFonts w:cstheme="minorHAnsi"/>
          <w:sz w:val="24"/>
          <w:szCs w:val="24"/>
        </w:rPr>
        <w:t xml:space="preserve"> mundshme n</w:t>
      </w:r>
      <w:r w:rsidR="00897DB8">
        <w:rPr>
          <w:rFonts w:cstheme="minorHAnsi"/>
          <w:sz w:val="24"/>
          <w:szCs w:val="24"/>
        </w:rPr>
        <w:t>ë</w:t>
      </w:r>
      <w:r w:rsidR="000B050C">
        <w:rPr>
          <w:rFonts w:cstheme="minorHAnsi"/>
          <w:sz w:val="24"/>
          <w:szCs w:val="24"/>
        </w:rPr>
        <w:t xml:space="preserve"> kushte e tregut</w:t>
      </w:r>
      <w:r w:rsidR="004D074E" w:rsidRPr="00484C89">
        <w:rPr>
          <w:rFonts w:cstheme="minorHAnsi"/>
          <w:sz w:val="24"/>
          <w:szCs w:val="24"/>
        </w:rPr>
        <w:t>.</w:t>
      </w:r>
      <w:r w:rsidR="000B050C">
        <w:rPr>
          <w:rFonts w:cstheme="minorHAnsi"/>
          <w:sz w:val="24"/>
          <w:szCs w:val="24"/>
        </w:rPr>
        <w:t xml:space="preserve"> </w:t>
      </w:r>
      <w:r w:rsidR="004D074E" w:rsidRPr="00484C89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4D074E" w:rsidRPr="00484C89">
        <w:rPr>
          <w:rFonts w:cstheme="minorHAnsi"/>
          <w:sz w:val="24"/>
          <w:szCs w:val="24"/>
        </w:rPr>
        <w:t>se sh</w:t>
      </w:r>
      <w:r w:rsidR="00897DB8">
        <w:rPr>
          <w:rFonts w:cstheme="minorHAnsi"/>
          <w:sz w:val="24"/>
          <w:szCs w:val="24"/>
        </w:rPr>
        <w:t>ë</w:t>
      </w:r>
      <w:r w:rsidR="004D074E" w:rsidRPr="00484C89">
        <w:rPr>
          <w:rFonts w:cstheme="minorHAnsi"/>
          <w:sz w:val="24"/>
          <w:szCs w:val="24"/>
        </w:rPr>
        <w:t>rbimet</w:t>
      </w:r>
      <w:r w:rsidR="00937774" w:rsidRPr="00484C89">
        <w:rPr>
          <w:rFonts w:cstheme="minorHAnsi"/>
          <w:sz w:val="24"/>
          <w:szCs w:val="24"/>
        </w:rPr>
        <w:t xml:space="preserve"> nuk jan</w:t>
      </w:r>
      <w:r w:rsidR="00897DB8">
        <w:rPr>
          <w:rFonts w:cstheme="minorHAnsi"/>
          <w:sz w:val="24"/>
          <w:szCs w:val="24"/>
        </w:rPr>
        <w:t>ë</w:t>
      </w:r>
      <w:r w:rsidR="00937774" w:rsidRPr="00484C89">
        <w:rPr>
          <w:rFonts w:cstheme="minorHAnsi"/>
          <w:sz w:val="24"/>
          <w:szCs w:val="24"/>
        </w:rPr>
        <w:t xml:space="preserve"> </w:t>
      </w:r>
      <w:r w:rsidR="00180BEE">
        <w:rPr>
          <w:rFonts w:cstheme="minorHAnsi"/>
          <w:sz w:val="24"/>
          <w:szCs w:val="24"/>
        </w:rPr>
        <w:t>o</w:t>
      </w:r>
      <w:r w:rsidR="00937774" w:rsidRPr="00484C89">
        <w:rPr>
          <w:rFonts w:cstheme="minorHAnsi"/>
          <w:sz w:val="24"/>
          <w:szCs w:val="24"/>
        </w:rPr>
        <w:t>fruar nga nj</w:t>
      </w:r>
      <w:r w:rsidR="00897DB8">
        <w:rPr>
          <w:rFonts w:cstheme="minorHAnsi"/>
          <w:sz w:val="24"/>
          <w:szCs w:val="24"/>
        </w:rPr>
        <w:t>ë</w:t>
      </w:r>
      <w:r w:rsidR="00937774" w:rsidRPr="00484C89">
        <w:rPr>
          <w:rFonts w:cstheme="minorHAnsi"/>
          <w:sz w:val="24"/>
          <w:szCs w:val="24"/>
        </w:rPr>
        <w:t xml:space="preserve"> </w:t>
      </w:r>
      <w:r w:rsidR="00D60BF0">
        <w:rPr>
          <w:rFonts w:cstheme="minorHAnsi"/>
          <w:sz w:val="24"/>
          <w:szCs w:val="24"/>
        </w:rPr>
        <w:t>mena</w:t>
      </w:r>
      <w:r w:rsidR="009F5C9C">
        <w:rPr>
          <w:rFonts w:cstheme="minorHAnsi"/>
          <w:sz w:val="24"/>
          <w:szCs w:val="24"/>
        </w:rPr>
        <w:t>xh</w:t>
      </w:r>
      <w:r w:rsidR="00D60BF0">
        <w:rPr>
          <w:rFonts w:cstheme="minorHAnsi"/>
          <w:sz w:val="24"/>
          <w:szCs w:val="24"/>
        </w:rPr>
        <w:t xml:space="preserve">eri </w:t>
      </w:r>
      <w:r w:rsidR="009F5C9C">
        <w:rPr>
          <w:rFonts w:cstheme="minorHAnsi"/>
          <w:sz w:val="24"/>
          <w:szCs w:val="24"/>
        </w:rPr>
        <w:t>i</w:t>
      </w:r>
      <w:r w:rsidR="00180BEE">
        <w:rPr>
          <w:rFonts w:cstheme="minorHAnsi"/>
          <w:sz w:val="24"/>
          <w:szCs w:val="24"/>
        </w:rPr>
        <w:t xml:space="preserve"> </w:t>
      </w:r>
      <w:r w:rsidR="00937774" w:rsidRPr="00484C89">
        <w:rPr>
          <w:rFonts w:cstheme="minorHAnsi"/>
          <w:sz w:val="24"/>
          <w:szCs w:val="24"/>
        </w:rPr>
        <w:t>infrastruktur</w:t>
      </w:r>
      <w:r w:rsidR="00897DB8">
        <w:rPr>
          <w:rFonts w:cstheme="minorHAnsi"/>
          <w:sz w:val="24"/>
          <w:szCs w:val="24"/>
        </w:rPr>
        <w:t>ë</w:t>
      </w:r>
      <w:r w:rsidR="000C3CBD">
        <w:rPr>
          <w:rFonts w:cstheme="minorHAnsi"/>
          <w:sz w:val="24"/>
          <w:szCs w:val="24"/>
        </w:rPr>
        <w:t>s</w:t>
      </w:r>
      <w:r w:rsidR="00D841A7" w:rsidRPr="00484C89">
        <w:rPr>
          <w:rFonts w:cstheme="minorHAnsi"/>
          <w:sz w:val="24"/>
          <w:szCs w:val="24"/>
        </w:rPr>
        <w:t>,</w:t>
      </w:r>
      <w:r w:rsidR="000C3CBD">
        <w:rPr>
          <w:rFonts w:cstheme="minorHAnsi"/>
          <w:sz w:val="24"/>
          <w:szCs w:val="24"/>
        </w:rPr>
        <w:t xml:space="preserve"> </w:t>
      </w:r>
      <w:r w:rsidR="00821258">
        <w:rPr>
          <w:rFonts w:cstheme="minorHAnsi"/>
          <w:sz w:val="24"/>
          <w:szCs w:val="24"/>
        </w:rPr>
        <w:t xml:space="preserve">ofruesi </w:t>
      </w:r>
      <w:r w:rsidR="00F831D8">
        <w:rPr>
          <w:rFonts w:cstheme="minorHAnsi"/>
          <w:sz w:val="24"/>
          <w:szCs w:val="24"/>
        </w:rPr>
        <w:t>i</w:t>
      </w:r>
      <w:r w:rsidR="00821258">
        <w:rPr>
          <w:rFonts w:cstheme="minorHAnsi"/>
          <w:sz w:val="24"/>
          <w:szCs w:val="24"/>
        </w:rPr>
        <w:t xml:space="preserve"> </w:t>
      </w:r>
      <w:r w:rsidR="00935DBF" w:rsidRPr="00484C89">
        <w:rPr>
          <w:rFonts w:cstheme="minorHAnsi"/>
          <w:sz w:val="24"/>
          <w:szCs w:val="24"/>
        </w:rPr>
        <w:t>‘infrastruktur</w:t>
      </w:r>
      <w:r w:rsidR="00897DB8">
        <w:rPr>
          <w:rFonts w:cstheme="minorHAnsi"/>
          <w:sz w:val="24"/>
          <w:szCs w:val="24"/>
        </w:rPr>
        <w:t>ë</w:t>
      </w:r>
      <w:r w:rsidR="00935DBF" w:rsidRPr="00484C89">
        <w:rPr>
          <w:rFonts w:cstheme="minorHAnsi"/>
          <w:sz w:val="24"/>
          <w:szCs w:val="24"/>
        </w:rPr>
        <w:t>s kryesore</w:t>
      </w:r>
      <w:r w:rsidR="00D30891" w:rsidRPr="00484C89">
        <w:rPr>
          <w:rFonts w:cstheme="minorHAnsi"/>
          <w:sz w:val="24"/>
          <w:szCs w:val="24"/>
        </w:rPr>
        <w:t xml:space="preserve">’ </w:t>
      </w:r>
      <w:r w:rsidR="009516D5" w:rsidRPr="00484C89">
        <w:rPr>
          <w:rFonts w:cstheme="minorHAnsi"/>
          <w:sz w:val="24"/>
          <w:szCs w:val="24"/>
        </w:rPr>
        <w:t>duhet t</w:t>
      </w:r>
      <w:r w:rsidR="00897DB8">
        <w:rPr>
          <w:rFonts w:cstheme="minorHAnsi"/>
          <w:sz w:val="24"/>
          <w:szCs w:val="24"/>
        </w:rPr>
        <w:t>ë</w:t>
      </w:r>
      <w:r w:rsidR="009516D5" w:rsidRPr="00484C89">
        <w:rPr>
          <w:rFonts w:cstheme="minorHAnsi"/>
          <w:sz w:val="24"/>
          <w:szCs w:val="24"/>
        </w:rPr>
        <w:t xml:space="preserve"> b</w:t>
      </w:r>
      <w:r w:rsidR="00897DB8">
        <w:rPr>
          <w:rFonts w:cstheme="minorHAnsi"/>
          <w:sz w:val="24"/>
          <w:szCs w:val="24"/>
        </w:rPr>
        <w:t>ë</w:t>
      </w:r>
      <w:r w:rsidR="009516D5" w:rsidRPr="00484C89">
        <w:rPr>
          <w:rFonts w:cstheme="minorHAnsi"/>
          <w:sz w:val="24"/>
          <w:szCs w:val="24"/>
        </w:rPr>
        <w:t>j</w:t>
      </w:r>
      <w:r w:rsidR="00897DB8">
        <w:rPr>
          <w:rFonts w:cstheme="minorHAnsi"/>
          <w:sz w:val="24"/>
          <w:szCs w:val="24"/>
        </w:rPr>
        <w:t>ë</w:t>
      </w:r>
      <w:r w:rsidR="009516D5" w:rsidRPr="00484C89">
        <w:rPr>
          <w:rFonts w:cstheme="minorHAnsi"/>
          <w:sz w:val="24"/>
          <w:szCs w:val="24"/>
        </w:rPr>
        <w:t xml:space="preserve"> </w:t>
      </w:r>
      <w:r w:rsidR="00E07095" w:rsidRPr="00484C89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E07095" w:rsidRPr="00484C89">
        <w:rPr>
          <w:rFonts w:cstheme="minorHAnsi"/>
          <w:sz w:val="24"/>
          <w:szCs w:val="24"/>
        </w:rPr>
        <w:t xml:space="preserve"> gjitha </w:t>
      </w:r>
      <w:r w:rsidR="009516D5" w:rsidRPr="00484C89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9516D5" w:rsidRPr="00484C89">
        <w:rPr>
          <w:rFonts w:cstheme="minorHAnsi"/>
          <w:sz w:val="24"/>
          <w:szCs w:val="24"/>
        </w:rPr>
        <w:t>rpjekjet e mundura</w:t>
      </w:r>
      <w:r w:rsidR="008F460A" w:rsidRPr="00484C89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8F460A" w:rsidRPr="00484C89">
        <w:rPr>
          <w:rFonts w:cstheme="minorHAnsi"/>
          <w:sz w:val="24"/>
          <w:szCs w:val="24"/>
        </w:rPr>
        <w:t>r t</w:t>
      </w:r>
      <w:r w:rsidR="009B5844">
        <w:rPr>
          <w:rFonts w:cstheme="minorHAnsi"/>
          <w:sz w:val="24"/>
          <w:szCs w:val="24"/>
        </w:rPr>
        <w:t>’</w:t>
      </w:r>
      <w:r w:rsidR="008F460A" w:rsidRPr="00484C89">
        <w:rPr>
          <w:rFonts w:cstheme="minorHAnsi"/>
          <w:sz w:val="24"/>
          <w:szCs w:val="24"/>
        </w:rPr>
        <w:t>a leht</w:t>
      </w:r>
      <w:r w:rsidR="00897DB8">
        <w:rPr>
          <w:rFonts w:cstheme="minorHAnsi"/>
          <w:sz w:val="24"/>
          <w:szCs w:val="24"/>
        </w:rPr>
        <w:t>ë</w:t>
      </w:r>
      <w:r w:rsidR="008F460A" w:rsidRPr="00484C89">
        <w:rPr>
          <w:rFonts w:cstheme="minorHAnsi"/>
          <w:sz w:val="24"/>
          <w:szCs w:val="24"/>
        </w:rPr>
        <w:t>suar</w:t>
      </w:r>
      <w:r w:rsidR="00CB2D35" w:rsidRPr="00484C89">
        <w:rPr>
          <w:rFonts w:cstheme="minorHAnsi"/>
          <w:sz w:val="24"/>
          <w:szCs w:val="24"/>
        </w:rPr>
        <w:t xml:space="preserve"> ofrimin e k</w:t>
      </w:r>
      <w:r w:rsidR="00897DB8">
        <w:rPr>
          <w:rFonts w:cstheme="minorHAnsi"/>
          <w:sz w:val="24"/>
          <w:szCs w:val="24"/>
        </w:rPr>
        <w:t>ë</w:t>
      </w:r>
      <w:r w:rsidR="00CB2D35" w:rsidRPr="00484C89">
        <w:rPr>
          <w:rFonts w:cstheme="minorHAnsi"/>
          <w:sz w:val="24"/>
          <w:szCs w:val="24"/>
        </w:rPr>
        <w:t>tyre sh</w:t>
      </w:r>
      <w:r w:rsidR="00897DB8">
        <w:rPr>
          <w:rFonts w:cstheme="minorHAnsi"/>
          <w:sz w:val="24"/>
          <w:szCs w:val="24"/>
        </w:rPr>
        <w:t>ë</w:t>
      </w:r>
      <w:r w:rsidR="00CB2D35" w:rsidRPr="00484C89">
        <w:rPr>
          <w:rFonts w:cstheme="minorHAnsi"/>
          <w:sz w:val="24"/>
          <w:szCs w:val="24"/>
        </w:rPr>
        <w:t>rbimeve</w:t>
      </w:r>
      <w:r w:rsidR="001B01A4" w:rsidRPr="00484C89">
        <w:rPr>
          <w:rFonts w:cstheme="minorHAnsi"/>
          <w:sz w:val="24"/>
          <w:szCs w:val="24"/>
        </w:rPr>
        <w:t>.</w:t>
      </w:r>
    </w:p>
    <w:p w:rsidR="00EC1BF0" w:rsidRPr="00484C89" w:rsidRDefault="00EC1BF0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EC1BF0" w:rsidRPr="00484C89" w:rsidRDefault="00EC1BF0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  <w:r w:rsidRPr="00484C89">
        <w:rPr>
          <w:rFonts w:cstheme="minorHAnsi"/>
          <w:sz w:val="24"/>
          <w:szCs w:val="24"/>
        </w:rPr>
        <w:t xml:space="preserve">2. </w:t>
      </w:r>
      <w:r w:rsidR="00AB534E" w:rsidRPr="00484C89">
        <w:rPr>
          <w:rFonts w:cstheme="minorHAnsi"/>
          <w:sz w:val="24"/>
          <w:szCs w:val="24"/>
        </w:rPr>
        <w:t xml:space="preserve"> </w:t>
      </w:r>
      <w:r w:rsidR="00781439">
        <w:rPr>
          <w:rFonts w:cstheme="minorHAnsi"/>
          <w:sz w:val="24"/>
          <w:szCs w:val="24"/>
        </w:rPr>
        <w:t>K</w:t>
      </w:r>
      <w:r w:rsidR="00AB534E" w:rsidRPr="00484C89">
        <w:rPr>
          <w:rFonts w:cstheme="minorHAnsi"/>
          <w:sz w:val="24"/>
          <w:szCs w:val="24"/>
        </w:rPr>
        <w:t>ur mena</w:t>
      </w:r>
      <w:r w:rsidR="00B742BA">
        <w:rPr>
          <w:rFonts w:cstheme="minorHAnsi"/>
          <w:sz w:val="24"/>
          <w:szCs w:val="24"/>
        </w:rPr>
        <w:t>xh</w:t>
      </w:r>
      <w:r w:rsidR="00133C37">
        <w:rPr>
          <w:rFonts w:cstheme="minorHAnsi"/>
          <w:sz w:val="24"/>
          <w:szCs w:val="24"/>
        </w:rPr>
        <w:t>eri i</w:t>
      </w:r>
      <w:r w:rsidR="00AB534E" w:rsidRPr="00484C89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AB534E" w:rsidRPr="00484C89">
        <w:rPr>
          <w:rFonts w:cstheme="minorHAnsi"/>
          <w:sz w:val="24"/>
          <w:szCs w:val="24"/>
        </w:rPr>
        <w:t>s</w:t>
      </w:r>
      <w:r w:rsidR="00976EEA" w:rsidRPr="00484C89">
        <w:rPr>
          <w:rFonts w:cstheme="minorHAnsi"/>
          <w:sz w:val="24"/>
          <w:szCs w:val="24"/>
        </w:rPr>
        <w:t xml:space="preserve"> </w:t>
      </w:r>
      <w:r w:rsidR="00DA6B88">
        <w:rPr>
          <w:rFonts w:cstheme="minorHAnsi"/>
          <w:sz w:val="24"/>
          <w:szCs w:val="24"/>
        </w:rPr>
        <w:t>ofron çfar</w:t>
      </w:r>
      <w:r w:rsidR="0016744A">
        <w:rPr>
          <w:rFonts w:cstheme="minorHAnsi"/>
          <w:sz w:val="24"/>
          <w:szCs w:val="24"/>
        </w:rPr>
        <w:t>ë</w:t>
      </w:r>
      <w:r w:rsidR="00DA6B88">
        <w:rPr>
          <w:rFonts w:cstheme="minorHAnsi"/>
          <w:sz w:val="24"/>
          <w:szCs w:val="24"/>
        </w:rPr>
        <w:t>do game t</w:t>
      </w:r>
      <w:r w:rsidR="0016744A">
        <w:rPr>
          <w:rFonts w:cstheme="minorHAnsi"/>
          <w:sz w:val="24"/>
          <w:szCs w:val="24"/>
        </w:rPr>
        <w:t>ë</w:t>
      </w:r>
      <w:r w:rsidR="00DA6B88">
        <w:rPr>
          <w:rFonts w:cstheme="minorHAnsi"/>
          <w:sz w:val="24"/>
          <w:szCs w:val="24"/>
        </w:rPr>
        <w:t xml:space="preserve"> sh</w:t>
      </w:r>
      <w:r w:rsidR="0016744A">
        <w:rPr>
          <w:rFonts w:cstheme="minorHAnsi"/>
          <w:sz w:val="24"/>
          <w:szCs w:val="24"/>
        </w:rPr>
        <w:t>ë</w:t>
      </w:r>
      <w:r w:rsidR="00DA6B88">
        <w:rPr>
          <w:rFonts w:cstheme="minorHAnsi"/>
          <w:sz w:val="24"/>
          <w:szCs w:val="24"/>
        </w:rPr>
        <w:t>rbimeve t</w:t>
      </w:r>
      <w:r w:rsidR="0016744A">
        <w:rPr>
          <w:rFonts w:cstheme="minorHAnsi"/>
          <w:sz w:val="24"/>
          <w:szCs w:val="24"/>
        </w:rPr>
        <w:t>ë</w:t>
      </w:r>
      <w:r w:rsidR="00DA6B88">
        <w:rPr>
          <w:rFonts w:cstheme="minorHAnsi"/>
          <w:sz w:val="24"/>
          <w:szCs w:val="24"/>
        </w:rPr>
        <w:t xml:space="preserve"> p</w:t>
      </w:r>
      <w:r w:rsidR="0016744A">
        <w:rPr>
          <w:rFonts w:cstheme="minorHAnsi"/>
          <w:sz w:val="24"/>
          <w:szCs w:val="24"/>
        </w:rPr>
        <w:t>ë</w:t>
      </w:r>
      <w:r w:rsidR="00DA6B88">
        <w:rPr>
          <w:rFonts w:cstheme="minorHAnsi"/>
          <w:sz w:val="24"/>
          <w:szCs w:val="24"/>
        </w:rPr>
        <w:t>rshkruara n</w:t>
      </w:r>
      <w:r w:rsidR="0016744A">
        <w:rPr>
          <w:rFonts w:cstheme="minorHAnsi"/>
          <w:sz w:val="24"/>
          <w:szCs w:val="24"/>
        </w:rPr>
        <w:t>ë</w:t>
      </w:r>
      <w:r w:rsidR="00DA6B88">
        <w:rPr>
          <w:rFonts w:cstheme="minorHAnsi"/>
          <w:sz w:val="24"/>
          <w:szCs w:val="24"/>
        </w:rPr>
        <w:t xml:space="preserve"> An</w:t>
      </w:r>
      <w:r w:rsidR="00AE0B62">
        <w:rPr>
          <w:rFonts w:cstheme="minorHAnsi"/>
          <w:sz w:val="24"/>
          <w:szCs w:val="24"/>
        </w:rPr>
        <w:t>e</w:t>
      </w:r>
      <w:r w:rsidR="00DA6B88">
        <w:rPr>
          <w:rFonts w:cstheme="minorHAnsi"/>
          <w:sz w:val="24"/>
          <w:szCs w:val="24"/>
        </w:rPr>
        <w:t>ksin II</w:t>
      </w:r>
      <w:r w:rsidR="009F02AE" w:rsidRPr="00484C89">
        <w:rPr>
          <w:rFonts w:cstheme="minorHAnsi"/>
          <w:sz w:val="24"/>
          <w:szCs w:val="24"/>
        </w:rPr>
        <w:t>,</w:t>
      </w:r>
      <w:r w:rsidR="00756E89">
        <w:rPr>
          <w:rFonts w:cstheme="minorHAnsi"/>
          <w:sz w:val="24"/>
          <w:szCs w:val="24"/>
        </w:rPr>
        <w:t xml:space="preserve"> </w:t>
      </w:r>
      <w:r w:rsidR="009F02AE" w:rsidRPr="00484C89">
        <w:rPr>
          <w:rFonts w:cstheme="minorHAnsi"/>
          <w:sz w:val="24"/>
          <w:szCs w:val="24"/>
        </w:rPr>
        <w:t>pika</w:t>
      </w:r>
      <w:r w:rsidR="006E14B8" w:rsidRPr="00484C89">
        <w:rPr>
          <w:rFonts w:cstheme="minorHAnsi"/>
          <w:sz w:val="24"/>
          <w:szCs w:val="24"/>
        </w:rPr>
        <w:t xml:space="preserve"> 3</w:t>
      </w:r>
      <w:r w:rsidR="00573C95" w:rsidRPr="00484C89">
        <w:rPr>
          <w:rFonts w:cstheme="minorHAnsi"/>
          <w:sz w:val="24"/>
          <w:szCs w:val="24"/>
        </w:rPr>
        <w:t xml:space="preserve"> si sh</w:t>
      </w:r>
      <w:r w:rsidR="00897DB8">
        <w:rPr>
          <w:rFonts w:cstheme="minorHAnsi"/>
          <w:sz w:val="24"/>
          <w:szCs w:val="24"/>
        </w:rPr>
        <w:t>ë</w:t>
      </w:r>
      <w:r w:rsidR="00573C95" w:rsidRPr="00484C89">
        <w:rPr>
          <w:rFonts w:cstheme="minorHAnsi"/>
          <w:sz w:val="24"/>
          <w:szCs w:val="24"/>
        </w:rPr>
        <w:t>rbime shtes</w:t>
      </w:r>
      <w:r w:rsidR="00897DB8">
        <w:rPr>
          <w:rFonts w:cstheme="minorHAnsi"/>
          <w:sz w:val="24"/>
          <w:szCs w:val="24"/>
        </w:rPr>
        <w:t>ë</w:t>
      </w:r>
      <w:r w:rsidR="00573C95" w:rsidRPr="00484C89">
        <w:rPr>
          <w:rFonts w:cstheme="minorHAnsi"/>
          <w:sz w:val="24"/>
          <w:szCs w:val="24"/>
        </w:rPr>
        <w:t xml:space="preserve"> </w:t>
      </w:r>
      <w:r w:rsidR="009C5903">
        <w:rPr>
          <w:rFonts w:cstheme="minorHAnsi"/>
          <w:sz w:val="24"/>
          <w:szCs w:val="24"/>
        </w:rPr>
        <w:t>duhet t</w:t>
      </w:r>
      <w:r w:rsidR="0016744A">
        <w:rPr>
          <w:rFonts w:cstheme="minorHAnsi"/>
          <w:sz w:val="24"/>
          <w:szCs w:val="24"/>
        </w:rPr>
        <w:t>ë</w:t>
      </w:r>
      <w:r w:rsidR="009C5903">
        <w:rPr>
          <w:rFonts w:cstheme="minorHAnsi"/>
          <w:sz w:val="24"/>
          <w:szCs w:val="24"/>
        </w:rPr>
        <w:t xml:space="preserve"> ofroj ato me k</w:t>
      </w:r>
      <w:r w:rsidR="0016744A">
        <w:rPr>
          <w:rFonts w:cstheme="minorHAnsi"/>
          <w:sz w:val="24"/>
          <w:szCs w:val="24"/>
        </w:rPr>
        <w:t>ë</w:t>
      </w:r>
      <w:r w:rsidR="009C5903">
        <w:rPr>
          <w:rFonts w:cstheme="minorHAnsi"/>
          <w:sz w:val="24"/>
          <w:szCs w:val="24"/>
        </w:rPr>
        <w:t>rkes</w:t>
      </w:r>
      <w:r w:rsidR="0016744A">
        <w:rPr>
          <w:rFonts w:cstheme="minorHAnsi"/>
          <w:sz w:val="24"/>
          <w:szCs w:val="24"/>
        </w:rPr>
        <w:t>ë</w:t>
      </w:r>
      <w:r w:rsidR="009C5903">
        <w:rPr>
          <w:rFonts w:cstheme="minorHAnsi"/>
          <w:sz w:val="24"/>
          <w:szCs w:val="24"/>
        </w:rPr>
        <w:t xml:space="preserve"> t</w:t>
      </w:r>
      <w:r w:rsidR="0016744A">
        <w:rPr>
          <w:rFonts w:cstheme="minorHAnsi"/>
          <w:sz w:val="24"/>
          <w:szCs w:val="24"/>
        </w:rPr>
        <w:t>ë</w:t>
      </w:r>
      <w:r w:rsidR="0098395A" w:rsidRPr="00484C89">
        <w:rPr>
          <w:rFonts w:cstheme="minorHAnsi"/>
          <w:sz w:val="24"/>
          <w:szCs w:val="24"/>
        </w:rPr>
        <w:t xml:space="preserve"> nj</w:t>
      </w:r>
      <w:r w:rsidR="00897DB8">
        <w:rPr>
          <w:rFonts w:cstheme="minorHAnsi"/>
          <w:sz w:val="24"/>
          <w:szCs w:val="24"/>
        </w:rPr>
        <w:t>ë</w:t>
      </w:r>
      <w:r w:rsidR="0098395A" w:rsidRPr="00484C89">
        <w:rPr>
          <w:rFonts w:cstheme="minorHAnsi"/>
          <w:sz w:val="24"/>
          <w:szCs w:val="24"/>
        </w:rPr>
        <w:t xml:space="preserve"> nd</w:t>
      </w:r>
      <w:r w:rsidR="00897DB8">
        <w:rPr>
          <w:rFonts w:cstheme="minorHAnsi"/>
          <w:sz w:val="24"/>
          <w:szCs w:val="24"/>
        </w:rPr>
        <w:t>ë</w:t>
      </w:r>
      <w:r w:rsidR="0098395A" w:rsidRPr="00484C89">
        <w:rPr>
          <w:rFonts w:cstheme="minorHAnsi"/>
          <w:sz w:val="24"/>
          <w:szCs w:val="24"/>
        </w:rPr>
        <w:t>rmarrje hekurudhore</w:t>
      </w:r>
      <w:r w:rsidR="009C5903">
        <w:rPr>
          <w:rFonts w:cstheme="minorHAnsi"/>
          <w:sz w:val="24"/>
          <w:szCs w:val="24"/>
        </w:rPr>
        <w:t>.</w:t>
      </w:r>
    </w:p>
    <w:p w:rsidR="00281E87" w:rsidRPr="00484C89" w:rsidRDefault="00281E87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044A4F" w:rsidRDefault="00281E87" w:rsidP="008E738D">
      <w:pPr>
        <w:pStyle w:val="ListParagraph"/>
        <w:spacing w:after="0"/>
        <w:ind w:left="576"/>
        <w:jc w:val="both"/>
        <w:rPr>
          <w:rFonts w:cstheme="minorHAnsi"/>
        </w:rPr>
      </w:pPr>
      <w:r w:rsidRPr="00484C89">
        <w:rPr>
          <w:rFonts w:cstheme="minorHAnsi"/>
          <w:sz w:val="24"/>
          <w:szCs w:val="24"/>
        </w:rPr>
        <w:t>3.</w:t>
      </w:r>
      <w:r w:rsidR="004B3349" w:rsidRPr="00484C89">
        <w:rPr>
          <w:rFonts w:cstheme="minorHAnsi"/>
          <w:sz w:val="24"/>
          <w:szCs w:val="24"/>
        </w:rPr>
        <w:t xml:space="preserve"> Nd</w:t>
      </w:r>
      <w:r w:rsidR="00897DB8">
        <w:rPr>
          <w:rFonts w:cstheme="minorHAnsi"/>
          <w:sz w:val="24"/>
          <w:szCs w:val="24"/>
        </w:rPr>
        <w:t>ë</w:t>
      </w:r>
      <w:r w:rsidR="004B3349" w:rsidRPr="00484C89">
        <w:rPr>
          <w:rFonts w:cstheme="minorHAnsi"/>
          <w:sz w:val="24"/>
          <w:szCs w:val="24"/>
        </w:rPr>
        <w:t>rmarrjet hekurudhore mund t</w:t>
      </w:r>
      <w:r w:rsidR="00897DB8">
        <w:rPr>
          <w:rFonts w:cstheme="minorHAnsi"/>
          <w:sz w:val="24"/>
          <w:szCs w:val="24"/>
        </w:rPr>
        <w:t>ë</w:t>
      </w:r>
      <w:r w:rsidR="004B3349" w:rsidRPr="00484C89">
        <w:rPr>
          <w:rFonts w:cstheme="minorHAnsi"/>
          <w:sz w:val="24"/>
          <w:szCs w:val="24"/>
        </w:rPr>
        <w:t xml:space="preserve"> k</w:t>
      </w:r>
      <w:r w:rsidR="00897DB8">
        <w:rPr>
          <w:rFonts w:cstheme="minorHAnsi"/>
          <w:sz w:val="24"/>
          <w:szCs w:val="24"/>
        </w:rPr>
        <w:t>ë</w:t>
      </w:r>
      <w:r w:rsidR="004B3349" w:rsidRPr="00484C89">
        <w:rPr>
          <w:rFonts w:cstheme="minorHAnsi"/>
          <w:sz w:val="24"/>
          <w:szCs w:val="24"/>
        </w:rPr>
        <w:t>rkojn</w:t>
      </w:r>
      <w:r w:rsidR="00897DB8">
        <w:rPr>
          <w:rFonts w:cstheme="minorHAnsi"/>
          <w:sz w:val="24"/>
          <w:szCs w:val="24"/>
        </w:rPr>
        <w:t>ë</w:t>
      </w:r>
      <w:r w:rsidR="004B3349" w:rsidRPr="00484C89">
        <w:rPr>
          <w:rFonts w:cstheme="minorHAnsi"/>
          <w:sz w:val="24"/>
          <w:szCs w:val="24"/>
        </w:rPr>
        <w:t xml:space="preserve"> nj</w:t>
      </w:r>
      <w:r w:rsidR="00897DB8">
        <w:rPr>
          <w:rFonts w:cstheme="minorHAnsi"/>
          <w:sz w:val="24"/>
          <w:szCs w:val="24"/>
        </w:rPr>
        <w:t>ë</w:t>
      </w:r>
      <w:r w:rsidR="004B3349" w:rsidRPr="00484C89">
        <w:rPr>
          <w:rFonts w:cstheme="minorHAnsi"/>
          <w:sz w:val="24"/>
          <w:szCs w:val="24"/>
        </w:rPr>
        <w:t xml:space="preserve"> gam</w:t>
      </w:r>
      <w:r w:rsidR="00897DB8">
        <w:rPr>
          <w:rFonts w:cstheme="minorHAnsi"/>
          <w:sz w:val="24"/>
          <w:szCs w:val="24"/>
        </w:rPr>
        <w:t>ë</w:t>
      </w:r>
      <w:r w:rsidR="004B3349" w:rsidRPr="00484C89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4B3349" w:rsidRPr="00484C89">
        <w:rPr>
          <w:rFonts w:cstheme="minorHAnsi"/>
          <w:sz w:val="24"/>
          <w:szCs w:val="24"/>
        </w:rPr>
        <w:t xml:space="preserve"> m</w:t>
      </w:r>
      <w:r w:rsidR="00897DB8">
        <w:rPr>
          <w:rFonts w:cstheme="minorHAnsi"/>
          <w:sz w:val="24"/>
          <w:szCs w:val="24"/>
        </w:rPr>
        <w:t>ë</w:t>
      </w:r>
      <w:r w:rsidR="004B3349" w:rsidRPr="00484C89">
        <w:rPr>
          <w:rFonts w:cstheme="minorHAnsi"/>
          <w:sz w:val="24"/>
          <w:szCs w:val="24"/>
        </w:rPr>
        <w:t>tejshme t</w:t>
      </w:r>
      <w:r w:rsidR="00897DB8">
        <w:rPr>
          <w:rFonts w:cstheme="minorHAnsi"/>
          <w:sz w:val="24"/>
          <w:szCs w:val="24"/>
        </w:rPr>
        <w:t>ë</w:t>
      </w:r>
      <w:r w:rsidR="004B3349" w:rsidRPr="00484C89">
        <w:rPr>
          <w:rFonts w:cstheme="minorHAnsi"/>
          <w:sz w:val="24"/>
          <w:szCs w:val="24"/>
        </w:rPr>
        <w:t xml:space="preserve"> sh</w:t>
      </w:r>
      <w:r w:rsidR="00897DB8">
        <w:rPr>
          <w:rFonts w:cstheme="minorHAnsi"/>
          <w:sz w:val="24"/>
          <w:szCs w:val="24"/>
        </w:rPr>
        <w:t>ë</w:t>
      </w:r>
      <w:r w:rsidR="004B3349" w:rsidRPr="00484C89">
        <w:rPr>
          <w:rFonts w:cstheme="minorHAnsi"/>
          <w:sz w:val="24"/>
          <w:szCs w:val="24"/>
        </w:rPr>
        <w:t>rbimeve ndihm</w:t>
      </w:r>
      <w:r w:rsidR="00897DB8">
        <w:rPr>
          <w:rFonts w:cstheme="minorHAnsi"/>
          <w:sz w:val="24"/>
          <w:szCs w:val="24"/>
        </w:rPr>
        <w:t>ë</w:t>
      </w:r>
      <w:r w:rsidR="004B3349" w:rsidRPr="00484C89">
        <w:rPr>
          <w:rFonts w:cstheme="minorHAnsi"/>
          <w:sz w:val="24"/>
          <w:szCs w:val="24"/>
        </w:rPr>
        <w:t>se</w:t>
      </w:r>
      <w:r w:rsidR="0051674B" w:rsidRPr="00484C89">
        <w:rPr>
          <w:rFonts w:cstheme="minorHAnsi"/>
          <w:sz w:val="24"/>
          <w:szCs w:val="24"/>
        </w:rPr>
        <w:t>,</w:t>
      </w:r>
      <w:r w:rsidR="00A6077B" w:rsidRPr="00484C89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A6077B" w:rsidRPr="00484C89">
        <w:rPr>
          <w:rFonts w:cstheme="minorHAnsi"/>
          <w:sz w:val="24"/>
          <w:szCs w:val="24"/>
        </w:rPr>
        <w:t xml:space="preserve"> </w:t>
      </w:r>
      <w:r w:rsidR="00D573F8">
        <w:rPr>
          <w:rFonts w:cstheme="minorHAnsi"/>
          <w:sz w:val="24"/>
          <w:szCs w:val="24"/>
        </w:rPr>
        <w:t>radhitura</w:t>
      </w:r>
      <w:r w:rsidR="008C3AD2" w:rsidRPr="00484C89"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="00D573F8">
        <w:rPr>
          <w:rFonts w:cstheme="minorHAnsi"/>
          <w:sz w:val="24"/>
          <w:szCs w:val="24"/>
        </w:rPr>
        <w:t xml:space="preserve"> A</w:t>
      </w:r>
      <w:r w:rsidR="008C3AD2" w:rsidRPr="00484C89">
        <w:rPr>
          <w:rFonts w:cstheme="minorHAnsi"/>
          <w:sz w:val="24"/>
          <w:szCs w:val="24"/>
        </w:rPr>
        <w:t>neksin II,</w:t>
      </w:r>
      <w:r w:rsidR="006E47E1">
        <w:rPr>
          <w:rFonts w:cstheme="minorHAnsi"/>
          <w:sz w:val="24"/>
          <w:szCs w:val="24"/>
        </w:rPr>
        <w:t xml:space="preserve"> </w:t>
      </w:r>
      <w:r w:rsidR="008C3AD2" w:rsidRPr="00484C89">
        <w:rPr>
          <w:rFonts w:cstheme="minorHAnsi"/>
          <w:sz w:val="24"/>
          <w:szCs w:val="24"/>
        </w:rPr>
        <w:t>pika 4 nga mena</w:t>
      </w:r>
      <w:r w:rsidR="00D573F8">
        <w:rPr>
          <w:rFonts w:cstheme="minorHAnsi"/>
          <w:sz w:val="24"/>
          <w:szCs w:val="24"/>
        </w:rPr>
        <w:t>xh</w:t>
      </w:r>
      <w:r w:rsidR="008C3AD2" w:rsidRPr="00484C89">
        <w:rPr>
          <w:rFonts w:cstheme="minorHAnsi"/>
          <w:sz w:val="24"/>
          <w:szCs w:val="24"/>
        </w:rPr>
        <w:t xml:space="preserve">eri </w:t>
      </w:r>
      <w:r w:rsidR="00D573F8">
        <w:rPr>
          <w:rFonts w:cstheme="minorHAnsi"/>
          <w:sz w:val="24"/>
          <w:szCs w:val="24"/>
        </w:rPr>
        <w:t>i</w:t>
      </w:r>
      <w:r w:rsidR="008C3AD2" w:rsidRPr="00484C89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8C3AD2" w:rsidRPr="00484C89">
        <w:rPr>
          <w:rFonts w:cstheme="minorHAnsi"/>
          <w:sz w:val="24"/>
          <w:szCs w:val="24"/>
        </w:rPr>
        <w:t>s</w:t>
      </w:r>
      <w:r w:rsidR="002A5C36" w:rsidRPr="00484C89">
        <w:rPr>
          <w:rFonts w:cstheme="minorHAnsi"/>
          <w:sz w:val="24"/>
          <w:szCs w:val="24"/>
        </w:rPr>
        <w:t xml:space="preserve"> ose nga furnizues t</w:t>
      </w:r>
      <w:r w:rsidR="00897DB8">
        <w:rPr>
          <w:rFonts w:cstheme="minorHAnsi"/>
          <w:sz w:val="24"/>
          <w:szCs w:val="24"/>
        </w:rPr>
        <w:t>ë</w:t>
      </w:r>
      <w:r w:rsidR="002A5C36" w:rsidRPr="00484C89">
        <w:rPr>
          <w:rFonts w:cstheme="minorHAnsi"/>
          <w:sz w:val="24"/>
          <w:szCs w:val="24"/>
        </w:rPr>
        <w:t xml:space="preserve"> tjer</w:t>
      </w:r>
      <w:r w:rsidR="00897DB8">
        <w:rPr>
          <w:rFonts w:cstheme="minorHAnsi"/>
          <w:sz w:val="24"/>
          <w:szCs w:val="24"/>
        </w:rPr>
        <w:t>ë</w:t>
      </w:r>
      <w:r w:rsidR="00827C7E" w:rsidRPr="00484C89">
        <w:rPr>
          <w:rFonts w:cstheme="minorHAnsi"/>
          <w:sz w:val="24"/>
          <w:szCs w:val="24"/>
        </w:rPr>
        <w:t xml:space="preserve">. </w:t>
      </w:r>
      <w:r w:rsidR="0074793E" w:rsidRPr="00484C89">
        <w:rPr>
          <w:rFonts w:cstheme="minorHAnsi"/>
          <w:sz w:val="24"/>
          <w:szCs w:val="24"/>
        </w:rPr>
        <w:t>Mena</w:t>
      </w:r>
      <w:r w:rsidR="005F79E8">
        <w:rPr>
          <w:rFonts w:cstheme="minorHAnsi"/>
          <w:sz w:val="24"/>
          <w:szCs w:val="24"/>
        </w:rPr>
        <w:t>xh</w:t>
      </w:r>
      <w:r w:rsidR="0074793E" w:rsidRPr="00484C89">
        <w:rPr>
          <w:rFonts w:cstheme="minorHAnsi"/>
          <w:sz w:val="24"/>
          <w:szCs w:val="24"/>
        </w:rPr>
        <w:t xml:space="preserve">eri </w:t>
      </w:r>
      <w:r w:rsidR="00F344E7">
        <w:rPr>
          <w:rFonts w:cstheme="minorHAnsi"/>
          <w:sz w:val="24"/>
          <w:szCs w:val="24"/>
        </w:rPr>
        <w:t>i</w:t>
      </w:r>
      <w:r w:rsidR="0074793E" w:rsidRPr="00484C89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74793E" w:rsidRPr="00484C89">
        <w:rPr>
          <w:rFonts w:cstheme="minorHAnsi"/>
          <w:sz w:val="24"/>
          <w:szCs w:val="24"/>
        </w:rPr>
        <w:t xml:space="preserve">s nuk </w:t>
      </w:r>
      <w:r w:rsidR="00897DB8">
        <w:rPr>
          <w:rFonts w:cstheme="minorHAnsi"/>
          <w:sz w:val="24"/>
          <w:szCs w:val="24"/>
        </w:rPr>
        <w:t>ë</w:t>
      </w:r>
      <w:r w:rsidR="0074793E" w:rsidRPr="00484C89">
        <w:rPr>
          <w:rFonts w:cstheme="minorHAnsi"/>
          <w:sz w:val="24"/>
          <w:szCs w:val="24"/>
        </w:rPr>
        <w:t>sht</w:t>
      </w:r>
      <w:r w:rsidR="00897DB8">
        <w:rPr>
          <w:rFonts w:cstheme="minorHAnsi"/>
          <w:sz w:val="24"/>
          <w:szCs w:val="24"/>
        </w:rPr>
        <w:t>ë</w:t>
      </w:r>
      <w:r w:rsidR="000753C3">
        <w:rPr>
          <w:rFonts w:cstheme="minorHAnsi"/>
          <w:sz w:val="24"/>
          <w:szCs w:val="24"/>
        </w:rPr>
        <w:t xml:space="preserve"> i</w:t>
      </w:r>
      <w:r w:rsidR="0074793E" w:rsidRPr="00484C89">
        <w:rPr>
          <w:rFonts w:cstheme="minorHAnsi"/>
          <w:sz w:val="24"/>
          <w:szCs w:val="24"/>
        </w:rPr>
        <w:t xml:space="preserve"> detyruar t</w:t>
      </w:r>
      <w:r w:rsidR="00897DB8">
        <w:rPr>
          <w:rFonts w:cstheme="minorHAnsi"/>
          <w:sz w:val="24"/>
          <w:szCs w:val="24"/>
        </w:rPr>
        <w:t>ë</w:t>
      </w:r>
      <w:r w:rsidR="0074793E" w:rsidRPr="00484C89">
        <w:rPr>
          <w:rFonts w:cstheme="minorHAnsi"/>
          <w:sz w:val="24"/>
          <w:szCs w:val="24"/>
        </w:rPr>
        <w:t xml:space="preserve"> ofroj</w:t>
      </w:r>
      <w:r w:rsidR="00897DB8">
        <w:rPr>
          <w:rFonts w:cstheme="minorHAnsi"/>
          <w:sz w:val="24"/>
          <w:szCs w:val="24"/>
        </w:rPr>
        <w:t>ë</w:t>
      </w:r>
      <w:r w:rsidR="00013FA4" w:rsidRPr="00484C89">
        <w:rPr>
          <w:rFonts w:cstheme="minorHAnsi"/>
          <w:sz w:val="24"/>
          <w:szCs w:val="24"/>
        </w:rPr>
        <w:t xml:space="preserve"> k</w:t>
      </w:r>
      <w:r w:rsidR="00897DB8">
        <w:rPr>
          <w:rFonts w:cstheme="minorHAnsi"/>
          <w:sz w:val="24"/>
          <w:szCs w:val="24"/>
        </w:rPr>
        <w:t>ë</w:t>
      </w:r>
      <w:r w:rsidR="00013FA4" w:rsidRPr="00484C89">
        <w:rPr>
          <w:rFonts w:cstheme="minorHAnsi"/>
          <w:sz w:val="24"/>
          <w:szCs w:val="24"/>
        </w:rPr>
        <w:t>to sh</w:t>
      </w:r>
      <w:r w:rsidR="00897DB8">
        <w:rPr>
          <w:rFonts w:cstheme="minorHAnsi"/>
          <w:sz w:val="24"/>
          <w:szCs w:val="24"/>
        </w:rPr>
        <w:t>ë</w:t>
      </w:r>
      <w:r w:rsidR="00013FA4" w:rsidRPr="00484C89">
        <w:rPr>
          <w:rFonts w:cstheme="minorHAnsi"/>
          <w:sz w:val="24"/>
          <w:szCs w:val="24"/>
        </w:rPr>
        <w:t>rbime</w:t>
      </w:r>
      <w:r w:rsidR="00D35E04" w:rsidRPr="00484C89">
        <w:rPr>
          <w:rFonts w:cstheme="minorHAnsi"/>
          <w:sz w:val="24"/>
          <w:szCs w:val="24"/>
        </w:rPr>
        <w:t>.</w:t>
      </w:r>
    </w:p>
    <w:p w:rsidR="00515FE4" w:rsidRDefault="00515FE4" w:rsidP="002C3E59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</w:p>
    <w:p w:rsidR="00886F0E" w:rsidRDefault="00886F0E" w:rsidP="002C3E59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</w:p>
    <w:p w:rsidR="00886F0E" w:rsidRDefault="00886F0E" w:rsidP="002C3E59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</w:p>
    <w:p w:rsidR="00886F0E" w:rsidRDefault="00886F0E" w:rsidP="002C3E59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</w:p>
    <w:p w:rsidR="00886F0E" w:rsidRDefault="00886F0E" w:rsidP="002C3E59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</w:p>
    <w:p w:rsidR="00886F0E" w:rsidRDefault="00886F0E" w:rsidP="002C3E59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</w:p>
    <w:p w:rsidR="00886F0E" w:rsidRDefault="00886F0E" w:rsidP="002C3E59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</w:p>
    <w:p w:rsidR="00886F0E" w:rsidRDefault="00886F0E" w:rsidP="002C3E59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</w:p>
    <w:p w:rsidR="00886F0E" w:rsidRDefault="00886F0E" w:rsidP="002C3E59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</w:p>
    <w:p w:rsidR="00044A4F" w:rsidRPr="00484C89" w:rsidRDefault="00044A4F" w:rsidP="002C3E59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  <w:r w:rsidRPr="00484C89">
        <w:rPr>
          <w:rFonts w:cstheme="minorHAnsi"/>
          <w:i/>
          <w:sz w:val="28"/>
          <w:szCs w:val="28"/>
        </w:rPr>
        <w:lastRenderedPageBreak/>
        <w:t>Neni 6</w:t>
      </w:r>
    </w:p>
    <w:p w:rsidR="00044A4F" w:rsidRDefault="00044A4F" w:rsidP="002C3E59">
      <w:pPr>
        <w:pStyle w:val="ListParagraph"/>
        <w:spacing w:after="0"/>
        <w:ind w:left="576"/>
        <w:jc w:val="center"/>
        <w:rPr>
          <w:rFonts w:cstheme="minorHAnsi"/>
        </w:rPr>
      </w:pPr>
    </w:p>
    <w:p w:rsidR="00044A4F" w:rsidRPr="00484C89" w:rsidRDefault="000B1D40" w:rsidP="002C3E59">
      <w:pPr>
        <w:pStyle w:val="ListParagraph"/>
        <w:spacing w:after="0"/>
        <w:ind w:left="576"/>
        <w:jc w:val="center"/>
        <w:rPr>
          <w:rFonts w:cstheme="minorHAnsi"/>
          <w:b/>
          <w:sz w:val="28"/>
          <w:szCs w:val="28"/>
        </w:rPr>
      </w:pPr>
      <w:r w:rsidRPr="00484C89">
        <w:rPr>
          <w:rFonts w:cstheme="minorHAnsi"/>
          <w:b/>
          <w:sz w:val="28"/>
          <w:szCs w:val="28"/>
        </w:rPr>
        <w:t>Kostoja dhe llogarit</w:t>
      </w:r>
      <w:r w:rsidR="00897DB8">
        <w:rPr>
          <w:rFonts w:cstheme="minorHAnsi"/>
          <w:b/>
          <w:sz w:val="28"/>
          <w:szCs w:val="28"/>
        </w:rPr>
        <w:t>ë</w:t>
      </w:r>
      <w:r w:rsidRPr="00484C89">
        <w:rPr>
          <w:rFonts w:cstheme="minorHAnsi"/>
          <w:b/>
          <w:sz w:val="28"/>
          <w:szCs w:val="28"/>
        </w:rPr>
        <w:t xml:space="preserve"> infrastrukturore</w:t>
      </w:r>
    </w:p>
    <w:p w:rsidR="009924F0" w:rsidRDefault="009924F0" w:rsidP="008E738D">
      <w:pPr>
        <w:pStyle w:val="ListParagraph"/>
        <w:spacing w:after="0"/>
        <w:ind w:left="576"/>
        <w:jc w:val="both"/>
        <w:rPr>
          <w:rFonts w:cstheme="minorHAnsi"/>
          <w:b/>
          <w:sz w:val="24"/>
          <w:szCs w:val="24"/>
        </w:rPr>
      </w:pPr>
    </w:p>
    <w:p w:rsidR="009924F0" w:rsidRDefault="009924F0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9924F0" w:rsidRDefault="009924F0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9924F0" w:rsidRDefault="008B3A66" w:rsidP="008E738D">
      <w:pPr>
        <w:pStyle w:val="ListParagraph"/>
        <w:numPr>
          <w:ilvl w:val="0"/>
          <w:numId w:val="6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Shtetet a</w:t>
      </w:r>
      <w:r w:rsidR="00F040A8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F040A8">
        <w:rPr>
          <w:rFonts w:cstheme="minorHAnsi"/>
          <w:sz w:val="24"/>
          <w:szCs w:val="24"/>
        </w:rPr>
        <w:t>tare d</w:t>
      </w:r>
      <w:r w:rsidR="0041574D">
        <w:rPr>
          <w:rFonts w:cstheme="minorHAnsi"/>
          <w:sz w:val="24"/>
          <w:szCs w:val="24"/>
        </w:rPr>
        <w:t>uhet</w:t>
      </w:r>
      <w:r w:rsidR="00F040A8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F040A8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F040A8">
        <w:rPr>
          <w:rFonts w:cstheme="minorHAnsi"/>
          <w:sz w:val="24"/>
          <w:szCs w:val="24"/>
        </w:rPr>
        <w:t>rcaktojn</w:t>
      </w:r>
      <w:r w:rsidR="00897DB8">
        <w:rPr>
          <w:rFonts w:cstheme="minorHAnsi"/>
          <w:sz w:val="24"/>
          <w:szCs w:val="24"/>
        </w:rPr>
        <w:t>ë</w:t>
      </w:r>
      <w:r w:rsidR="00F040A8">
        <w:rPr>
          <w:rFonts w:cstheme="minorHAnsi"/>
          <w:sz w:val="24"/>
          <w:szCs w:val="24"/>
        </w:rPr>
        <w:t xml:space="preserve"> kushtet,</w:t>
      </w:r>
      <w:r w:rsidR="00CD244D">
        <w:rPr>
          <w:rFonts w:cstheme="minorHAnsi"/>
          <w:sz w:val="24"/>
          <w:szCs w:val="24"/>
        </w:rPr>
        <w:t xml:space="preserve"> </w:t>
      </w:r>
      <w:r w:rsidR="00F040A8">
        <w:rPr>
          <w:rFonts w:cstheme="minorHAnsi"/>
          <w:sz w:val="24"/>
          <w:szCs w:val="24"/>
        </w:rPr>
        <w:t>duke p</w:t>
      </w:r>
      <w:r w:rsidR="00897DB8">
        <w:rPr>
          <w:rFonts w:cstheme="minorHAnsi"/>
          <w:sz w:val="24"/>
          <w:szCs w:val="24"/>
        </w:rPr>
        <w:t>ë</w:t>
      </w:r>
      <w:r w:rsidR="00F040A8">
        <w:rPr>
          <w:rFonts w:cstheme="minorHAnsi"/>
          <w:sz w:val="24"/>
          <w:szCs w:val="24"/>
        </w:rPr>
        <w:t>rfsh</w:t>
      </w:r>
      <w:r w:rsidR="0070760E">
        <w:rPr>
          <w:rFonts w:cstheme="minorHAnsi"/>
          <w:sz w:val="24"/>
          <w:szCs w:val="24"/>
        </w:rPr>
        <w:t>ir</w:t>
      </w:r>
      <w:r w:rsidR="00897DB8">
        <w:rPr>
          <w:rFonts w:cstheme="minorHAnsi"/>
          <w:sz w:val="24"/>
          <w:szCs w:val="24"/>
        </w:rPr>
        <w:t>ë</w:t>
      </w:r>
      <w:r w:rsidR="0070760E">
        <w:rPr>
          <w:rFonts w:cstheme="minorHAnsi"/>
          <w:sz w:val="24"/>
          <w:szCs w:val="24"/>
        </w:rPr>
        <w:t xml:space="preserve"> aty ku </w:t>
      </w:r>
      <w:r w:rsidR="00897DB8">
        <w:rPr>
          <w:rFonts w:cstheme="minorHAnsi"/>
          <w:sz w:val="24"/>
          <w:szCs w:val="24"/>
        </w:rPr>
        <w:t>ë</w:t>
      </w:r>
      <w:r w:rsidR="00330346">
        <w:rPr>
          <w:rFonts w:cstheme="minorHAnsi"/>
          <w:sz w:val="24"/>
          <w:szCs w:val="24"/>
        </w:rPr>
        <w:t>sht</w:t>
      </w:r>
      <w:r w:rsidR="00897DB8">
        <w:rPr>
          <w:rFonts w:cstheme="minorHAnsi"/>
          <w:sz w:val="24"/>
          <w:szCs w:val="24"/>
        </w:rPr>
        <w:t>ë</w:t>
      </w:r>
      <w:r w:rsidR="00330346">
        <w:rPr>
          <w:rFonts w:cstheme="minorHAnsi"/>
          <w:sz w:val="24"/>
          <w:szCs w:val="24"/>
        </w:rPr>
        <w:t xml:space="preserve"> e </w:t>
      </w:r>
      <w:r w:rsidR="00F57C0A">
        <w:rPr>
          <w:rFonts w:cstheme="minorHAnsi"/>
          <w:sz w:val="24"/>
          <w:szCs w:val="24"/>
        </w:rPr>
        <w:t>nevojshme</w:t>
      </w:r>
      <w:r w:rsidR="00330346">
        <w:rPr>
          <w:rFonts w:cstheme="minorHAnsi"/>
          <w:sz w:val="24"/>
          <w:szCs w:val="24"/>
        </w:rPr>
        <w:t xml:space="preserve"> rritjen </w:t>
      </w:r>
      <w:r w:rsidR="0046193D">
        <w:rPr>
          <w:rFonts w:cstheme="minorHAnsi"/>
          <w:sz w:val="24"/>
          <w:szCs w:val="24"/>
        </w:rPr>
        <w:t>e pages</w:t>
      </w:r>
      <w:r w:rsidR="00897DB8">
        <w:rPr>
          <w:rFonts w:cstheme="minorHAnsi"/>
          <w:sz w:val="24"/>
          <w:szCs w:val="24"/>
        </w:rPr>
        <w:t>ë</w:t>
      </w:r>
      <w:r w:rsidR="0046193D">
        <w:rPr>
          <w:rFonts w:cstheme="minorHAnsi"/>
          <w:sz w:val="24"/>
          <w:szCs w:val="24"/>
        </w:rPr>
        <w:t>s</w:t>
      </w:r>
      <w:r w:rsidR="00B62DAB">
        <w:rPr>
          <w:rFonts w:cstheme="minorHAnsi"/>
          <w:sz w:val="24"/>
          <w:szCs w:val="24"/>
        </w:rPr>
        <w:t>,</w:t>
      </w:r>
      <w:r w:rsidR="00F57C0A">
        <w:rPr>
          <w:rFonts w:cstheme="minorHAnsi"/>
          <w:sz w:val="24"/>
          <w:szCs w:val="24"/>
        </w:rPr>
        <w:t xml:space="preserve"> </w:t>
      </w:r>
      <w:r w:rsidR="00B62DAB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B62DAB">
        <w:rPr>
          <w:rFonts w:cstheme="minorHAnsi"/>
          <w:sz w:val="24"/>
          <w:szCs w:val="24"/>
        </w:rPr>
        <w:t>r t</w:t>
      </w:r>
      <w:r w:rsidR="00897DB8">
        <w:rPr>
          <w:rFonts w:cstheme="minorHAnsi"/>
          <w:sz w:val="24"/>
          <w:szCs w:val="24"/>
        </w:rPr>
        <w:t>ë</w:t>
      </w:r>
      <w:r w:rsidR="00B62DAB">
        <w:rPr>
          <w:rFonts w:cstheme="minorHAnsi"/>
          <w:sz w:val="24"/>
          <w:szCs w:val="24"/>
        </w:rPr>
        <w:t xml:space="preserve"> siguruar</w:t>
      </w:r>
      <w:r w:rsidR="00B419FB">
        <w:rPr>
          <w:rFonts w:cstheme="minorHAnsi"/>
          <w:sz w:val="24"/>
          <w:szCs w:val="24"/>
        </w:rPr>
        <w:t xml:space="preserve"> q</w:t>
      </w:r>
      <w:r w:rsidR="00897DB8">
        <w:rPr>
          <w:rFonts w:cstheme="minorHAnsi"/>
          <w:sz w:val="24"/>
          <w:szCs w:val="24"/>
        </w:rPr>
        <w:t>ë</w:t>
      </w:r>
      <w:r w:rsidR="009E5FCC">
        <w:rPr>
          <w:rFonts w:cstheme="minorHAnsi"/>
          <w:sz w:val="24"/>
          <w:szCs w:val="24"/>
        </w:rPr>
        <w:t>,</w:t>
      </w:r>
      <w:r w:rsidR="00830F72"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="00830F72">
        <w:rPr>
          <w:rFonts w:cstheme="minorHAnsi"/>
          <w:sz w:val="24"/>
          <w:szCs w:val="24"/>
        </w:rPr>
        <w:t xml:space="preserve"> kushte</w:t>
      </w:r>
      <w:r w:rsidR="00250BA3">
        <w:rPr>
          <w:rFonts w:cstheme="minorHAnsi"/>
          <w:sz w:val="24"/>
          <w:szCs w:val="24"/>
        </w:rPr>
        <w:t xml:space="preserve"> normale t</w:t>
      </w:r>
      <w:r w:rsidR="00897DB8">
        <w:rPr>
          <w:rFonts w:cstheme="minorHAnsi"/>
          <w:sz w:val="24"/>
          <w:szCs w:val="24"/>
        </w:rPr>
        <w:t>ë</w:t>
      </w:r>
      <w:r w:rsidR="00250BA3">
        <w:rPr>
          <w:rFonts w:cstheme="minorHAnsi"/>
          <w:sz w:val="24"/>
          <w:szCs w:val="24"/>
        </w:rPr>
        <w:t xml:space="preserve"> biznesit</w:t>
      </w:r>
      <w:r w:rsidR="00F45D0B">
        <w:rPr>
          <w:rFonts w:cstheme="minorHAnsi"/>
          <w:sz w:val="24"/>
          <w:szCs w:val="24"/>
        </w:rPr>
        <w:t xml:space="preserve"> dhe gjat</w:t>
      </w:r>
      <w:r w:rsidR="00897DB8">
        <w:rPr>
          <w:rFonts w:cstheme="minorHAnsi"/>
          <w:sz w:val="24"/>
          <w:szCs w:val="24"/>
        </w:rPr>
        <w:t>ë</w:t>
      </w:r>
      <w:r w:rsidR="00F45D0B">
        <w:rPr>
          <w:rFonts w:cstheme="minorHAnsi"/>
          <w:sz w:val="24"/>
          <w:szCs w:val="24"/>
        </w:rPr>
        <w:t xml:space="preserve"> nj</w:t>
      </w:r>
      <w:r w:rsidR="00897DB8">
        <w:rPr>
          <w:rFonts w:cstheme="minorHAnsi"/>
          <w:sz w:val="24"/>
          <w:szCs w:val="24"/>
        </w:rPr>
        <w:t>ë</w:t>
      </w:r>
      <w:r w:rsidR="00F45D0B">
        <w:rPr>
          <w:rFonts w:cstheme="minorHAnsi"/>
          <w:sz w:val="24"/>
          <w:szCs w:val="24"/>
        </w:rPr>
        <w:t xml:space="preserve"> periudhe t</w:t>
      </w:r>
      <w:r w:rsidR="00897DB8">
        <w:rPr>
          <w:rFonts w:cstheme="minorHAnsi"/>
          <w:sz w:val="24"/>
          <w:szCs w:val="24"/>
        </w:rPr>
        <w:t>ë</w:t>
      </w:r>
      <w:r w:rsidR="00F45D0B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F45D0B">
        <w:rPr>
          <w:rFonts w:cstheme="minorHAnsi"/>
          <w:sz w:val="24"/>
          <w:szCs w:val="24"/>
        </w:rPr>
        <w:t>rshtatshme kohore</w:t>
      </w:r>
      <w:r w:rsidR="00C1015B">
        <w:rPr>
          <w:rFonts w:cstheme="minorHAnsi"/>
          <w:sz w:val="24"/>
          <w:szCs w:val="24"/>
        </w:rPr>
        <w:t>,</w:t>
      </w:r>
      <w:r w:rsidR="00657597">
        <w:rPr>
          <w:rFonts w:cstheme="minorHAnsi"/>
          <w:sz w:val="24"/>
          <w:szCs w:val="24"/>
        </w:rPr>
        <w:t xml:space="preserve"> </w:t>
      </w:r>
      <w:r w:rsidR="0004295D">
        <w:rPr>
          <w:rFonts w:cstheme="minorHAnsi"/>
          <w:sz w:val="24"/>
          <w:szCs w:val="24"/>
        </w:rPr>
        <w:t>llogaritjet e nj</w:t>
      </w:r>
      <w:r w:rsidR="00897DB8">
        <w:rPr>
          <w:rFonts w:cstheme="minorHAnsi"/>
          <w:sz w:val="24"/>
          <w:szCs w:val="24"/>
        </w:rPr>
        <w:t>ë</w:t>
      </w:r>
      <w:r w:rsidR="0004295D">
        <w:rPr>
          <w:rFonts w:cstheme="minorHAnsi"/>
          <w:sz w:val="24"/>
          <w:szCs w:val="24"/>
        </w:rPr>
        <w:t xml:space="preserve"> menaxherit t</w:t>
      </w:r>
      <w:r w:rsidR="00897DB8">
        <w:rPr>
          <w:rFonts w:cstheme="minorHAnsi"/>
          <w:sz w:val="24"/>
          <w:szCs w:val="24"/>
        </w:rPr>
        <w:t>ë</w:t>
      </w:r>
      <w:r w:rsidR="0004295D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04295D">
        <w:rPr>
          <w:rFonts w:cstheme="minorHAnsi"/>
          <w:sz w:val="24"/>
          <w:szCs w:val="24"/>
        </w:rPr>
        <w:t>s</w:t>
      </w:r>
      <w:r w:rsidR="007F408D">
        <w:rPr>
          <w:rFonts w:cstheme="minorHAnsi"/>
          <w:sz w:val="24"/>
          <w:szCs w:val="24"/>
        </w:rPr>
        <w:t xml:space="preserve"> duhet q</w:t>
      </w:r>
      <w:r w:rsidR="00897DB8">
        <w:rPr>
          <w:rFonts w:cstheme="minorHAnsi"/>
          <w:sz w:val="24"/>
          <w:szCs w:val="24"/>
        </w:rPr>
        <w:t>ë</w:t>
      </w:r>
      <w:r w:rsidR="007F408D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7F408D">
        <w:rPr>
          <w:rFonts w:cstheme="minorHAnsi"/>
          <w:sz w:val="24"/>
          <w:szCs w:val="24"/>
        </w:rPr>
        <w:t xml:space="preserve"> pakt</w:t>
      </w:r>
      <w:r w:rsidR="00897DB8">
        <w:rPr>
          <w:rFonts w:cstheme="minorHAnsi"/>
          <w:sz w:val="24"/>
          <w:szCs w:val="24"/>
        </w:rPr>
        <w:t>ë</w:t>
      </w:r>
      <w:r w:rsidR="007F408D">
        <w:rPr>
          <w:rFonts w:cstheme="minorHAnsi"/>
          <w:sz w:val="24"/>
          <w:szCs w:val="24"/>
        </w:rPr>
        <w:t xml:space="preserve">n </w:t>
      </w:r>
      <w:r w:rsidR="0045094B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45094B">
        <w:rPr>
          <w:rFonts w:cstheme="minorHAnsi"/>
          <w:sz w:val="24"/>
          <w:szCs w:val="24"/>
        </w:rPr>
        <w:t xml:space="preserve"> balancoh</w:t>
      </w:r>
      <w:r w:rsidR="002678E7">
        <w:rPr>
          <w:rFonts w:cstheme="minorHAnsi"/>
          <w:sz w:val="24"/>
          <w:szCs w:val="24"/>
        </w:rPr>
        <w:t>en nga t</w:t>
      </w:r>
      <w:r w:rsidR="00897DB8">
        <w:rPr>
          <w:rFonts w:cstheme="minorHAnsi"/>
          <w:sz w:val="24"/>
          <w:szCs w:val="24"/>
        </w:rPr>
        <w:t>ë</w:t>
      </w:r>
      <w:r w:rsidR="002678E7">
        <w:rPr>
          <w:rFonts w:cstheme="minorHAnsi"/>
          <w:sz w:val="24"/>
          <w:szCs w:val="24"/>
        </w:rPr>
        <w:t xml:space="preserve"> ardhu</w:t>
      </w:r>
      <w:r w:rsidR="0045094B">
        <w:rPr>
          <w:rFonts w:cstheme="minorHAnsi"/>
          <w:sz w:val="24"/>
          <w:szCs w:val="24"/>
        </w:rPr>
        <w:t>rat e tarifave t</w:t>
      </w:r>
      <w:r w:rsidR="00897DB8">
        <w:rPr>
          <w:rFonts w:cstheme="minorHAnsi"/>
          <w:sz w:val="24"/>
          <w:szCs w:val="24"/>
        </w:rPr>
        <w:t>ë</w:t>
      </w:r>
      <w:r w:rsidR="0045094B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45094B">
        <w:rPr>
          <w:rFonts w:cstheme="minorHAnsi"/>
          <w:sz w:val="24"/>
          <w:szCs w:val="24"/>
        </w:rPr>
        <w:t>s</w:t>
      </w:r>
      <w:r w:rsidR="00CF314E">
        <w:rPr>
          <w:rFonts w:cstheme="minorHAnsi"/>
          <w:sz w:val="24"/>
          <w:szCs w:val="24"/>
        </w:rPr>
        <w:t>,</w:t>
      </w:r>
      <w:r w:rsidR="0065003C">
        <w:rPr>
          <w:rFonts w:cstheme="minorHAnsi"/>
          <w:sz w:val="24"/>
          <w:szCs w:val="24"/>
        </w:rPr>
        <w:t xml:space="preserve"> tepricat nga </w:t>
      </w:r>
      <w:r w:rsidR="00C27EEF">
        <w:rPr>
          <w:rFonts w:cstheme="minorHAnsi"/>
          <w:sz w:val="24"/>
          <w:szCs w:val="24"/>
        </w:rPr>
        <w:t>aktivitetet tjera komercial</w:t>
      </w:r>
      <w:r w:rsidR="00EC19D6">
        <w:rPr>
          <w:rFonts w:cstheme="minorHAnsi"/>
          <w:sz w:val="24"/>
          <w:szCs w:val="24"/>
        </w:rPr>
        <w:t>e</w:t>
      </w:r>
      <w:r w:rsidR="005E425D">
        <w:rPr>
          <w:rFonts w:cstheme="minorHAnsi"/>
          <w:sz w:val="24"/>
          <w:szCs w:val="24"/>
        </w:rPr>
        <w:t xml:space="preserve"> dhe financimi i</w:t>
      </w:r>
      <w:r w:rsidR="00C27EEF">
        <w:rPr>
          <w:rFonts w:cstheme="minorHAnsi"/>
          <w:sz w:val="24"/>
          <w:szCs w:val="24"/>
        </w:rPr>
        <w:t xml:space="preserve"> shtetit n</w:t>
      </w:r>
      <w:r w:rsidR="00897DB8">
        <w:rPr>
          <w:rFonts w:cstheme="minorHAnsi"/>
          <w:sz w:val="24"/>
          <w:szCs w:val="24"/>
        </w:rPr>
        <w:t>ë</w:t>
      </w:r>
      <w:r w:rsidR="00C27EEF">
        <w:rPr>
          <w:rFonts w:cstheme="minorHAnsi"/>
          <w:sz w:val="24"/>
          <w:szCs w:val="24"/>
        </w:rPr>
        <w:t xml:space="preserve"> nj</w:t>
      </w:r>
      <w:r w:rsidR="00897DB8">
        <w:rPr>
          <w:rFonts w:cstheme="minorHAnsi"/>
          <w:sz w:val="24"/>
          <w:szCs w:val="24"/>
        </w:rPr>
        <w:t>ë</w:t>
      </w:r>
      <w:r w:rsidR="00C27EEF">
        <w:rPr>
          <w:rFonts w:cstheme="minorHAnsi"/>
          <w:sz w:val="24"/>
          <w:szCs w:val="24"/>
        </w:rPr>
        <w:t>r</w:t>
      </w:r>
      <w:r w:rsidR="00897DB8">
        <w:rPr>
          <w:rFonts w:cstheme="minorHAnsi"/>
          <w:sz w:val="24"/>
          <w:szCs w:val="24"/>
        </w:rPr>
        <w:t>ë</w:t>
      </w:r>
      <w:r w:rsidR="00C27EEF">
        <w:rPr>
          <w:rFonts w:cstheme="minorHAnsi"/>
          <w:sz w:val="24"/>
          <w:szCs w:val="24"/>
        </w:rPr>
        <w:t>n an</w:t>
      </w:r>
      <w:r w:rsidR="00897DB8">
        <w:rPr>
          <w:rFonts w:cstheme="minorHAnsi"/>
          <w:sz w:val="24"/>
          <w:szCs w:val="24"/>
        </w:rPr>
        <w:t>ë</w:t>
      </w:r>
      <w:r w:rsidR="00912BC1">
        <w:rPr>
          <w:rFonts w:cstheme="minorHAnsi"/>
          <w:sz w:val="24"/>
          <w:szCs w:val="24"/>
        </w:rPr>
        <w:t>,</w:t>
      </w:r>
      <w:r w:rsidR="00C77075">
        <w:rPr>
          <w:rFonts w:cstheme="minorHAnsi"/>
          <w:sz w:val="24"/>
          <w:szCs w:val="24"/>
        </w:rPr>
        <w:t xml:space="preserve"> </w:t>
      </w:r>
      <w:r w:rsidR="00912BC1">
        <w:rPr>
          <w:rFonts w:cstheme="minorHAnsi"/>
          <w:sz w:val="24"/>
          <w:szCs w:val="24"/>
        </w:rPr>
        <w:t>dhe shpenzimet p</w:t>
      </w:r>
      <w:r w:rsidR="00897DB8">
        <w:rPr>
          <w:rFonts w:cstheme="minorHAnsi"/>
          <w:sz w:val="24"/>
          <w:szCs w:val="24"/>
        </w:rPr>
        <w:t>ë</w:t>
      </w:r>
      <w:r w:rsidR="00912BC1">
        <w:rPr>
          <w:rFonts w:cstheme="minorHAnsi"/>
          <w:sz w:val="24"/>
          <w:szCs w:val="24"/>
        </w:rPr>
        <w:t>r infrastruktur</w:t>
      </w:r>
      <w:r w:rsidR="00897DB8">
        <w:rPr>
          <w:rFonts w:cstheme="minorHAnsi"/>
          <w:sz w:val="24"/>
          <w:szCs w:val="24"/>
        </w:rPr>
        <w:t>ë</w:t>
      </w:r>
      <w:r w:rsidR="00F40275">
        <w:rPr>
          <w:rFonts w:cstheme="minorHAnsi"/>
          <w:sz w:val="24"/>
          <w:szCs w:val="24"/>
        </w:rPr>
        <w:t>n n</w:t>
      </w:r>
      <w:r w:rsidR="00897DB8">
        <w:rPr>
          <w:rFonts w:cstheme="minorHAnsi"/>
          <w:sz w:val="24"/>
          <w:szCs w:val="24"/>
        </w:rPr>
        <w:t>ë</w:t>
      </w:r>
      <w:r w:rsidR="00F40275">
        <w:rPr>
          <w:rFonts w:cstheme="minorHAnsi"/>
          <w:sz w:val="24"/>
          <w:szCs w:val="24"/>
        </w:rPr>
        <w:t xml:space="preserve"> an</w:t>
      </w:r>
      <w:r w:rsidR="00897DB8">
        <w:rPr>
          <w:rFonts w:cstheme="minorHAnsi"/>
          <w:sz w:val="24"/>
          <w:szCs w:val="24"/>
        </w:rPr>
        <w:t>ë</w:t>
      </w:r>
      <w:r w:rsidR="00F40275">
        <w:rPr>
          <w:rFonts w:cstheme="minorHAnsi"/>
          <w:sz w:val="24"/>
          <w:szCs w:val="24"/>
        </w:rPr>
        <w:t>n tjet</w:t>
      </w:r>
      <w:r w:rsidR="00897DB8">
        <w:rPr>
          <w:rFonts w:cstheme="minorHAnsi"/>
          <w:sz w:val="24"/>
          <w:szCs w:val="24"/>
        </w:rPr>
        <w:t>ë</w:t>
      </w:r>
      <w:r w:rsidR="00F40275">
        <w:rPr>
          <w:rFonts w:cstheme="minorHAnsi"/>
          <w:sz w:val="24"/>
          <w:szCs w:val="24"/>
        </w:rPr>
        <w:t>r</w:t>
      </w:r>
      <w:r w:rsidR="00DE03EF">
        <w:rPr>
          <w:rFonts w:cstheme="minorHAnsi"/>
          <w:sz w:val="24"/>
          <w:szCs w:val="24"/>
        </w:rPr>
        <w:t>.</w:t>
      </w:r>
    </w:p>
    <w:p w:rsidR="00DE03EF" w:rsidRDefault="00DE03EF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190A47" w:rsidRDefault="00012928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 paragjykuar </w:t>
      </w:r>
      <w:r w:rsidR="00F156F7">
        <w:rPr>
          <w:rFonts w:cstheme="minorHAnsi"/>
          <w:sz w:val="24"/>
          <w:szCs w:val="24"/>
        </w:rPr>
        <w:t xml:space="preserve">synimet </w:t>
      </w:r>
      <w:r w:rsidR="00AB5742">
        <w:rPr>
          <w:rFonts w:cstheme="minorHAnsi"/>
          <w:sz w:val="24"/>
          <w:szCs w:val="24"/>
        </w:rPr>
        <w:t xml:space="preserve">e mundshme </w:t>
      </w:r>
      <w:r w:rsidR="00F156F7">
        <w:rPr>
          <w:rFonts w:cstheme="minorHAnsi"/>
          <w:sz w:val="24"/>
          <w:szCs w:val="24"/>
        </w:rPr>
        <w:t>afatgja</w:t>
      </w:r>
      <w:r w:rsidR="002F6435">
        <w:rPr>
          <w:rFonts w:cstheme="minorHAnsi"/>
          <w:sz w:val="24"/>
          <w:szCs w:val="24"/>
        </w:rPr>
        <w:t>te</w:t>
      </w:r>
      <w:r w:rsidR="00115717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115717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FC12A2">
        <w:rPr>
          <w:rFonts w:cstheme="minorHAnsi"/>
          <w:sz w:val="24"/>
          <w:szCs w:val="24"/>
        </w:rPr>
        <w:t>rdoruesit</w:t>
      </w:r>
      <w:r w:rsidR="001C5B63">
        <w:rPr>
          <w:rFonts w:cstheme="minorHAnsi"/>
          <w:sz w:val="24"/>
          <w:szCs w:val="24"/>
        </w:rPr>
        <w:t xml:space="preserve"> mbul</w:t>
      </w:r>
      <w:r w:rsidR="00823722">
        <w:rPr>
          <w:rFonts w:cstheme="minorHAnsi"/>
          <w:sz w:val="24"/>
          <w:szCs w:val="24"/>
        </w:rPr>
        <w:t>ojn</w:t>
      </w:r>
      <w:r w:rsidR="0016744A">
        <w:rPr>
          <w:rFonts w:cstheme="minorHAnsi"/>
          <w:sz w:val="24"/>
          <w:szCs w:val="24"/>
        </w:rPr>
        <w:t>ë</w:t>
      </w:r>
      <w:r w:rsidR="00823722">
        <w:rPr>
          <w:rFonts w:cstheme="minorHAnsi"/>
          <w:sz w:val="24"/>
          <w:szCs w:val="24"/>
        </w:rPr>
        <w:t xml:space="preserve"> shpenzimet i</w:t>
      </w:r>
      <w:r w:rsidR="00115717">
        <w:rPr>
          <w:rFonts w:cstheme="minorHAnsi"/>
          <w:sz w:val="24"/>
          <w:szCs w:val="24"/>
        </w:rPr>
        <w:t>nfrastruktur</w:t>
      </w:r>
      <w:r w:rsidR="00823722">
        <w:rPr>
          <w:rFonts w:cstheme="minorHAnsi"/>
          <w:sz w:val="24"/>
          <w:szCs w:val="24"/>
        </w:rPr>
        <w:t>ore</w:t>
      </w:r>
      <w:r w:rsidR="00115717">
        <w:rPr>
          <w:rFonts w:cstheme="minorHAnsi"/>
          <w:sz w:val="24"/>
          <w:szCs w:val="24"/>
        </w:rPr>
        <w:t xml:space="preserve"> </w:t>
      </w:r>
      <w:r w:rsidR="00ED4501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ED4501">
        <w:rPr>
          <w:rFonts w:cstheme="minorHAnsi"/>
          <w:sz w:val="24"/>
          <w:szCs w:val="24"/>
        </w:rPr>
        <w:t>r t</w:t>
      </w:r>
      <w:r w:rsidR="00897DB8">
        <w:rPr>
          <w:rFonts w:cstheme="minorHAnsi"/>
          <w:sz w:val="24"/>
          <w:szCs w:val="24"/>
        </w:rPr>
        <w:t>ë</w:t>
      </w:r>
      <w:r w:rsidR="00ED4501">
        <w:rPr>
          <w:rFonts w:cstheme="minorHAnsi"/>
          <w:sz w:val="24"/>
          <w:szCs w:val="24"/>
        </w:rPr>
        <w:t xml:space="preserve"> gjitha llojet e tr</w:t>
      </w:r>
      <w:r w:rsidR="00793CD0">
        <w:rPr>
          <w:rFonts w:cstheme="minorHAnsi"/>
          <w:sz w:val="24"/>
          <w:szCs w:val="24"/>
        </w:rPr>
        <w:t>ansportit n</w:t>
      </w:r>
      <w:r w:rsidR="00897DB8">
        <w:rPr>
          <w:rFonts w:cstheme="minorHAnsi"/>
          <w:sz w:val="24"/>
          <w:szCs w:val="24"/>
        </w:rPr>
        <w:t>ë</w:t>
      </w:r>
      <w:r w:rsidR="00793CD0">
        <w:rPr>
          <w:rFonts w:cstheme="minorHAnsi"/>
          <w:sz w:val="24"/>
          <w:szCs w:val="24"/>
        </w:rPr>
        <w:t xml:space="preserve"> </w:t>
      </w:r>
      <w:r w:rsidR="002651C7">
        <w:rPr>
          <w:rFonts w:cstheme="minorHAnsi"/>
          <w:sz w:val="24"/>
          <w:szCs w:val="24"/>
        </w:rPr>
        <w:t>baza t</w:t>
      </w:r>
      <w:r w:rsidR="0016744A">
        <w:rPr>
          <w:rFonts w:cstheme="minorHAnsi"/>
          <w:sz w:val="24"/>
          <w:szCs w:val="24"/>
        </w:rPr>
        <w:t>ë</w:t>
      </w:r>
      <w:r w:rsidR="002651C7">
        <w:rPr>
          <w:rFonts w:cstheme="minorHAnsi"/>
          <w:sz w:val="24"/>
          <w:szCs w:val="24"/>
        </w:rPr>
        <w:t xml:space="preserve"> konkurrenc</w:t>
      </w:r>
      <w:r w:rsidR="0016744A">
        <w:rPr>
          <w:rFonts w:cstheme="minorHAnsi"/>
          <w:sz w:val="24"/>
          <w:szCs w:val="24"/>
        </w:rPr>
        <w:t>ë</w:t>
      </w:r>
      <w:r w:rsidR="002651C7">
        <w:rPr>
          <w:rFonts w:cstheme="minorHAnsi"/>
          <w:sz w:val="24"/>
          <w:szCs w:val="24"/>
        </w:rPr>
        <w:t>s s</w:t>
      </w:r>
      <w:r w:rsidR="0016744A">
        <w:rPr>
          <w:rFonts w:cstheme="minorHAnsi"/>
          <w:sz w:val="24"/>
          <w:szCs w:val="24"/>
        </w:rPr>
        <w:t>ë</w:t>
      </w:r>
      <w:r w:rsidR="002651C7">
        <w:rPr>
          <w:rFonts w:cstheme="minorHAnsi"/>
          <w:sz w:val="24"/>
          <w:szCs w:val="24"/>
        </w:rPr>
        <w:t xml:space="preserve"> drejt</w:t>
      </w:r>
      <w:r w:rsidR="0016744A">
        <w:rPr>
          <w:rFonts w:cstheme="minorHAnsi"/>
          <w:sz w:val="24"/>
          <w:szCs w:val="24"/>
        </w:rPr>
        <w:t>ë</w:t>
      </w:r>
      <w:r w:rsidR="002651C7">
        <w:rPr>
          <w:rFonts w:cstheme="minorHAnsi"/>
          <w:sz w:val="24"/>
          <w:szCs w:val="24"/>
        </w:rPr>
        <w:t xml:space="preserve"> dhe jodiskriminuese</w:t>
      </w:r>
      <w:r w:rsidR="00DD5C91">
        <w:rPr>
          <w:rFonts w:cstheme="minorHAnsi"/>
          <w:sz w:val="24"/>
          <w:szCs w:val="24"/>
        </w:rPr>
        <w:t xml:space="preserve"> </w:t>
      </w:r>
      <w:r w:rsidR="002651C7">
        <w:rPr>
          <w:rFonts w:cstheme="minorHAnsi"/>
          <w:sz w:val="24"/>
          <w:szCs w:val="24"/>
        </w:rPr>
        <w:t>nd</w:t>
      </w:r>
      <w:r w:rsidR="0016744A">
        <w:rPr>
          <w:rFonts w:cstheme="minorHAnsi"/>
          <w:sz w:val="24"/>
          <w:szCs w:val="24"/>
        </w:rPr>
        <w:t>ë</w:t>
      </w:r>
      <w:r w:rsidR="002651C7">
        <w:rPr>
          <w:rFonts w:cstheme="minorHAnsi"/>
          <w:sz w:val="24"/>
          <w:szCs w:val="24"/>
        </w:rPr>
        <w:t>rmjet</w:t>
      </w:r>
      <w:r w:rsidR="00710CF8">
        <w:rPr>
          <w:rFonts w:cstheme="minorHAnsi"/>
          <w:sz w:val="24"/>
          <w:szCs w:val="24"/>
        </w:rPr>
        <w:t xml:space="preserve"> </w:t>
      </w:r>
      <w:r w:rsidR="002651C7">
        <w:rPr>
          <w:rFonts w:cstheme="minorHAnsi"/>
          <w:sz w:val="24"/>
          <w:szCs w:val="24"/>
        </w:rPr>
        <w:t>llojeve</w:t>
      </w:r>
      <w:r w:rsidR="00710CF8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710CF8">
        <w:rPr>
          <w:rFonts w:cstheme="minorHAnsi"/>
          <w:sz w:val="24"/>
          <w:szCs w:val="24"/>
        </w:rPr>
        <w:t xml:space="preserve"> ndryshme</w:t>
      </w:r>
      <w:r w:rsidR="002651C7">
        <w:rPr>
          <w:rFonts w:cstheme="minorHAnsi"/>
          <w:sz w:val="24"/>
          <w:szCs w:val="24"/>
        </w:rPr>
        <w:t xml:space="preserve"> t</w:t>
      </w:r>
      <w:r w:rsidR="0016744A">
        <w:rPr>
          <w:rFonts w:cstheme="minorHAnsi"/>
          <w:sz w:val="24"/>
          <w:szCs w:val="24"/>
        </w:rPr>
        <w:t>ë</w:t>
      </w:r>
      <w:r w:rsidR="002651C7">
        <w:rPr>
          <w:rFonts w:cstheme="minorHAnsi"/>
          <w:sz w:val="24"/>
          <w:szCs w:val="24"/>
        </w:rPr>
        <w:t xml:space="preserve"> transportit</w:t>
      </w:r>
      <w:r w:rsidR="00710CF8">
        <w:rPr>
          <w:rFonts w:cstheme="minorHAnsi"/>
          <w:sz w:val="24"/>
          <w:szCs w:val="24"/>
        </w:rPr>
        <w:t>,</w:t>
      </w:r>
      <w:r w:rsidR="008A514C">
        <w:rPr>
          <w:rFonts w:cstheme="minorHAnsi"/>
          <w:sz w:val="24"/>
          <w:szCs w:val="24"/>
        </w:rPr>
        <w:t xml:space="preserve"> ku transporti hekurudhor </w:t>
      </w:r>
      <w:r w:rsidR="00897DB8">
        <w:rPr>
          <w:rFonts w:cstheme="minorHAnsi"/>
          <w:sz w:val="24"/>
          <w:szCs w:val="24"/>
        </w:rPr>
        <w:t>ë</w:t>
      </w:r>
      <w:r w:rsidR="008A514C">
        <w:rPr>
          <w:rFonts w:cstheme="minorHAnsi"/>
          <w:sz w:val="24"/>
          <w:szCs w:val="24"/>
        </w:rPr>
        <w:t>sht</w:t>
      </w:r>
      <w:r w:rsidR="00897DB8">
        <w:rPr>
          <w:rFonts w:cstheme="minorHAnsi"/>
          <w:sz w:val="24"/>
          <w:szCs w:val="24"/>
        </w:rPr>
        <w:t>ë</w:t>
      </w:r>
      <w:r w:rsidR="008A514C"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="008A514C">
        <w:rPr>
          <w:rFonts w:cstheme="minorHAnsi"/>
          <w:sz w:val="24"/>
          <w:szCs w:val="24"/>
        </w:rPr>
        <w:t xml:space="preserve"> gjendje t</w:t>
      </w:r>
      <w:r w:rsidR="00897DB8">
        <w:rPr>
          <w:rFonts w:cstheme="minorHAnsi"/>
          <w:sz w:val="24"/>
          <w:szCs w:val="24"/>
        </w:rPr>
        <w:t>ë</w:t>
      </w:r>
      <w:r w:rsidR="008A514C">
        <w:rPr>
          <w:rFonts w:cstheme="minorHAnsi"/>
          <w:sz w:val="24"/>
          <w:szCs w:val="24"/>
        </w:rPr>
        <w:t xml:space="preserve"> konkurroj </w:t>
      </w:r>
      <w:r w:rsidR="00D245F3">
        <w:rPr>
          <w:rFonts w:cstheme="minorHAnsi"/>
          <w:sz w:val="24"/>
          <w:szCs w:val="24"/>
        </w:rPr>
        <w:t xml:space="preserve">me </w:t>
      </w:r>
      <w:r w:rsidR="00125493">
        <w:rPr>
          <w:rFonts w:cstheme="minorHAnsi"/>
          <w:sz w:val="24"/>
          <w:szCs w:val="24"/>
        </w:rPr>
        <w:t>llojet e</w:t>
      </w:r>
      <w:r w:rsidR="00D245F3">
        <w:rPr>
          <w:rFonts w:cstheme="minorHAnsi"/>
          <w:sz w:val="24"/>
          <w:szCs w:val="24"/>
        </w:rPr>
        <w:t xml:space="preserve"> tjera t</w:t>
      </w:r>
      <w:r w:rsidR="00897DB8">
        <w:rPr>
          <w:rFonts w:cstheme="minorHAnsi"/>
          <w:sz w:val="24"/>
          <w:szCs w:val="24"/>
        </w:rPr>
        <w:t>ë</w:t>
      </w:r>
      <w:r w:rsidR="00D245F3">
        <w:rPr>
          <w:rFonts w:cstheme="minorHAnsi"/>
          <w:sz w:val="24"/>
          <w:szCs w:val="24"/>
        </w:rPr>
        <w:t xml:space="preserve"> transportit</w:t>
      </w:r>
      <w:r w:rsidR="00660457">
        <w:rPr>
          <w:rFonts w:cstheme="minorHAnsi"/>
          <w:sz w:val="24"/>
          <w:szCs w:val="24"/>
        </w:rPr>
        <w:t xml:space="preserve">, brenda </w:t>
      </w:r>
      <w:r w:rsidR="00125493">
        <w:rPr>
          <w:rFonts w:cstheme="minorHAnsi"/>
          <w:sz w:val="24"/>
          <w:szCs w:val="24"/>
        </w:rPr>
        <w:t>korniz</w:t>
      </w:r>
      <w:r w:rsidR="0016744A">
        <w:rPr>
          <w:rFonts w:cstheme="minorHAnsi"/>
          <w:sz w:val="24"/>
          <w:szCs w:val="24"/>
        </w:rPr>
        <w:t>ë</w:t>
      </w:r>
      <w:r w:rsidR="00125493">
        <w:rPr>
          <w:rFonts w:cstheme="minorHAnsi"/>
          <w:sz w:val="24"/>
          <w:szCs w:val="24"/>
        </w:rPr>
        <w:t>s s</w:t>
      </w:r>
      <w:r w:rsidR="0016744A">
        <w:rPr>
          <w:rFonts w:cstheme="minorHAnsi"/>
          <w:sz w:val="24"/>
          <w:szCs w:val="24"/>
        </w:rPr>
        <w:t>ë</w:t>
      </w:r>
      <w:r w:rsidR="00125493">
        <w:rPr>
          <w:rFonts w:cstheme="minorHAnsi"/>
          <w:sz w:val="24"/>
          <w:szCs w:val="24"/>
        </w:rPr>
        <w:t xml:space="preserve"> p</w:t>
      </w:r>
      <w:r w:rsidR="0016744A">
        <w:rPr>
          <w:rFonts w:cstheme="minorHAnsi"/>
          <w:sz w:val="24"/>
          <w:szCs w:val="24"/>
        </w:rPr>
        <w:t>ë</w:t>
      </w:r>
      <w:r w:rsidR="00125493">
        <w:rPr>
          <w:rFonts w:cstheme="minorHAnsi"/>
          <w:sz w:val="24"/>
          <w:szCs w:val="24"/>
        </w:rPr>
        <w:t>rcaktimit t</w:t>
      </w:r>
      <w:r w:rsidR="0016744A">
        <w:rPr>
          <w:rFonts w:cstheme="minorHAnsi"/>
          <w:sz w:val="24"/>
          <w:szCs w:val="24"/>
        </w:rPr>
        <w:t>ë</w:t>
      </w:r>
      <w:r w:rsidR="00125493">
        <w:rPr>
          <w:rFonts w:cstheme="minorHAnsi"/>
          <w:sz w:val="24"/>
          <w:szCs w:val="24"/>
        </w:rPr>
        <w:t xml:space="preserve"> çmimit </w:t>
      </w:r>
      <w:r w:rsidR="00C30793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125493">
        <w:rPr>
          <w:rFonts w:cstheme="minorHAnsi"/>
          <w:sz w:val="24"/>
          <w:szCs w:val="24"/>
        </w:rPr>
        <w:t xml:space="preserve"> N</w:t>
      </w:r>
      <w:r w:rsidR="00C30793">
        <w:rPr>
          <w:rFonts w:cstheme="minorHAnsi"/>
          <w:sz w:val="24"/>
          <w:szCs w:val="24"/>
        </w:rPr>
        <w:t>eneve 7 dhe 8</w:t>
      </w:r>
      <w:r w:rsidR="009153D5">
        <w:rPr>
          <w:rFonts w:cstheme="minorHAnsi"/>
          <w:sz w:val="24"/>
          <w:szCs w:val="24"/>
        </w:rPr>
        <w:t>, nj</w:t>
      </w:r>
      <w:r w:rsidR="00897DB8">
        <w:rPr>
          <w:rFonts w:cstheme="minorHAnsi"/>
          <w:sz w:val="24"/>
          <w:szCs w:val="24"/>
        </w:rPr>
        <w:t>ë</w:t>
      </w:r>
      <w:r w:rsidR="00F124F9">
        <w:rPr>
          <w:rFonts w:cstheme="minorHAnsi"/>
          <w:sz w:val="24"/>
          <w:szCs w:val="24"/>
        </w:rPr>
        <w:t xml:space="preserve"> shtet a</w:t>
      </w:r>
      <w:r w:rsidR="009153D5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9153D5">
        <w:rPr>
          <w:rFonts w:cstheme="minorHAnsi"/>
          <w:sz w:val="24"/>
          <w:szCs w:val="24"/>
        </w:rPr>
        <w:t xml:space="preserve">tar </w:t>
      </w:r>
      <w:r w:rsidR="008E6653">
        <w:rPr>
          <w:rFonts w:cstheme="minorHAnsi"/>
          <w:sz w:val="24"/>
          <w:szCs w:val="24"/>
        </w:rPr>
        <w:t>mund t</w:t>
      </w:r>
      <w:r w:rsidR="00897DB8">
        <w:rPr>
          <w:rFonts w:cstheme="minorHAnsi"/>
          <w:sz w:val="24"/>
          <w:szCs w:val="24"/>
        </w:rPr>
        <w:t>ë</w:t>
      </w:r>
      <w:r w:rsidR="008E6653">
        <w:rPr>
          <w:rFonts w:cstheme="minorHAnsi"/>
          <w:sz w:val="24"/>
          <w:szCs w:val="24"/>
        </w:rPr>
        <w:t xml:space="preserve"> k</w:t>
      </w:r>
      <w:r w:rsidR="00897DB8">
        <w:rPr>
          <w:rFonts w:cstheme="minorHAnsi"/>
          <w:sz w:val="24"/>
          <w:szCs w:val="24"/>
        </w:rPr>
        <w:t>ë</w:t>
      </w:r>
      <w:r w:rsidR="008E6653">
        <w:rPr>
          <w:rFonts w:cstheme="minorHAnsi"/>
          <w:sz w:val="24"/>
          <w:szCs w:val="24"/>
        </w:rPr>
        <w:t>rkoj</w:t>
      </w:r>
      <w:r w:rsidR="00897DB8">
        <w:rPr>
          <w:rFonts w:cstheme="minorHAnsi"/>
          <w:sz w:val="24"/>
          <w:szCs w:val="24"/>
        </w:rPr>
        <w:t>ë</w:t>
      </w:r>
      <w:r w:rsidR="008E6653">
        <w:rPr>
          <w:rFonts w:cstheme="minorHAnsi"/>
          <w:sz w:val="24"/>
          <w:szCs w:val="24"/>
        </w:rPr>
        <w:t xml:space="preserve"> nga menaxheri i</w:t>
      </w:r>
      <w:r w:rsidR="009153D5">
        <w:rPr>
          <w:rFonts w:cstheme="minorHAnsi"/>
          <w:sz w:val="24"/>
          <w:szCs w:val="24"/>
        </w:rPr>
        <w:t xml:space="preserve"> </w:t>
      </w:r>
      <w:r w:rsidR="008941DD">
        <w:rPr>
          <w:rFonts w:cstheme="minorHAnsi"/>
          <w:sz w:val="24"/>
          <w:szCs w:val="24"/>
        </w:rPr>
        <w:t>infrastruktur</w:t>
      </w:r>
      <w:r w:rsidR="00897DB8">
        <w:rPr>
          <w:rFonts w:cstheme="minorHAnsi"/>
          <w:sz w:val="24"/>
          <w:szCs w:val="24"/>
        </w:rPr>
        <w:t>ë</w:t>
      </w:r>
      <w:r w:rsidR="00DD5C91">
        <w:rPr>
          <w:rFonts w:cstheme="minorHAnsi"/>
          <w:sz w:val="24"/>
          <w:szCs w:val="24"/>
        </w:rPr>
        <w:t>s</w:t>
      </w:r>
      <w:r w:rsidR="008941DD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8941DD">
        <w:rPr>
          <w:rFonts w:cstheme="minorHAnsi"/>
          <w:sz w:val="24"/>
          <w:szCs w:val="24"/>
        </w:rPr>
        <w:t xml:space="preserve"> balancoj</w:t>
      </w:r>
      <w:r w:rsidR="009C7959">
        <w:rPr>
          <w:rFonts w:cstheme="minorHAnsi"/>
          <w:sz w:val="24"/>
          <w:szCs w:val="24"/>
        </w:rPr>
        <w:t xml:space="preserve"> </w:t>
      </w:r>
      <w:r w:rsidR="009153D5">
        <w:rPr>
          <w:rFonts w:cstheme="minorHAnsi"/>
          <w:sz w:val="24"/>
          <w:szCs w:val="24"/>
        </w:rPr>
        <w:t>llogarit</w:t>
      </w:r>
      <w:r w:rsidR="00897DB8">
        <w:rPr>
          <w:rFonts w:cstheme="minorHAnsi"/>
          <w:sz w:val="24"/>
          <w:szCs w:val="24"/>
        </w:rPr>
        <w:t>ë</w:t>
      </w:r>
      <w:r w:rsidR="009153D5">
        <w:rPr>
          <w:rFonts w:cstheme="minorHAnsi"/>
          <w:sz w:val="24"/>
          <w:szCs w:val="24"/>
        </w:rPr>
        <w:t xml:space="preserve"> e tij pa financim shtet</w:t>
      </w:r>
      <w:r w:rsidR="00897DB8">
        <w:rPr>
          <w:rFonts w:cstheme="minorHAnsi"/>
          <w:sz w:val="24"/>
          <w:szCs w:val="24"/>
        </w:rPr>
        <w:t>ë</w:t>
      </w:r>
      <w:r w:rsidR="009153D5">
        <w:rPr>
          <w:rFonts w:cstheme="minorHAnsi"/>
          <w:sz w:val="24"/>
          <w:szCs w:val="24"/>
        </w:rPr>
        <w:t>ror</w:t>
      </w:r>
      <w:r w:rsidR="00B74B14">
        <w:rPr>
          <w:rFonts w:cstheme="minorHAnsi"/>
          <w:sz w:val="24"/>
          <w:szCs w:val="24"/>
        </w:rPr>
        <w:t>.</w:t>
      </w:r>
    </w:p>
    <w:p w:rsidR="00FB3D7D" w:rsidRDefault="00FB3D7D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27757E" w:rsidRDefault="005E1D71" w:rsidP="008E738D">
      <w:pPr>
        <w:pStyle w:val="ListParagraph"/>
        <w:numPr>
          <w:ilvl w:val="0"/>
          <w:numId w:val="6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Menaxher</w:t>
      </w:r>
      <w:r w:rsidR="0016744A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t</w:t>
      </w:r>
      <w:r w:rsidR="00F639D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</w:t>
      </w:r>
      <w:r w:rsidR="00F639D5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F639D5">
        <w:rPr>
          <w:rFonts w:cstheme="minorHAnsi"/>
          <w:sz w:val="24"/>
          <w:szCs w:val="24"/>
        </w:rPr>
        <w:t>s</w:t>
      </w:r>
      <w:r w:rsidR="00693CF5">
        <w:rPr>
          <w:rFonts w:cstheme="minorHAnsi"/>
          <w:sz w:val="24"/>
          <w:szCs w:val="24"/>
        </w:rPr>
        <w:t>,</w:t>
      </w:r>
      <w:r w:rsidR="0016780C">
        <w:rPr>
          <w:rFonts w:cstheme="minorHAnsi"/>
          <w:sz w:val="24"/>
          <w:szCs w:val="24"/>
        </w:rPr>
        <w:t xml:space="preserve"> </w:t>
      </w:r>
      <w:r w:rsidR="00F42098">
        <w:rPr>
          <w:rFonts w:cstheme="minorHAnsi"/>
          <w:sz w:val="24"/>
          <w:szCs w:val="24"/>
        </w:rPr>
        <w:t>duke marr</w:t>
      </w:r>
      <w:r w:rsidR="0016744A">
        <w:rPr>
          <w:rFonts w:cstheme="minorHAnsi"/>
          <w:sz w:val="24"/>
          <w:szCs w:val="24"/>
        </w:rPr>
        <w:t>ë</w:t>
      </w:r>
      <w:r w:rsidR="00F42098">
        <w:rPr>
          <w:rFonts w:cstheme="minorHAnsi"/>
          <w:sz w:val="24"/>
          <w:szCs w:val="24"/>
        </w:rPr>
        <w:t xml:space="preserve"> parasysh sigurin</w:t>
      </w:r>
      <w:r w:rsidR="0016744A">
        <w:rPr>
          <w:rFonts w:cstheme="minorHAnsi"/>
          <w:sz w:val="24"/>
          <w:szCs w:val="24"/>
        </w:rPr>
        <w:t>ë</w:t>
      </w:r>
      <w:r w:rsidR="00F42098">
        <w:rPr>
          <w:rFonts w:cstheme="minorHAnsi"/>
          <w:sz w:val="24"/>
          <w:szCs w:val="24"/>
        </w:rPr>
        <w:t xml:space="preserve"> dhe mir</w:t>
      </w:r>
      <w:r w:rsidR="0016744A">
        <w:rPr>
          <w:rFonts w:cstheme="minorHAnsi"/>
          <w:sz w:val="24"/>
          <w:szCs w:val="24"/>
        </w:rPr>
        <w:t>ë</w:t>
      </w:r>
      <w:r w:rsidR="00F42098">
        <w:rPr>
          <w:rFonts w:cstheme="minorHAnsi"/>
          <w:sz w:val="24"/>
          <w:szCs w:val="24"/>
        </w:rPr>
        <w:t>mbajtjen si dhe p</w:t>
      </w:r>
      <w:r w:rsidR="0016744A">
        <w:rPr>
          <w:rFonts w:cstheme="minorHAnsi"/>
          <w:sz w:val="24"/>
          <w:szCs w:val="24"/>
        </w:rPr>
        <w:t>ë</w:t>
      </w:r>
      <w:r w:rsidR="00F42098">
        <w:rPr>
          <w:rFonts w:cstheme="minorHAnsi"/>
          <w:sz w:val="24"/>
          <w:szCs w:val="24"/>
        </w:rPr>
        <w:t>rmir</w:t>
      </w:r>
      <w:r w:rsidR="0016744A">
        <w:rPr>
          <w:rFonts w:cstheme="minorHAnsi"/>
          <w:sz w:val="24"/>
          <w:szCs w:val="24"/>
        </w:rPr>
        <w:t>ë</w:t>
      </w:r>
      <w:r w:rsidR="00F42098">
        <w:rPr>
          <w:rFonts w:cstheme="minorHAnsi"/>
          <w:sz w:val="24"/>
          <w:szCs w:val="24"/>
        </w:rPr>
        <w:t>simin e kualitetit t</w:t>
      </w:r>
      <w:r w:rsidR="0016744A">
        <w:rPr>
          <w:rFonts w:cstheme="minorHAnsi"/>
          <w:sz w:val="24"/>
          <w:szCs w:val="24"/>
        </w:rPr>
        <w:t>ë</w:t>
      </w:r>
      <w:r w:rsidR="00F42098">
        <w:rPr>
          <w:rFonts w:cstheme="minorHAnsi"/>
          <w:sz w:val="24"/>
          <w:szCs w:val="24"/>
        </w:rPr>
        <w:t xml:space="preserve"> </w:t>
      </w:r>
      <w:r w:rsidR="00693CF5">
        <w:rPr>
          <w:rFonts w:cstheme="minorHAnsi"/>
          <w:sz w:val="24"/>
          <w:szCs w:val="24"/>
        </w:rPr>
        <w:t>sh</w:t>
      </w:r>
      <w:r w:rsidR="00897DB8">
        <w:rPr>
          <w:rFonts w:cstheme="minorHAnsi"/>
          <w:sz w:val="24"/>
          <w:szCs w:val="24"/>
        </w:rPr>
        <w:t>ë</w:t>
      </w:r>
      <w:r w:rsidR="00693CF5">
        <w:rPr>
          <w:rFonts w:cstheme="minorHAnsi"/>
          <w:sz w:val="24"/>
          <w:szCs w:val="24"/>
        </w:rPr>
        <w:t>rbimit infrastrukturor</w:t>
      </w:r>
      <w:r w:rsidR="001029F3">
        <w:rPr>
          <w:rFonts w:cstheme="minorHAnsi"/>
          <w:sz w:val="24"/>
          <w:szCs w:val="24"/>
        </w:rPr>
        <w:t xml:space="preserve">, </w:t>
      </w:r>
      <w:r w:rsidR="0069652F">
        <w:rPr>
          <w:rFonts w:cstheme="minorHAnsi"/>
          <w:sz w:val="24"/>
          <w:szCs w:val="24"/>
        </w:rPr>
        <w:t xml:space="preserve">duhet </w:t>
      </w:r>
      <w:r w:rsidR="001029F3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B91ABE">
        <w:rPr>
          <w:rFonts w:cstheme="minorHAnsi"/>
          <w:sz w:val="24"/>
          <w:szCs w:val="24"/>
        </w:rPr>
        <w:t xml:space="preserve"> </w:t>
      </w:r>
      <w:r w:rsidR="002E6451">
        <w:rPr>
          <w:rFonts w:cstheme="minorHAnsi"/>
          <w:sz w:val="24"/>
          <w:szCs w:val="24"/>
        </w:rPr>
        <w:t>nxit</w:t>
      </w:r>
      <w:r w:rsidR="000D4459">
        <w:rPr>
          <w:rFonts w:cstheme="minorHAnsi"/>
          <w:sz w:val="24"/>
          <w:szCs w:val="24"/>
        </w:rPr>
        <w:t>e</w:t>
      </w:r>
      <w:r w:rsidR="0069652F">
        <w:rPr>
          <w:rFonts w:cstheme="minorHAnsi"/>
          <w:sz w:val="24"/>
          <w:szCs w:val="24"/>
        </w:rPr>
        <w:t>t p</w:t>
      </w:r>
      <w:r w:rsidR="0016744A">
        <w:rPr>
          <w:rFonts w:cstheme="minorHAnsi"/>
          <w:sz w:val="24"/>
          <w:szCs w:val="24"/>
        </w:rPr>
        <w:t>ë</w:t>
      </w:r>
      <w:r w:rsidR="0069652F">
        <w:rPr>
          <w:rFonts w:cstheme="minorHAnsi"/>
          <w:sz w:val="24"/>
          <w:szCs w:val="24"/>
        </w:rPr>
        <w:t>r</w:t>
      </w:r>
      <w:r w:rsidR="00C60698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C60698">
        <w:rPr>
          <w:rFonts w:cstheme="minorHAnsi"/>
          <w:sz w:val="24"/>
          <w:szCs w:val="24"/>
        </w:rPr>
        <w:t xml:space="preserve"> redukt</w:t>
      </w:r>
      <w:r w:rsidR="0069652F">
        <w:rPr>
          <w:rFonts w:cstheme="minorHAnsi"/>
          <w:sz w:val="24"/>
          <w:szCs w:val="24"/>
        </w:rPr>
        <w:t>uar</w:t>
      </w:r>
      <w:r w:rsidR="00222A31">
        <w:rPr>
          <w:rFonts w:cstheme="minorHAnsi"/>
          <w:sz w:val="24"/>
          <w:szCs w:val="24"/>
        </w:rPr>
        <w:t xml:space="preserve"> kostot</w:t>
      </w:r>
      <w:r w:rsidR="00C60698">
        <w:rPr>
          <w:rFonts w:cstheme="minorHAnsi"/>
          <w:sz w:val="24"/>
          <w:szCs w:val="24"/>
        </w:rPr>
        <w:t xml:space="preserve"> e </w:t>
      </w:r>
      <w:r w:rsidR="002A597B">
        <w:rPr>
          <w:rFonts w:cstheme="minorHAnsi"/>
          <w:sz w:val="24"/>
          <w:szCs w:val="24"/>
        </w:rPr>
        <w:t>pajisjeve</w:t>
      </w:r>
      <w:r w:rsidR="00C60698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C60698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C60698">
        <w:rPr>
          <w:rFonts w:cstheme="minorHAnsi"/>
          <w:sz w:val="24"/>
          <w:szCs w:val="24"/>
        </w:rPr>
        <w:t xml:space="preserve">s dhe nivelin e </w:t>
      </w:r>
      <w:r w:rsidR="00E40F10">
        <w:rPr>
          <w:rFonts w:cstheme="minorHAnsi"/>
          <w:sz w:val="24"/>
          <w:szCs w:val="24"/>
        </w:rPr>
        <w:t>shpenzimeve t</w:t>
      </w:r>
      <w:r w:rsidR="00897DB8">
        <w:rPr>
          <w:rFonts w:cstheme="minorHAnsi"/>
          <w:sz w:val="24"/>
          <w:szCs w:val="24"/>
        </w:rPr>
        <w:t>ë</w:t>
      </w:r>
      <w:r w:rsidR="00E40F10">
        <w:rPr>
          <w:rFonts w:cstheme="minorHAnsi"/>
          <w:sz w:val="24"/>
          <w:szCs w:val="24"/>
        </w:rPr>
        <w:t xml:space="preserve"> </w:t>
      </w:r>
      <w:r w:rsidR="002A597B">
        <w:rPr>
          <w:rFonts w:cstheme="minorHAnsi"/>
          <w:sz w:val="24"/>
          <w:szCs w:val="24"/>
        </w:rPr>
        <w:t>qasjes</w:t>
      </w:r>
      <w:r w:rsidR="00B7026A">
        <w:rPr>
          <w:rFonts w:cstheme="minorHAnsi"/>
          <w:sz w:val="24"/>
          <w:szCs w:val="24"/>
        </w:rPr>
        <w:t>.</w:t>
      </w:r>
    </w:p>
    <w:p w:rsidR="002A597B" w:rsidRPr="002A597B" w:rsidRDefault="002A597B" w:rsidP="002A597B">
      <w:pPr>
        <w:spacing w:after="0"/>
        <w:ind w:left="216"/>
        <w:jc w:val="both"/>
        <w:rPr>
          <w:rFonts w:cstheme="minorHAnsi"/>
          <w:sz w:val="24"/>
          <w:szCs w:val="24"/>
        </w:rPr>
      </w:pPr>
    </w:p>
    <w:p w:rsidR="00A26D1B" w:rsidRDefault="005A7DD5" w:rsidP="008E738D">
      <w:pPr>
        <w:pStyle w:val="ListParagraph"/>
        <w:numPr>
          <w:ilvl w:val="0"/>
          <w:numId w:val="6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Shtetet </w:t>
      </w:r>
      <w:r w:rsidR="004A13D5">
        <w:rPr>
          <w:rFonts w:cstheme="minorHAnsi"/>
          <w:sz w:val="24"/>
          <w:szCs w:val="24"/>
        </w:rPr>
        <w:t>A</w:t>
      </w:r>
      <w:r w:rsidR="00B03800">
        <w:rPr>
          <w:rFonts w:cstheme="minorHAnsi"/>
          <w:sz w:val="24"/>
          <w:szCs w:val="24"/>
        </w:rPr>
        <w:t>a</w:t>
      </w:r>
      <w:r w:rsidR="004A13D5">
        <w:rPr>
          <w:rFonts w:cstheme="minorHAnsi"/>
          <w:sz w:val="24"/>
          <w:szCs w:val="24"/>
        </w:rPr>
        <w:t>n</w:t>
      </w:r>
      <w:r w:rsidR="001F7855">
        <w:rPr>
          <w:rFonts w:cstheme="minorHAnsi"/>
          <w:sz w:val="24"/>
          <w:szCs w:val="24"/>
        </w:rPr>
        <w:t>ë</w:t>
      </w:r>
      <w:r w:rsidR="004A13D5">
        <w:rPr>
          <w:rFonts w:cstheme="minorHAnsi"/>
          <w:sz w:val="24"/>
          <w:szCs w:val="24"/>
        </w:rPr>
        <w:t>tare duhet t</w:t>
      </w:r>
      <w:r w:rsidR="00897DB8">
        <w:rPr>
          <w:rFonts w:cstheme="minorHAnsi"/>
          <w:sz w:val="24"/>
          <w:szCs w:val="24"/>
        </w:rPr>
        <w:t>ë</w:t>
      </w:r>
      <w:r w:rsidR="004A13D5">
        <w:rPr>
          <w:rFonts w:cstheme="minorHAnsi"/>
          <w:sz w:val="24"/>
          <w:szCs w:val="24"/>
        </w:rPr>
        <w:t xml:space="preserve"> siguroj</w:t>
      </w:r>
      <w:r w:rsidR="00917160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07153D">
        <w:rPr>
          <w:rFonts w:cstheme="minorHAnsi"/>
          <w:sz w:val="24"/>
          <w:szCs w:val="24"/>
        </w:rPr>
        <w:t xml:space="preserve"> q</w:t>
      </w:r>
      <w:r w:rsidR="00897DB8">
        <w:rPr>
          <w:rFonts w:cstheme="minorHAnsi"/>
          <w:sz w:val="24"/>
          <w:szCs w:val="24"/>
        </w:rPr>
        <w:t>ë</w:t>
      </w:r>
      <w:r w:rsidR="00E21986">
        <w:rPr>
          <w:rFonts w:cstheme="minorHAnsi"/>
          <w:sz w:val="24"/>
          <w:szCs w:val="24"/>
        </w:rPr>
        <w:t xml:space="preserve"> </w:t>
      </w:r>
      <w:r w:rsidR="004F2CA1">
        <w:rPr>
          <w:rFonts w:cstheme="minorHAnsi"/>
          <w:sz w:val="24"/>
          <w:szCs w:val="24"/>
        </w:rPr>
        <w:t>kushti</w:t>
      </w:r>
      <w:r w:rsidR="00E21986">
        <w:rPr>
          <w:rFonts w:cstheme="minorHAnsi"/>
          <w:sz w:val="24"/>
          <w:szCs w:val="24"/>
        </w:rPr>
        <w:t xml:space="preserve"> </w:t>
      </w:r>
      <w:r w:rsidR="00E70868">
        <w:rPr>
          <w:rFonts w:cstheme="minorHAnsi"/>
          <w:sz w:val="24"/>
          <w:szCs w:val="24"/>
        </w:rPr>
        <w:t>i</w:t>
      </w:r>
      <w:r w:rsidR="000B6BD1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0B6BD1">
        <w:rPr>
          <w:rFonts w:cstheme="minorHAnsi"/>
          <w:sz w:val="24"/>
          <w:szCs w:val="24"/>
        </w:rPr>
        <w:t>rcaktuar n</w:t>
      </w:r>
      <w:r w:rsidR="00897DB8">
        <w:rPr>
          <w:rFonts w:cstheme="minorHAnsi"/>
          <w:sz w:val="24"/>
          <w:szCs w:val="24"/>
        </w:rPr>
        <w:t>ë</w:t>
      </w:r>
      <w:r w:rsidR="000B6BD1">
        <w:rPr>
          <w:rFonts w:cstheme="minorHAnsi"/>
          <w:sz w:val="24"/>
          <w:szCs w:val="24"/>
        </w:rPr>
        <w:t xml:space="preserve"> paragrafin 2 </w:t>
      </w:r>
      <w:r w:rsidR="0016744A">
        <w:rPr>
          <w:rFonts w:cstheme="minorHAnsi"/>
          <w:sz w:val="24"/>
          <w:szCs w:val="24"/>
        </w:rPr>
        <w:t>ë</w:t>
      </w:r>
      <w:r w:rsidR="005C0064">
        <w:rPr>
          <w:rFonts w:cstheme="minorHAnsi"/>
          <w:sz w:val="24"/>
          <w:szCs w:val="24"/>
        </w:rPr>
        <w:t>sht</w:t>
      </w:r>
      <w:r w:rsidR="0016744A">
        <w:rPr>
          <w:rFonts w:cstheme="minorHAnsi"/>
          <w:sz w:val="24"/>
          <w:szCs w:val="24"/>
        </w:rPr>
        <w:t>ë</w:t>
      </w:r>
      <w:r w:rsidR="007B017A">
        <w:rPr>
          <w:rFonts w:cstheme="minorHAnsi"/>
          <w:sz w:val="24"/>
          <w:szCs w:val="24"/>
        </w:rPr>
        <w:t xml:space="preserve"> implementuar</w:t>
      </w:r>
      <w:r w:rsidR="002E17F5">
        <w:rPr>
          <w:rFonts w:cstheme="minorHAnsi"/>
          <w:sz w:val="24"/>
          <w:szCs w:val="24"/>
        </w:rPr>
        <w:t>,</w:t>
      </w:r>
      <w:r w:rsidR="007B017A">
        <w:rPr>
          <w:rFonts w:cstheme="minorHAnsi"/>
          <w:sz w:val="24"/>
          <w:szCs w:val="24"/>
        </w:rPr>
        <w:t xml:space="preserve"> </w:t>
      </w:r>
      <w:r w:rsidR="00D6143F">
        <w:rPr>
          <w:rFonts w:cstheme="minorHAnsi"/>
          <w:sz w:val="24"/>
          <w:szCs w:val="24"/>
        </w:rPr>
        <w:t>qoft</w:t>
      </w:r>
      <w:r w:rsidR="0016744A">
        <w:rPr>
          <w:rFonts w:cstheme="minorHAnsi"/>
          <w:sz w:val="24"/>
          <w:szCs w:val="24"/>
        </w:rPr>
        <w:t>ë</w:t>
      </w:r>
      <w:r w:rsidR="002E17F5"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="002E17F5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2E17F5">
        <w:rPr>
          <w:rFonts w:cstheme="minorHAnsi"/>
          <w:sz w:val="24"/>
          <w:szCs w:val="24"/>
        </w:rPr>
        <w:t>rmjet nj</w:t>
      </w:r>
      <w:r w:rsidR="00897DB8">
        <w:rPr>
          <w:rFonts w:cstheme="minorHAnsi"/>
          <w:sz w:val="24"/>
          <w:szCs w:val="24"/>
        </w:rPr>
        <w:t>ë</w:t>
      </w:r>
      <w:r w:rsidR="002E17F5">
        <w:rPr>
          <w:rFonts w:cstheme="minorHAnsi"/>
          <w:sz w:val="24"/>
          <w:szCs w:val="24"/>
        </w:rPr>
        <w:t xml:space="preserve"> marr</w:t>
      </w:r>
      <w:r w:rsidR="00897DB8">
        <w:rPr>
          <w:rFonts w:cstheme="minorHAnsi"/>
          <w:sz w:val="24"/>
          <w:szCs w:val="24"/>
        </w:rPr>
        <w:t>ë</w:t>
      </w:r>
      <w:r w:rsidR="002E17F5">
        <w:rPr>
          <w:rFonts w:cstheme="minorHAnsi"/>
          <w:sz w:val="24"/>
          <w:szCs w:val="24"/>
        </w:rPr>
        <w:t>veshje kontraktuale nd</w:t>
      </w:r>
      <w:r w:rsidR="00897DB8">
        <w:rPr>
          <w:rFonts w:cstheme="minorHAnsi"/>
          <w:sz w:val="24"/>
          <w:szCs w:val="24"/>
        </w:rPr>
        <w:t>ë</w:t>
      </w:r>
      <w:r w:rsidR="002E17F5">
        <w:rPr>
          <w:rFonts w:cstheme="minorHAnsi"/>
          <w:sz w:val="24"/>
          <w:szCs w:val="24"/>
        </w:rPr>
        <w:t xml:space="preserve">rmjet autoritetit </w:t>
      </w:r>
      <w:r w:rsidR="006527B9">
        <w:rPr>
          <w:rFonts w:cstheme="minorHAnsi"/>
          <w:sz w:val="24"/>
          <w:szCs w:val="24"/>
        </w:rPr>
        <w:t>k</w:t>
      </w:r>
      <w:r w:rsidR="002E17F5">
        <w:rPr>
          <w:rFonts w:cstheme="minorHAnsi"/>
          <w:sz w:val="24"/>
          <w:szCs w:val="24"/>
        </w:rPr>
        <w:t xml:space="preserve">ompetent </w:t>
      </w:r>
      <w:r w:rsidR="006527B9">
        <w:rPr>
          <w:rFonts w:cstheme="minorHAnsi"/>
          <w:sz w:val="24"/>
          <w:szCs w:val="24"/>
        </w:rPr>
        <w:t>dhe</w:t>
      </w:r>
      <w:r w:rsidR="00BB7FD8">
        <w:rPr>
          <w:rFonts w:cstheme="minorHAnsi"/>
          <w:sz w:val="24"/>
          <w:szCs w:val="24"/>
        </w:rPr>
        <w:t xml:space="preserve"> menaxherit t</w:t>
      </w:r>
      <w:r w:rsidR="00897DB8">
        <w:rPr>
          <w:rFonts w:cstheme="minorHAnsi"/>
          <w:sz w:val="24"/>
          <w:szCs w:val="24"/>
        </w:rPr>
        <w:t>ë</w:t>
      </w:r>
      <w:r w:rsidR="00BB7FD8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BB7FD8">
        <w:rPr>
          <w:rFonts w:cstheme="minorHAnsi"/>
          <w:sz w:val="24"/>
          <w:szCs w:val="24"/>
        </w:rPr>
        <w:t>s i</w:t>
      </w:r>
      <w:r w:rsidR="006527B9">
        <w:rPr>
          <w:rFonts w:cstheme="minorHAnsi"/>
          <w:sz w:val="24"/>
          <w:szCs w:val="24"/>
        </w:rPr>
        <w:t xml:space="preserve"> cili mbulon nj</w:t>
      </w:r>
      <w:r w:rsidR="00897DB8">
        <w:rPr>
          <w:rFonts w:cstheme="minorHAnsi"/>
          <w:sz w:val="24"/>
          <w:szCs w:val="24"/>
        </w:rPr>
        <w:t>ë</w:t>
      </w:r>
      <w:r w:rsidR="006527B9">
        <w:rPr>
          <w:rFonts w:cstheme="minorHAnsi"/>
          <w:sz w:val="24"/>
          <w:szCs w:val="24"/>
        </w:rPr>
        <w:t xml:space="preserve"> periudh</w:t>
      </w:r>
      <w:r w:rsidR="00897DB8">
        <w:rPr>
          <w:rFonts w:cstheme="minorHAnsi"/>
          <w:sz w:val="24"/>
          <w:szCs w:val="24"/>
        </w:rPr>
        <w:t>ë</w:t>
      </w:r>
      <w:r w:rsidR="006527B9">
        <w:rPr>
          <w:rFonts w:cstheme="minorHAnsi"/>
          <w:sz w:val="24"/>
          <w:szCs w:val="24"/>
        </w:rPr>
        <w:t xml:space="preserve"> prej jo m</w:t>
      </w:r>
      <w:r w:rsidR="00897DB8">
        <w:rPr>
          <w:rFonts w:cstheme="minorHAnsi"/>
          <w:sz w:val="24"/>
          <w:szCs w:val="24"/>
        </w:rPr>
        <w:t>ë</w:t>
      </w:r>
      <w:r w:rsidR="006527B9">
        <w:rPr>
          <w:rFonts w:cstheme="minorHAnsi"/>
          <w:sz w:val="24"/>
          <w:szCs w:val="24"/>
        </w:rPr>
        <w:t xml:space="preserve"> pak se tri vite q</w:t>
      </w:r>
      <w:r w:rsidR="00897DB8">
        <w:rPr>
          <w:rFonts w:cstheme="minorHAnsi"/>
          <w:sz w:val="24"/>
          <w:szCs w:val="24"/>
        </w:rPr>
        <w:t>ë</w:t>
      </w:r>
      <w:r w:rsidR="006527B9">
        <w:rPr>
          <w:rFonts w:cstheme="minorHAnsi"/>
          <w:sz w:val="24"/>
          <w:szCs w:val="24"/>
        </w:rPr>
        <w:t xml:space="preserve"> siguron financimi shtet</w:t>
      </w:r>
      <w:r w:rsidR="00897DB8">
        <w:rPr>
          <w:rFonts w:cstheme="minorHAnsi"/>
          <w:sz w:val="24"/>
          <w:szCs w:val="24"/>
        </w:rPr>
        <w:t>ë</w:t>
      </w:r>
      <w:r w:rsidR="006527B9">
        <w:rPr>
          <w:rFonts w:cstheme="minorHAnsi"/>
          <w:sz w:val="24"/>
          <w:szCs w:val="24"/>
        </w:rPr>
        <w:t xml:space="preserve">ror </w:t>
      </w:r>
      <w:r w:rsidR="00DE7F43">
        <w:rPr>
          <w:rFonts w:cstheme="minorHAnsi"/>
          <w:sz w:val="24"/>
          <w:szCs w:val="24"/>
        </w:rPr>
        <w:t xml:space="preserve">ose </w:t>
      </w:r>
      <w:r w:rsidR="006527B9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6527B9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6527B9">
        <w:rPr>
          <w:rFonts w:cstheme="minorHAnsi"/>
          <w:sz w:val="24"/>
          <w:szCs w:val="24"/>
        </w:rPr>
        <w:t>rmjet vendosjes s</w:t>
      </w:r>
      <w:r w:rsidR="00897DB8">
        <w:rPr>
          <w:rFonts w:cstheme="minorHAnsi"/>
          <w:sz w:val="24"/>
          <w:szCs w:val="24"/>
        </w:rPr>
        <w:t>ë</w:t>
      </w:r>
      <w:r w:rsidR="006527B9">
        <w:rPr>
          <w:rFonts w:cstheme="minorHAnsi"/>
          <w:sz w:val="24"/>
          <w:szCs w:val="24"/>
        </w:rPr>
        <w:t xml:space="preserve"> masave t</w:t>
      </w:r>
      <w:r w:rsidR="00897DB8">
        <w:rPr>
          <w:rFonts w:cstheme="minorHAnsi"/>
          <w:sz w:val="24"/>
          <w:szCs w:val="24"/>
        </w:rPr>
        <w:t>ë</w:t>
      </w:r>
      <w:r w:rsidR="006527B9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6527B9">
        <w:rPr>
          <w:rFonts w:cstheme="minorHAnsi"/>
          <w:sz w:val="24"/>
          <w:szCs w:val="24"/>
        </w:rPr>
        <w:t>rshtatshme rregullatore me kompetenca t</w:t>
      </w:r>
      <w:r w:rsidR="00897DB8">
        <w:rPr>
          <w:rFonts w:cstheme="minorHAnsi"/>
          <w:sz w:val="24"/>
          <w:szCs w:val="24"/>
        </w:rPr>
        <w:t>ë</w:t>
      </w:r>
      <w:r w:rsidR="006527B9">
        <w:rPr>
          <w:rFonts w:cstheme="minorHAnsi"/>
          <w:sz w:val="24"/>
          <w:szCs w:val="24"/>
        </w:rPr>
        <w:t xml:space="preserve"> </w:t>
      </w:r>
      <w:r w:rsidR="005F714C">
        <w:rPr>
          <w:rFonts w:cstheme="minorHAnsi"/>
          <w:sz w:val="24"/>
          <w:szCs w:val="24"/>
        </w:rPr>
        <w:t>duhura</w:t>
      </w:r>
      <w:r w:rsidR="00825AF4">
        <w:rPr>
          <w:rFonts w:cstheme="minorHAnsi"/>
          <w:sz w:val="24"/>
          <w:szCs w:val="24"/>
        </w:rPr>
        <w:t>.</w:t>
      </w:r>
    </w:p>
    <w:p w:rsidR="00370FF3" w:rsidRPr="00370FF3" w:rsidRDefault="00370FF3" w:rsidP="00370FF3">
      <w:pPr>
        <w:spacing w:after="0"/>
        <w:jc w:val="both"/>
        <w:rPr>
          <w:rFonts w:cstheme="minorHAnsi"/>
          <w:sz w:val="24"/>
          <w:szCs w:val="24"/>
        </w:rPr>
      </w:pPr>
    </w:p>
    <w:p w:rsidR="003E4916" w:rsidRDefault="00D34D92" w:rsidP="008E738D">
      <w:pPr>
        <w:pStyle w:val="ListParagraph"/>
        <w:numPr>
          <w:ilvl w:val="0"/>
          <w:numId w:val="6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3E4916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r ekzi</w:t>
      </w:r>
      <w:r w:rsidR="00033CEC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ton </w:t>
      </w:r>
      <w:r w:rsidR="003E4916">
        <w:rPr>
          <w:rFonts w:cstheme="minorHAnsi"/>
          <w:sz w:val="24"/>
          <w:szCs w:val="24"/>
        </w:rPr>
        <w:t>nj</w:t>
      </w:r>
      <w:r w:rsidR="00897DB8">
        <w:rPr>
          <w:rFonts w:cstheme="minorHAnsi"/>
          <w:sz w:val="24"/>
          <w:szCs w:val="24"/>
        </w:rPr>
        <w:t>ë</w:t>
      </w:r>
      <w:r w:rsidR="003E4916">
        <w:rPr>
          <w:rFonts w:cstheme="minorHAnsi"/>
          <w:sz w:val="24"/>
          <w:szCs w:val="24"/>
        </w:rPr>
        <w:t xml:space="preserve"> marr</w:t>
      </w:r>
      <w:r w:rsidR="00897DB8">
        <w:rPr>
          <w:rFonts w:cstheme="minorHAnsi"/>
          <w:sz w:val="24"/>
          <w:szCs w:val="24"/>
        </w:rPr>
        <w:t>ë</w:t>
      </w:r>
      <w:r w:rsidR="003E4916">
        <w:rPr>
          <w:rFonts w:cstheme="minorHAnsi"/>
          <w:sz w:val="24"/>
          <w:szCs w:val="24"/>
        </w:rPr>
        <w:t>veshj</w:t>
      </w:r>
      <w:r w:rsidR="00DB7B92">
        <w:rPr>
          <w:rFonts w:cstheme="minorHAnsi"/>
          <w:sz w:val="24"/>
          <w:szCs w:val="24"/>
        </w:rPr>
        <w:t>e kontraktuale</w:t>
      </w:r>
      <w:r w:rsidR="003E491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3E4916">
        <w:rPr>
          <w:rFonts w:cstheme="minorHAnsi"/>
          <w:sz w:val="24"/>
          <w:szCs w:val="24"/>
        </w:rPr>
        <w:t>kushtet e kontrat</w:t>
      </w:r>
      <w:r w:rsidR="00897DB8">
        <w:rPr>
          <w:rFonts w:cstheme="minorHAnsi"/>
          <w:sz w:val="24"/>
          <w:szCs w:val="24"/>
        </w:rPr>
        <w:t>ë</w:t>
      </w:r>
      <w:r w:rsidR="003E4916">
        <w:rPr>
          <w:rFonts w:cstheme="minorHAnsi"/>
          <w:sz w:val="24"/>
          <w:szCs w:val="24"/>
        </w:rPr>
        <w:t xml:space="preserve">s dhe struktura </w:t>
      </w:r>
      <w:r w:rsidR="001269FC">
        <w:rPr>
          <w:rFonts w:cstheme="minorHAnsi"/>
          <w:sz w:val="24"/>
          <w:szCs w:val="24"/>
        </w:rPr>
        <w:t>e pagesave t</w:t>
      </w:r>
      <w:r w:rsidR="00897DB8">
        <w:rPr>
          <w:rFonts w:cstheme="minorHAnsi"/>
          <w:sz w:val="24"/>
          <w:szCs w:val="24"/>
        </w:rPr>
        <w:t>ë</w:t>
      </w:r>
      <w:r w:rsidR="001269FC">
        <w:rPr>
          <w:rFonts w:cstheme="minorHAnsi"/>
          <w:sz w:val="24"/>
          <w:szCs w:val="24"/>
        </w:rPr>
        <w:t xml:space="preserve"> </w:t>
      </w:r>
      <w:r w:rsidR="00CF45E3">
        <w:rPr>
          <w:rFonts w:cstheme="minorHAnsi"/>
          <w:sz w:val="24"/>
          <w:szCs w:val="24"/>
        </w:rPr>
        <w:t>b</w:t>
      </w:r>
      <w:r w:rsidR="0016744A">
        <w:rPr>
          <w:rFonts w:cstheme="minorHAnsi"/>
          <w:sz w:val="24"/>
          <w:szCs w:val="24"/>
        </w:rPr>
        <w:t>ë</w:t>
      </w:r>
      <w:r w:rsidR="00CF45E3">
        <w:rPr>
          <w:rFonts w:cstheme="minorHAnsi"/>
          <w:sz w:val="24"/>
          <w:szCs w:val="24"/>
        </w:rPr>
        <w:t>ra</w:t>
      </w:r>
      <w:r w:rsidR="001269FC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1269FC">
        <w:rPr>
          <w:rFonts w:cstheme="minorHAnsi"/>
          <w:sz w:val="24"/>
          <w:szCs w:val="24"/>
        </w:rPr>
        <w:t>r t</w:t>
      </w:r>
      <w:r w:rsidR="00897DB8">
        <w:rPr>
          <w:rFonts w:cstheme="minorHAnsi"/>
          <w:sz w:val="24"/>
          <w:szCs w:val="24"/>
        </w:rPr>
        <w:t>ë</w:t>
      </w:r>
      <w:r w:rsidR="001269FC">
        <w:rPr>
          <w:rFonts w:cstheme="minorHAnsi"/>
          <w:sz w:val="24"/>
          <w:szCs w:val="24"/>
        </w:rPr>
        <w:t xml:space="preserve"> siguruar financim p</w:t>
      </w:r>
      <w:r w:rsidR="00897DB8">
        <w:rPr>
          <w:rFonts w:cstheme="minorHAnsi"/>
          <w:sz w:val="24"/>
          <w:szCs w:val="24"/>
        </w:rPr>
        <w:t>ë</w:t>
      </w:r>
      <w:r w:rsidR="001269FC">
        <w:rPr>
          <w:rFonts w:cstheme="minorHAnsi"/>
          <w:sz w:val="24"/>
          <w:szCs w:val="24"/>
        </w:rPr>
        <w:t>r menaxherin e infrastrukur</w:t>
      </w:r>
      <w:r w:rsidR="00897DB8">
        <w:rPr>
          <w:rFonts w:cstheme="minorHAnsi"/>
          <w:sz w:val="24"/>
          <w:szCs w:val="24"/>
        </w:rPr>
        <w:t>ë</w:t>
      </w:r>
      <w:r w:rsidR="001269FC">
        <w:rPr>
          <w:rFonts w:cstheme="minorHAnsi"/>
          <w:sz w:val="24"/>
          <w:szCs w:val="24"/>
        </w:rPr>
        <w:t>s</w:t>
      </w:r>
      <w:r w:rsidR="002C19F6">
        <w:rPr>
          <w:rFonts w:cstheme="minorHAnsi"/>
          <w:sz w:val="24"/>
          <w:szCs w:val="24"/>
        </w:rPr>
        <w:t xml:space="preserve"> </w:t>
      </w:r>
      <w:r w:rsidR="00027593">
        <w:rPr>
          <w:rFonts w:cstheme="minorHAnsi"/>
          <w:sz w:val="24"/>
          <w:szCs w:val="24"/>
        </w:rPr>
        <w:t>duhet</w:t>
      </w:r>
      <w:r w:rsidR="00AF4FD0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AF4FD0">
        <w:rPr>
          <w:rFonts w:cstheme="minorHAnsi"/>
          <w:sz w:val="24"/>
          <w:szCs w:val="24"/>
        </w:rPr>
        <w:t xml:space="preserve"> </w:t>
      </w:r>
      <w:r w:rsidR="00E17350">
        <w:rPr>
          <w:rFonts w:cstheme="minorHAnsi"/>
          <w:sz w:val="24"/>
          <w:szCs w:val="24"/>
        </w:rPr>
        <w:t>arrihet</w:t>
      </w:r>
      <w:r w:rsidR="00DF6EB4">
        <w:rPr>
          <w:rFonts w:cstheme="minorHAnsi"/>
          <w:sz w:val="24"/>
          <w:szCs w:val="24"/>
        </w:rPr>
        <w:t xml:space="preserve"> paraprakisht </w:t>
      </w:r>
      <w:r w:rsidR="00FF5155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FF5155">
        <w:rPr>
          <w:rFonts w:cstheme="minorHAnsi"/>
          <w:sz w:val="24"/>
          <w:szCs w:val="24"/>
        </w:rPr>
        <w:t>r t</w:t>
      </w:r>
      <w:r w:rsidR="00897DB8">
        <w:rPr>
          <w:rFonts w:cstheme="minorHAnsi"/>
          <w:sz w:val="24"/>
          <w:szCs w:val="24"/>
        </w:rPr>
        <w:t>ë</w:t>
      </w:r>
      <w:r w:rsidR="00FF5155">
        <w:rPr>
          <w:rFonts w:cstheme="minorHAnsi"/>
          <w:sz w:val="24"/>
          <w:szCs w:val="24"/>
        </w:rPr>
        <w:t xml:space="preserve"> </w:t>
      </w:r>
      <w:r w:rsidR="00DA6CC2">
        <w:rPr>
          <w:rFonts w:cstheme="minorHAnsi"/>
          <w:sz w:val="24"/>
          <w:szCs w:val="24"/>
        </w:rPr>
        <w:t>p</w:t>
      </w:r>
      <w:r w:rsidR="0016744A">
        <w:rPr>
          <w:rFonts w:cstheme="minorHAnsi"/>
          <w:sz w:val="24"/>
          <w:szCs w:val="24"/>
        </w:rPr>
        <w:t>ë</w:t>
      </w:r>
      <w:r w:rsidR="00DA6CC2">
        <w:rPr>
          <w:rFonts w:cstheme="minorHAnsi"/>
          <w:sz w:val="24"/>
          <w:szCs w:val="24"/>
        </w:rPr>
        <w:t>rfshir</w:t>
      </w:r>
      <w:r w:rsidR="0016744A">
        <w:rPr>
          <w:rFonts w:cstheme="minorHAnsi"/>
          <w:sz w:val="24"/>
          <w:szCs w:val="24"/>
        </w:rPr>
        <w:t>ë</w:t>
      </w:r>
      <w:r w:rsidR="00E43DE1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E43DE1">
        <w:rPr>
          <w:rFonts w:cstheme="minorHAnsi"/>
          <w:sz w:val="24"/>
          <w:szCs w:val="24"/>
        </w:rPr>
        <w:t xml:space="preserve"> gjith</w:t>
      </w:r>
      <w:r w:rsidR="00897DB8">
        <w:rPr>
          <w:rFonts w:cstheme="minorHAnsi"/>
          <w:sz w:val="24"/>
          <w:szCs w:val="24"/>
        </w:rPr>
        <w:t>ë</w:t>
      </w:r>
      <w:r w:rsidR="00E43DE1">
        <w:rPr>
          <w:rFonts w:cstheme="minorHAnsi"/>
          <w:sz w:val="24"/>
          <w:szCs w:val="24"/>
        </w:rPr>
        <w:t xml:space="preserve"> periudh</w:t>
      </w:r>
      <w:r w:rsidR="00897DB8">
        <w:rPr>
          <w:rFonts w:cstheme="minorHAnsi"/>
          <w:sz w:val="24"/>
          <w:szCs w:val="24"/>
        </w:rPr>
        <w:t>ë</w:t>
      </w:r>
      <w:r w:rsidR="00E43DE1">
        <w:rPr>
          <w:rFonts w:cstheme="minorHAnsi"/>
          <w:sz w:val="24"/>
          <w:szCs w:val="24"/>
        </w:rPr>
        <w:t>n e</w:t>
      </w:r>
      <w:r w:rsidR="00D95913">
        <w:rPr>
          <w:rFonts w:cstheme="minorHAnsi"/>
          <w:sz w:val="24"/>
          <w:szCs w:val="24"/>
        </w:rPr>
        <w:t xml:space="preserve"> kontrat</w:t>
      </w:r>
      <w:r w:rsidR="00897DB8">
        <w:rPr>
          <w:rFonts w:cstheme="minorHAnsi"/>
          <w:sz w:val="24"/>
          <w:szCs w:val="24"/>
        </w:rPr>
        <w:t>ë</w:t>
      </w:r>
      <w:r w:rsidR="00D95913">
        <w:rPr>
          <w:rFonts w:cstheme="minorHAnsi"/>
          <w:sz w:val="24"/>
          <w:szCs w:val="24"/>
        </w:rPr>
        <w:t>s</w:t>
      </w:r>
      <w:r w:rsidR="00973B3E">
        <w:rPr>
          <w:rFonts w:cstheme="minorHAnsi"/>
          <w:sz w:val="24"/>
          <w:szCs w:val="24"/>
        </w:rPr>
        <w:t>.</w:t>
      </w:r>
    </w:p>
    <w:p w:rsidR="00F81866" w:rsidRPr="00F81866" w:rsidRDefault="00F81866" w:rsidP="00F81866">
      <w:pPr>
        <w:spacing w:after="0"/>
        <w:jc w:val="both"/>
        <w:rPr>
          <w:rFonts w:cstheme="minorHAnsi"/>
          <w:sz w:val="24"/>
          <w:szCs w:val="24"/>
        </w:rPr>
      </w:pPr>
    </w:p>
    <w:p w:rsidR="00F43A55" w:rsidRDefault="00F43A55" w:rsidP="008E738D">
      <w:pPr>
        <w:pStyle w:val="ListParagraph"/>
        <w:numPr>
          <w:ilvl w:val="0"/>
          <w:numId w:val="6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Duhet 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</w:t>
      </w:r>
      <w:r w:rsidR="004472C2">
        <w:rPr>
          <w:rFonts w:cstheme="minorHAnsi"/>
          <w:sz w:val="24"/>
          <w:szCs w:val="24"/>
        </w:rPr>
        <w:t>krijohet</w:t>
      </w:r>
      <w:r>
        <w:rPr>
          <w:rFonts w:cstheme="minorHAnsi"/>
          <w:sz w:val="24"/>
          <w:szCs w:val="24"/>
        </w:rPr>
        <w:t xml:space="preserve"> nj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metod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r ndarjen e shpenzimeve</w:t>
      </w:r>
      <w:r w:rsidR="00D058E9">
        <w:rPr>
          <w:rFonts w:cstheme="minorHAnsi"/>
          <w:sz w:val="24"/>
          <w:szCs w:val="24"/>
        </w:rPr>
        <w:t>. Shtetet an</w:t>
      </w:r>
      <w:r w:rsidR="00897DB8">
        <w:rPr>
          <w:rFonts w:cstheme="minorHAnsi"/>
          <w:sz w:val="24"/>
          <w:szCs w:val="24"/>
        </w:rPr>
        <w:t>ë</w:t>
      </w:r>
      <w:r w:rsidR="00D058E9">
        <w:rPr>
          <w:rFonts w:cstheme="minorHAnsi"/>
          <w:sz w:val="24"/>
          <w:szCs w:val="24"/>
        </w:rPr>
        <w:t>tare mund t</w:t>
      </w:r>
      <w:r w:rsidR="00897DB8">
        <w:rPr>
          <w:rFonts w:cstheme="minorHAnsi"/>
          <w:sz w:val="24"/>
          <w:szCs w:val="24"/>
        </w:rPr>
        <w:t>ë</w:t>
      </w:r>
      <w:r w:rsidR="00D058E9">
        <w:rPr>
          <w:rFonts w:cstheme="minorHAnsi"/>
          <w:sz w:val="24"/>
          <w:szCs w:val="24"/>
        </w:rPr>
        <w:t xml:space="preserve"> k</w:t>
      </w:r>
      <w:r w:rsidR="00897DB8">
        <w:rPr>
          <w:rFonts w:cstheme="minorHAnsi"/>
          <w:sz w:val="24"/>
          <w:szCs w:val="24"/>
        </w:rPr>
        <w:t>ë</w:t>
      </w:r>
      <w:r w:rsidR="00D058E9">
        <w:rPr>
          <w:rFonts w:cstheme="minorHAnsi"/>
          <w:sz w:val="24"/>
          <w:szCs w:val="24"/>
        </w:rPr>
        <w:t>rkojn</w:t>
      </w:r>
      <w:r w:rsidR="00897DB8">
        <w:rPr>
          <w:rFonts w:cstheme="minorHAnsi"/>
          <w:sz w:val="24"/>
          <w:szCs w:val="24"/>
        </w:rPr>
        <w:t>ë</w:t>
      </w:r>
      <w:r w:rsidR="00D058E9">
        <w:rPr>
          <w:rFonts w:cstheme="minorHAnsi"/>
          <w:sz w:val="24"/>
          <w:szCs w:val="24"/>
        </w:rPr>
        <w:t xml:space="preserve"> miratim paraprak.</w:t>
      </w:r>
      <w:r w:rsidR="009079D3">
        <w:rPr>
          <w:rFonts w:cstheme="minorHAnsi"/>
          <w:sz w:val="24"/>
          <w:szCs w:val="24"/>
        </w:rPr>
        <w:t xml:space="preserve"> Kjo metod</w:t>
      </w:r>
      <w:r w:rsidR="00897DB8">
        <w:rPr>
          <w:rFonts w:cstheme="minorHAnsi"/>
          <w:sz w:val="24"/>
          <w:szCs w:val="24"/>
        </w:rPr>
        <w:t>ë</w:t>
      </w:r>
      <w:r w:rsidR="009079D3">
        <w:rPr>
          <w:rFonts w:cstheme="minorHAnsi"/>
          <w:sz w:val="24"/>
          <w:szCs w:val="24"/>
        </w:rPr>
        <w:t xml:space="preserve"> duhet t</w:t>
      </w:r>
      <w:r w:rsidR="00897DB8">
        <w:rPr>
          <w:rFonts w:cstheme="minorHAnsi"/>
          <w:sz w:val="24"/>
          <w:szCs w:val="24"/>
        </w:rPr>
        <w:t>ë</w:t>
      </w:r>
      <w:r w:rsidR="009079D3">
        <w:rPr>
          <w:rFonts w:cstheme="minorHAnsi"/>
          <w:sz w:val="24"/>
          <w:szCs w:val="24"/>
        </w:rPr>
        <w:t xml:space="preserve"> </w:t>
      </w:r>
      <w:r w:rsidR="00267A96">
        <w:rPr>
          <w:rFonts w:cstheme="minorHAnsi"/>
          <w:sz w:val="24"/>
          <w:szCs w:val="24"/>
        </w:rPr>
        <w:t>freskohet her</w:t>
      </w:r>
      <w:r w:rsidR="00897DB8">
        <w:rPr>
          <w:rFonts w:cstheme="minorHAnsi"/>
          <w:sz w:val="24"/>
          <w:szCs w:val="24"/>
        </w:rPr>
        <w:t>ë</w:t>
      </w:r>
      <w:r w:rsidR="00267A96">
        <w:rPr>
          <w:rFonts w:cstheme="minorHAnsi"/>
          <w:sz w:val="24"/>
          <w:szCs w:val="24"/>
        </w:rPr>
        <w:t xml:space="preserve"> pas here n</w:t>
      </w:r>
      <w:r w:rsidR="00897DB8">
        <w:rPr>
          <w:rFonts w:cstheme="minorHAnsi"/>
          <w:sz w:val="24"/>
          <w:szCs w:val="24"/>
        </w:rPr>
        <w:t>ë</w:t>
      </w:r>
      <w:r w:rsidR="00267A96">
        <w:rPr>
          <w:rFonts w:cstheme="minorHAnsi"/>
          <w:sz w:val="24"/>
          <w:szCs w:val="24"/>
        </w:rPr>
        <w:t xml:space="preserve"> </w:t>
      </w:r>
      <w:r w:rsidR="007D17B8">
        <w:rPr>
          <w:rFonts w:cstheme="minorHAnsi"/>
          <w:sz w:val="24"/>
          <w:szCs w:val="24"/>
        </w:rPr>
        <w:t>praktikat m</w:t>
      </w:r>
      <w:r w:rsidR="00897DB8">
        <w:rPr>
          <w:rFonts w:cstheme="minorHAnsi"/>
          <w:sz w:val="24"/>
          <w:szCs w:val="24"/>
        </w:rPr>
        <w:t>ë</w:t>
      </w:r>
      <w:r w:rsidR="007D17B8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7D17B8">
        <w:rPr>
          <w:rFonts w:cstheme="minorHAnsi"/>
          <w:sz w:val="24"/>
          <w:szCs w:val="24"/>
        </w:rPr>
        <w:t xml:space="preserve"> mira nd</w:t>
      </w:r>
      <w:r w:rsidR="00897DB8">
        <w:rPr>
          <w:rFonts w:cstheme="minorHAnsi"/>
          <w:sz w:val="24"/>
          <w:szCs w:val="24"/>
        </w:rPr>
        <w:t>ë</w:t>
      </w:r>
      <w:r w:rsidR="007D17B8">
        <w:rPr>
          <w:rFonts w:cstheme="minorHAnsi"/>
          <w:sz w:val="24"/>
          <w:szCs w:val="24"/>
        </w:rPr>
        <w:t>rkomb</w:t>
      </w:r>
      <w:r w:rsidR="00897DB8">
        <w:rPr>
          <w:rFonts w:cstheme="minorHAnsi"/>
          <w:sz w:val="24"/>
          <w:szCs w:val="24"/>
        </w:rPr>
        <w:t>ë</w:t>
      </w:r>
      <w:r w:rsidR="007D17B8">
        <w:rPr>
          <w:rFonts w:cstheme="minorHAnsi"/>
          <w:sz w:val="24"/>
          <w:szCs w:val="24"/>
        </w:rPr>
        <w:t>tare</w:t>
      </w:r>
      <w:r w:rsidR="00055ABE">
        <w:rPr>
          <w:rFonts w:cstheme="minorHAnsi"/>
          <w:sz w:val="24"/>
          <w:szCs w:val="24"/>
        </w:rPr>
        <w:t>.</w:t>
      </w:r>
    </w:p>
    <w:p w:rsidR="00125FD0" w:rsidRDefault="00125FD0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013563" w:rsidRDefault="00013563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125FD0" w:rsidRDefault="00125FD0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C50907" w:rsidRDefault="00C50907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125FD0" w:rsidRDefault="00125FD0" w:rsidP="00270264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  <w:r w:rsidRPr="00125FD0">
        <w:rPr>
          <w:rFonts w:cstheme="minorHAnsi"/>
          <w:i/>
          <w:sz w:val="28"/>
          <w:szCs w:val="28"/>
        </w:rPr>
        <w:lastRenderedPageBreak/>
        <w:t>Neni 7</w:t>
      </w:r>
    </w:p>
    <w:p w:rsidR="00125FD0" w:rsidRDefault="00125FD0" w:rsidP="00270264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</w:p>
    <w:p w:rsidR="007A5C6A" w:rsidRDefault="007C2518" w:rsidP="00270264">
      <w:pPr>
        <w:pStyle w:val="ListParagraph"/>
        <w:spacing w:after="0"/>
        <w:ind w:left="576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Parimet e </w:t>
      </w:r>
      <w:r w:rsidR="00947960">
        <w:rPr>
          <w:rFonts w:cstheme="minorHAnsi"/>
          <w:b/>
          <w:sz w:val="28"/>
          <w:szCs w:val="28"/>
        </w:rPr>
        <w:t>p</w:t>
      </w:r>
      <w:r w:rsidR="001F7855">
        <w:rPr>
          <w:rFonts w:cstheme="minorHAnsi"/>
          <w:b/>
          <w:sz w:val="28"/>
          <w:szCs w:val="28"/>
        </w:rPr>
        <w:t>ë</w:t>
      </w:r>
      <w:r w:rsidR="00947960">
        <w:rPr>
          <w:rFonts w:cstheme="minorHAnsi"/>
          <w:b/>
          <w:sz w:val="28"/>
          <w:szCs w:val="28"/>
        </w:rPr>
        <w:t>rcaktimit t</w:t>
      </w:r>
      <w:r w:rsidR="001F7855">
        <w:rPr>
          <w:rFonts w:cstheme="minorHAnsi"/>
          <w:b/>
          <w:sz w:val="28"/>
          <w:szCs w:val="28"/>
        </w:rPr>
        <w:t>ë</w:t>
      </w:r>
      <w:r w:rsidR="00947960">
        <w:rPr>
          <w:rFonts w:cstheme="minorHAnsi"/>
          <w:b/>
          <w:sz w:val="28"/>
          <w:szCs w:val="28"/>
        </w:rPr>
        <w:t xml:space="preserve"> çmimit</w:t>
      </w:r>
    </w:p>
    <w:p w:rsidR="0098765F" w:rsidRDefault="0098765F" w:rsidP="008E738D">
      <w:pPr>
        <w:pStyle w:val="ListParagraph"/>
        <w:spacing w:after="0"/>
        <w:ind w:left="576"/>
        <w:jc w:val="both"/>
        <w:rPr>
          <w:rFonts w:cstheme="minorHAnsi"/>
          <w:b/>
          <w:sz w:val="28"/>
          <w:szCs w:val="28"/>
        </w:rPr>
      </w:pPr>
    </w:p>
    <w:p w:rsidR="0098765F" w:rsidRDefault="004A6885" w:rsidP="008E738D">
      <w:pPr>
        <w:pStyle w:val="ListParagraph"/>
        <w:numPr>
          <w:ilvl w:val="0"/>
          <w:numId w:val="7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Tarifat p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r p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rdorimin e infrastruktur</w:t>
      </w:r>
      <w:r w:rsidR="00897DB8">
        <w:rPr>
          <w:rFonts w:cstheme="minorHAnsi"/>
          <w:sz w:val="24"/>
          <w:szCs w:val="24"/>
        </w:rPr>
        <w:t>ë</w:t>
      </w:r>
      <w:r w:rsidR="00AB7868">
        <w:rPr>
          <w:rFonts w:cstheme="minorHAnsi"/>
          <w:sz w:val="24"/>
          <w:szCs w:val="24"/>
        </w:rPr>
        <w:t>s hekurudhore duhet t’i</w:t>
      </w:r>
      <w:r>
        <w:rPr>
          <w:rFonts w:cstheme="minorHAnsi"/>
          <w:sz w:val="24"/>
          <w:szCs w:val="24"/>
        </w:rPr>
        <w:t xml:space="preserve"> paguhen </w:t>
      </w:r>
      <w:r w:rsidR="00AB7868">
        <w:rPr>
          <w:rFonts w:cstheme="minorHAnsi"/>
          <w:sz w:val="24"/>
          <w:szCs w:val="24"/>
        </w:rPr>
        <w:t>menaxherit t</w:t>
      </w:r>
      <w:r w:rsidR="00897DB8">
        <w:rPr>
          <w:rFonts w:cstheme="minorHAnsi"/>
          <w:sz w:val="24"/>
          <w:szCs w:val="24"/>
        </w:rPr>
        <w:t>ë</w:t>
      </w:r>
      <w:r w:rsidR="00AB7868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AB7868">
        <w:rPr>
          <w:rFonts w:cstheme="minorHAnsi"/>
          <w:sz w:val="24"/>
          <w:szCs w:val="24"/>
        </w:rPr>
        <w:t>s</w:t>
      </w:r>
      <w:r w:rsidR="002535EE">
        <w:rPr>
          <w:rFonts w:cstheme="minorHAnsi"/>
          <w:sz w:val="24"/>
          <w:szCs w:val="24"/>
        </w:rPr>
        <w:t xml:space="preserve"> dhe t</w:t>
      </w:r>
      <w:r w:rsidR="00897DB8">
        <w:rPr>
          <w:rFonts w:cstheme="minorHAnsi"/>
          <w:sz w:val="24"/>
          <w:szCs w:val="24"/>
        </w:rPr>
        <w:t>ë</w:t>
      </w:r>
      <w:r w:rsidR="002535EE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2535EE">
        <w:rPr>
          <w:rFonts w:cstheme="minorHAnsi"/>
          <w:sz w:val="24"/>
          <w:szCs w:val="24"/>
        </w:rPr>
        <w:t>rdoren p</w:t>
      </w:r>
      <w:r w:rsidR="00897DB8">
        <w:rPr>
          <w:rFonts w:cstheme="minorHAnsi"/>
          <w:sz w:val="24"/>
          <w:szCs w:val="24"/>
        </w:rPr>
        <w:t>ë</w:t>
      </w:r>
      <w:r w:rsidR="002535EE">
        <w:rPr>
          <w:rFonts w:cstheme="minorHAnsi"/>
          <w:sz w:val="24"/>
          <w:szCs w:val="24"/>
        </w:rPr>
        <w:t>r t</w:t>
      </w:r>
      <w:r w:rsidR="00897DB8">
        <w:rPr>
          <w:rFonts w:cstheme="minorHAnsi"/>
          <w:sz w:val="24"/>
          <w:szCs w:val="24"/>
        </w:rPr>
        <w:t>ë</w:t>
      </w:r>
      <w:r w:rsidR="002535EE">
        <w:rPr>
          <w:rFonts w:cstheme="minorHAnsi"/>
          <w:sz w:val="24"/>
          <w:szCs w:val="24"/>
        </w:rPr>
        <w:t xml:space="preserve"> financuar biznesin e tij</w:t>
      </w:r>
      <w:r w:rsidR="004B08BB">
        <w:rPr>
          <w:rFonts w:cstheme="minorHAnsi"/>
          <w:sz w:val="24"/>
          <w:szCs w:val="24"/>
        </w:rPr>
        <w:t>.</w:t>
      </w:r>
    </w:p>
    <w:p w:rsidR="00D21567" w:rsidRPr="00D21567" w:rsidRDefault="00D21567" w:rsidP="00D21567">
      <w:pPr>
        <w:spacing w:after="0"/>
        <w:ind w:left="216"/>
        <w:jc w:val="both"/>
        <w:rPr>
          <w:rFonts w:cstheme="minorHAnsi"/>
          <w:sz w:val="24"/>
          <w:szCs w:val="24"/>
        </w:rPr>
      </w:pPr>
    </w:p>
    <w:p w:rsidR="004B08BB" w:rsidRDefault="003249E0" w:rsidP="008E738D">
      <w:pPr>
        <w:pStyle w:val="ListParagraph"/>
        <w:numPr>
          <w:ilvl w:val="0"/>
          <w:numId w:val="7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Shtetet a</w:t>
      </w:r>
      <w:r w:rsidR="004B08BB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4B08BB">
        <w:rPr>
          <w:rFonts w:cstheme="minorHAnsi"/>
          <w:sz w:val="24"/>
          <w:szCs w:val="24"/>
        </w:rPr>
        <w:t xml:space="preserve">tare </w:t>
      </w:r>
      <w:r w:rsidR="00F23EC1">
        <w:rPr>
          <w:rFonts w:cstheme="minorHAnsi"/>
          <w:sz w:val="24"/>
          <w:szCs w:val="24"/>
        </w:rPr>
        <w:t>mund t</w:t>
      </w:r>
      <w:r w:rsidR="00897DB8">
        <w:rPr>
          <w:rFonts w:cstheme="minorHAnsi"/>
          <w:sz w:val="24"/>
          <w:szCs w:val="24"/>
        </w:rPr>
        <w:t>ë</w:t>
      </w:r>
      <w:r w:rsidR="00F23EC1">
        <w:rPr>
          <w:rFonts w:cstheme="minorHAnsi"/>
          <w:sz w:val="24"/>
          <w:szCs w:val="24"/>
        </w:rPr>
        <w:t xml:space="preserve"> k</w:t>
      </w:r>
      <w:r w:rsidR="00897DB8">
        <w:rPr>
          <w:rFonts w:cstheme="minorHAnsi"/>
          <w:sz w:val="24"/>
          <w:szCs w:val="24"/>
        </w:rPr>
        <w:t>ë</w:t>
      </w:r>
      <w:r w:rsidR="00F23EC1">
        <w:rPr>
          <w:rFonts w:cstheme="minorHAnsi"/>
          <w:sz w:val="24"/>
          <w:szCs w:val="24"/>
        </w:rPr>
        <w:t>rkojn</w:t>
      </w:r>
      <w:r w:rsidR="00897DB8">
        <w:rPr>
          <w:rFonts w:cstheme="minorHAnsi"/>
          <w:sz w:val="24"/>
          <w:szCs w:val="24"/>
        </w:rPr>
        <w:t>ë</w:t>
      </w:r>
      <w:r w:rsidR="00F23EC1">
        <w:rPr>
          <w:rFonts w:cstheme="minorHAnsi"/>
          <w:sz w:val="24"/>
          <w:szCs w:val="24"/>
        </w:rPr>
        <w:t xml:space="preserve"> nga mena</w:t>
      </w:r>
      <w:r w:rsidR="0023777D">
        <w:rPr>
          <w:rFonts w:cstheme="minorHAnsi"/>
          <w:sz w:val="24"/>
          <w:szCs w:val="24"/>
        </w:rPr>
        <w:t>xh</w:t>
      </w:r>
      <w:r w:rsidR="00F23EC1">
        <w:rPr>
          <w:rFonts w:cstheme="minorHAnsi"/>
          <w:sz w:val="24"/>
          <w:szCs w:val="24"/>
        </w:rPr>
        <w:t>eri i</w:t>
      </w:r>
      <w:r w:rsidR="004B08BB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4B08BB">
        <w:rPr>
          <w:rFonts w:cstheme="minorHAnsi"/>
          <w:sz w:val="24"/>
          <w:szCs w:val="24"/>
        </w:rPr>
        <w:t>s q</w:t>
      </w:r>
      <w:r w:rsidR="00897DB8">
        <w:rPr>
          <w:rFonts w:cstheme="minorHAnsi"/>
          <w:sz w:val="24"/>
          <w:szCs w:val="24"/>
        </w:rPr>
        <w:t>ë</w:t>
      </w:r>
      <w:r w:rsidR="004B08BB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4B08BB">
        <w:rPr>
          <w:rFonts w:cstheme="minorHAnsi"/>
          <w:sz w:val="24"/>
          <w:szCs w:val="24"/>
        </w:rPr>
        <w:t xml:space="preserve"> siguroj</w:t>
      </w:r>
      <w:r w:rsidR="00897DB8">
        <w:rPr>
          <w:rFonts w:cstheme="minorHAnsi"/>
          <w:sz w:val="24"/>
          <w:szCs w:val="24"/>
        </w:rPr>
        <w:t>ë</w:t>
      </w:r>
      <w:r w:rsidR="004B08BB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4B08BB">
        <w:rPr>
          <w:rFonts w:cstheme="minorHAnsi"/>
          <w:sz w:val="24"/>
          <w:szCs w:val="24"/>
        </w:rPr>
        <w:t xml:space="preserve"> gjith</w:t>
      </w:r>
      <w:r w:rsidR="00897DB8">
        <w:rPr>
          <w:rFonts w:cstheme="minorHAnsi"/>
          <w:sz w:val="24"/>
          <w:szCs w:val="24"/>
        </w:rPr>
        <w:t>ë</w:t>
      </w:r>
      <w:r w:rsidR="004B08BB">
        <w:rPr>
          <w:rFonts w:cstheme="minorHAnsi"/>
          <w:sz w:val="24"/>
          <w:szCs w:val="24"/>
        </w:rPr>
        <w:t xml:space="preserve"> informacionin e nevojsh</w:t>
      </w:r>
      <w:r w:rsidR="00897DB8">
        <w:rPr>
          <w:rFonts w:cstheme="minorHAnsi"/>
          <w:sz w:val="24"/>
          <w:szCs w:val="24"/>
        </w:rPr>
        <w:t>ë</w:t>
      </w:r>
      <w:r w:rsidR="004B08BB">
        <w:rPr>
          <w:rFonts w:cstheme="minorHAnsi"/>
          <w:sz w:val="24"/>
          <w:szCs w:val="24"/>
        </w:rPr>
        <w:t xml:space="preserve">m mbi </w:t>
      </w:r>
      <w:r w:rsidR="0005011F">
        <w:rPr>
          <w:rFonts w:cstheme="minorHAnsi"/>
          <w:sz w:val="24"/>
          <w:szCs w:val="24"/>
        </w:rPr>
        <w:t>shpenzimet e v</w:t>
      </w:r>
      <w:r w:rsidR="00897DB8">
        <w:rPr>
          <w:rFonts w:cstheme="minorHAnsi"/>
          <w:sz w:val="24"/>
          <w:szCs w:val="24"/>
        </w:rPr>
        <w:t>ë</w:t>
      </w:r>
      <w:r w:rsidR="0005011F">
        <w:rPr>
          <w:rFonts w:cstheme="minorHAnsi"/>
          <w:sz w:val="24"/>
          <w:szCs w:val="24"/>
        </w:rPr>
        <w:t>na.</w:t>
      </w:r>
      <w:r w:rsidR="00A96895">
        <w:rPr>
          <w:rFonts w:cstheme="minorHAnsi"/>
          <w:sz w:val="24"/>
          <w:szCs w:val="24"/>
        </w:rPr>
        <w:t xml:space="preserve"> Menaxheri i</w:t>
      </w:r>
      <w:r w:rsidR="00E43A58">
        <w:rPr>
          <w:rFonts w:cstheme="minorHAnsi"/>
          <w:sz w:val="24"/>
          <w:szCs w:val="24"/>
        </w:rPr>
        <w:t xml:space="preserve"> infrastrukur</w:t>
      </w:r>
      <w:r w:rsidR="00897DB8">
        <w:rPr>
          <w:rFonts w:cstheme="minorHAnsi"/>
          <w:sz w:val="24"/>
          <w:szCs w:val="24"/>
        </w:rPr>
        <w:t>ë</w:t>
      </w:r>
      <w:r w:rsidR="00E43A58">
        <w:rPr>
          <w:rFonts w:cstheme="minorHAnsi"/>
          <w:sz w:val="24"/>
          <w:szCs w:val="24"/>
        </w:rPr>
        <w:t>s,</w:t>
      </w:r>
      <w:r w:rsidR="00056171">
        <w:rPr>
          <w:rFonts w:cstheme="minorHAnsi"/>
          <w:sz w:val="24"/>
          <w:szCs w:val="24"/>
        </w:rPr>
        <w:t xml:space="preserve"> </w:t>
      </w:r>
      <w:r w:rsidR="00E43A58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E43A58">
        <w:rPr>
          <w:rFonts w:cstheme="minorHAnsi"/>
          <w:sz w:val="24"/>
          <w:szCs w:val="24"/>
        </w:rPr>
        <w:t xml:space="preserve"> k</w:t>
      </w:r>
      <w:r w:rsidR="00897DB8">
        <w:rPr>
          <w:rFonts w:cstheme="minorHAnsi"/>
          <w:sz w:val="24"/>
          <w:szCs w:val="24"/>
        </w:rPr>
        <w:t>ë</w:t>
      </w:r>
      <w:r w:rsidR="00E43A58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056171">
        <w:rPr>
          <w:rFonts w:cstheme="minorHAnsi"/>
          <w:sz w:val="24"/>
          <w:szCs w:val="24"/>
        </w:rPr>
        <w:t xml:space="preserve"> drejtim</w:t>
      </w:r>
      <w:r w:rsidR="00E43A58">
        <w:rPr>
          <w:rFonts w:cstheme="minorHAnsi"/>
          <w:sz w:val="24"/>
          <w:szCs w:val="24"/>
        </w:rPr>
        <w:t>,</w:t>
      </w:r>
      <w:r w:rsidR="00AA338C" w:rsidRPr="00AA338C">
        <w:rPr>
          <w:rFonts w:cstheme="minorHAnsi"/>
          <w:sz w:val="24"/>
          <w:szCs w:val="24"/>
        </w:rPr>
        <w:t xml:space="preserve"> </w:t>
      </w:r>
      <w:r w:rsidR="00AA338C">
        <w:rPr>
          <w:rFonts w:cstheme="minorHAnsi"/>
          <w:sz w:val="24"/>
          <w:szCs w:val="24"/>
        </w:rPr>
        <w:t xml:space="preserve">duhet </w:t>
      </w:r>
      <w:r w:rsidR="00E43A58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E43A58">
        <w:rPr>
          <w:rFonts w:cstheme="minorHAnsi"/>
          <w:sz w:val="24"/>
          <w:szCs w:val="24"/>
        </w:rPr>
        <w:t xml:space="preserve"> jet</w:t>
      </w:r>
      <w:r w:rsidR="00897DB8">
        <w:rPr>
          <w:rFonts w:cstheme="minorHAnsi"/>
          <w:sz w:val="24"/>
          <w:szCs w:val="24"/>
        </w:rPr>
        <w:t>ë</w:t>
      </w:r>
      <w:r w:rsidR="00E43A58"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="00E43A58">
        <w:rPr>
          <w:rFonts w:cstheme="minorHAnsi"/>
          <w:sz w:val="24"/>
          <w:szCs w:val="24"/>
        </w:rPr>
        <w:t xml:space="preserve"> </w:t>
      </w:r>
      <w:r w:rsidR="000F2E8D">
        <w:rPr>
          <w:rFonts w:cstheme="minorHAnsi"/>
          <w:sz w:val="24"/>
          <w:szCs w:val="24"/>
        </w:rPr>
        <w:t>gjendje t</w:t>
      </w:r>
      <w:r w:rsidR="00897DB8">
        <w:rPr>
          <w:rFonts w:cstheme="minorHAnsi"/>
          <w:sz w:val="24"/>
          <w:szCs w:val="24"/>
        </w:rPr>
        <w:t>ë</w:t>
      </w:r>
      <w:r w:rsidR="000F2E8D">
        <w:rPr>
          <w:rFonts w:cstheme="minorHAnsi"/>
          <w:sz w:val="24"/>
          <w:szCs w:val="24"/>
        </w:rPr>
        <w:t xml:space="preserve"> justifikoj tarifat e tij</w:t>
      </w:r>
      <w:r w:rsidR="007B7FCE">
        <w:rPr>
          <w:rFonts w:cstheme="minorHAnsi"/>
          <w:sz w:val="24"/>
          <w:szCs w:val="24"/>
        </w:rPr>
        <w:t xml:space="preserve"> infrastrukturore</w:t>
      </w:r>
      <w:r w:rsidR="00E43A58">
        <w:rPr>
          <w:rFonts w:cstheme="minorHAnsi"/>
          <w:sz w:val="24"/>
          <w:szCs w:val="24"/>
        </w:rPr>
        <w:t xml:space="preserve"> tashm</w:t>
      </w:r>
      <w:r w:rsidR="00897DB8">
        <w:rPr>
          <w:rFonts w:cstheme="minorHAnsi"/>
          <w:sz w:val="24"/>
          <w:szCs w:val="24"/>
        </w:rPr>
        <w:t>ë</w:t>
      </w:r>
      <w:r w:rsidR="00E43A58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E43A58">
        <w:rPr>
          <w:rFonts w:cstheme="minorHAnsi"/>
          <w:sz w:val="24"/>
          <w:szCs w:val="24"/>
        </w:rPr>
        <w:t xml:space="preserve"> faturuara p</w:t>
      </w:r>
      <w:r w:rsidR="00897DB8">
        <w:rPr>
          <w:rFonts w:cstheme="minorHAnsi"/>
          <w:sz w:val="24"/>
          <w:szCs w:val="24"/>
        </w:rPr>
        <w:t>ë</w:t>
      </w:r>
      <w:r w:rsidR="00E43A58">
        <w:rPr>
          <w:rFonts w:cstheme="minorHAnsi"/>
          <w:sz w:val="24"/>
          <w:szCs w:val="24"/>
        </w:rPr>
        <w:t>r çdo operator</w:t>
      </w:r>
      <w:r w:rsidR="00742802">
        <w:rPr>
          <w:rFonts w:cstheme="minorHAnsi"/>
          <w:sz w:val="24"/>
          <w:szCs w:val="24"/>
        </w:rPr>
        <w:t>, n</w:t>
      </w:r>
      <w:r w:rsidR="00897DB8">
        <w:rPr>
          <w:rFonts w:cstheme="minorHAnsi"/>
          <w:sz w:val="24"/>
          <w:szCs w:val="24"/>
        </w:rPr>
        <w:t>ë</w:t>
      </w:r>
      <w:r w:rsidR="00742802">
        <w:rPr>
          <w:rFonts w:cstheme="minorHAnsi"/>
          <w:sz w:val="24"/>
          <w:szCs w:val="24"/>
        </w:rPr>
        <w:t xml:space="preserve"> </w:t>
      </w:r>
      <w:r w:rsidR="00F8642E">
        <w:rPr>
          <w:rFonts w:cstheme="minorHAnsi"/>
          <w:sz w:val="24"/>
          <w:szCs w:val="24"/>
        </w:rPr>
        <w:t>p</w:t>
      </w:r>
      <w:r w:rsidR="0016744A">
        <w:rPr>
          <w:rFonts w:cstheme="minorHAnsi"/>
          <w:sz w:val="24"/>
          <w:szCs w:val="24"/>
        </w:rPr>
        <w:t>ë</w:t>
      </w:r>
      <w:r w:rsidR="00F8642E">
        <w:rPr>
          <w:rFonts w:cstheme="minorHAnsi"/>
          <w:sz w:val="24"/>
          <w:szCs w:val="24"/>
        </w:rPr>
        <w:t>rputhje</w:t>
      </w:r>
      <w:r w:rsidR="00593270">
        <w:rPr>
          <w:rFonts w:cstheme="minorHAnsi"/>
          <w:sz w:val="24"/>
          <w:szCs w:val="24"/>
        </w:rPr>
        <w:t xml:space="preserve"> me N</w:t>
      </w:r>
      <w:r w:rsidR="00742802">
        <w:rPr>
          <w:rFonts w:cstheme="minorHAnsi"/>
          <w:sz w:val="24"/>
          <w:szCs w:val="24"/>
        </w:rPr>
        <w:t>enin 4 deri 12,</w:t>
      </w:r>
      <w:r w:rsidR="00E57A4A">
        <w:rPr>
          <w:rFonts w:cstheme="minorHAnsi"/>
          <w:sz w:val="24"/>
          <w:szCs w:val="24"/>
        </w:rPr>
        <w:t xml:space="preserve"> </w:t>
      </w:r>
      <w:r w:rsidR="00742802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742802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742802">
        <w:rPr>
          <w:rFonts w:cstheme="minorHAnsi"/>
          <w:sz w:val="24"/>
          <w:szCs w:val="24"/>
        </w:rPr>
        <w:t xml:space="preserve">rputhje me </w:t>
      </w:r>
      <w:r w:rsidR="005B5308">
        <w:rPr>
          <w:rFonts w:cstheme="minorHAnsi"/>
          <w:sz w:val="24"/>
          <w:szCs w:val="24"/>
        </w:rPr>
        <w:t>metodologjin</w:t>
      </w:r>
      <w:r w:rsidR="00897DB8">
        <w:rPr>
          <w:rFonts w:cstheme="minorHAnsi"/>
          <w:sz w:val="24"/>
          <w:szCs w:val="24"/>
        </w:rPr>
        <w:t>ë</w:t>
      </w:r>
      <w:r w:rsidR="005B5308">
        <w:rPr>
          <w:rFonts w:cstheme="minorHAnsi"/>
          <w:sz w:val="24"/>
          <w:szCs w:val="24"/>
        </w:rPr>
        <w:t>,</w:t>
      </w:r>
      <w:r w:rsidR="00E57A4A">
        <w:rPr>
          <w:rFonts w:cstheme="minorHAnsi"/>
          <w:sz w:val="24"/>
          <w:szCs w:val="24"/>
        </w:rPr>
        <w:t xml:space="preserve"> </w:t>
      </w:r>
      <w:r w:rsidR="005B5308">
        <w:rPr>
          <w:rFonts w:cstheme="minorHAnsi"/>
          <w:sz w:val="24"/>
          <w:szCs w:val="24"/>
        </w:rPr>
        <w:t>rregullat,</w:t>
      </w:r>
      <w:r w:rsidR="00947B86">
        <w:rPr>
          <w:rFonts w:cstheme="minorHAnsi"/>
          <w:sz w:val="24"/>
          <w:szCs w:val="24"/>
        </w:rPr>
        <w:t xml:space="preserve"> </w:t>
      </w:r>
      <w:r w:rsidR="005B5308">
        <w:rPr>
          <w:rFonts w:cstheme="minorHAnsi"/>
          <w:sz w:val="24"/>
          <w:szCs w:val="24"/>
        </w:rPr>
        <w:t xml:space="preserve">dhe ku </w:t>
      </w:r>
      <w:r w:rsidR="00897DB8">
        <w:rPr>
          <w:rFonts w:cstheme="minorHAnsi"/>
          <w:sz w:val="24"/>
          <w:szCs w:val="24"/>
        </w:rPr>
        <w:t>ë</w:t>
      </w:r>
      <w:r w:rsidR="005B5308">
        <w:rPr>
          <w:rFonts w:cstheme="minorHAnsi"/>
          <w:sz w:val="24"/>
          <w:szCs w:val="24"/>
        </w:rPr>
        <w:t>sht</w:t>
      </w:r>
      <w:r w:rsidR="00897DB8">
        <w:rPr>
          <w:rFonts w:cstheme="minorHAnsi"/>
          <w:sz w:val="24"/>
          <w:szCs w:val="24"/>
        </w:rPr>
        <w:t>ë</w:t>
      </w:r>
      <w:r w:rsidR="005B5308">
        <w:rPr>
          <w:rFonts w:cstheme="minorHAnsi"/>
          <w:sz w:val="24"/>
          <w:szCs w:val="24"/>
        </w:rPr>
        <w:t xml:space="preserve"> e aplikueshme,</w:t>
      </w:r>
      <w:r w:rsidR="00F5305B">
        <w:rPr>
          <w:rFonts w:cstheme="minorHAnsi"/>
          <w:sz w:val="24"/>
          <w:szCs w:val="24"/>
        </w:rPr>
        <w:t xml:space="preserve"> </w:t>
      </w:r>
      <w:r w:rsidR="00583A7F">
        <w:rPr>
          <w:rFonts w:cstheme="minorHAnsi"/>
          <w:sz w:val="24"/>
          <w:szCs w:val="24"/>
        </w:rPr>
        <w:t>masat</w:t>
      </w:r>
      <w:r w:rsidR="00F5305B">
        <w:rPr>
          <w:rFonts w:cstheme="minorHAnsi"/>
          <w:sz w:val="24"/>
          <w:szCs w:val="24"/>
        </w:rPr>
        <w:t xml:space="preserve"> e </w:t>
      </w:r>
      <w:r w:rsidR="00880A1A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880A1A">
        <w:rPr>
          <w:rFonts w:cstheme="minorHAnsi"/>
          <w:sz w:val="24"/>
          <w:szCs w:val="24"/>
        </w:rPr>
        <w:t>rcaktuara</w:t>
      </w:r>
      <w:r w:rsidR="00772428"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="00772428">
        <w:rPr>
          <w:rFonts w:cstheme="minorHAnsi"/>
          <w:sz w:val="24"/>
          <w:szCs w:val="24"/>
        </w:rPr>
        <w:t xml:space="preserve"> </w:t>
      </w:r>
      <w:r w:rsidR="001F1111">
        <w:rPr>
          <w:rFonts w:cstheme="minorHAnsi"/>
          <w:sz w:val="24"/>
          <w:szCs w:val="24"/>
        </w:rPr>
        <w:t>ekspozeun</w:t>
      </w:r>
      <w:r w:rsidR="00772428">
        <w:rPr>
          <w:rFonts w:cstheme="minorHAnsi"/>
          <w:sz w:val="24"/>
          <w:szCs w:val="24"/>
        </w:rPr>
        <w:t xml:space="preserve"> e rrjetit</w:t>
      </w:r>
      <w:r w:rsidR="001E29AE">
        <w:rPr>
          <w:rFonts w:cstheme="minorHAnsi"/>
          <w:sz w:val="24"/>
          <w:szCs w:val="24"/>
        </w:rPr>
        <w:t>.</w:t>
      </w:r>
    </w:p>
    <w:p w:rsidR="001E29AE" w:rsidRPr="001E29AE" w:rsidRDefault="001E29AE" w:rsidP="001E29AE">
      <w:pPr>
        <w:spacing w:after="0"/>
        <w:jc w:val="both"/>
        <w:rPr>
          <w:rFonts w:cstheme="minorHAnsi"/>
          <w:sz w:val="24"/>
          <w:szCs w:val="24"/>
        </w:rPr>
      </w:pPr>
    </w:p>
    <w:p w:rsidR="00722E08" w:rsidRDefault="00722E08" w:rsidP="008E738D">
      <w:pPr>
        <w:pStyle w:val="ListParagraph"/>
        <w:numPr>
          <w:ilvl w:val="0"/>
          <w:numId w:val="7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 paragjykuar</w:t>
      </w:r>
      <w:r w:rsidR="009E45AE">
        <w:rPr>
          <w:rFonts w:cstheme="minorHAnsi"/>
          <w:sz w:val="24"/>
          <w:szCs w:val="24"/>
        </w:rPr>
        <w:t xml:space="preserve"> paragrafin 4 dhe 5 ose nenin 8</w:t>
      </w:r>
      <w:r w:rsidR="007A7A33">
        <w:rPr>
          <w:rFonts w:cstheme="minorHAnsi"/>
          <w:sz w:val="24"/>
          <w:szCs w:val="24"/>
        </w:rPr>
        <w:t>,</w:t>
      </w:r>
      <w:r w:rsidR="009E45AE">
        <w:rPr>
          <w:rFonts w:cstheme="minorHAnsi"/>
          <w:sz w:val="24"/>
          <w:szCs w:val="24"/>
        </w:rPr>
        <w:t xml:space="preserve"> </w:t>
      </w:r>
      <w:r w:rsidR="0091660C">
        <w:rPr>
          <w:rFonts w:cstheme="minorHAnsi"/>
          <w:sz w:val="24"/>
          <w:szCs w:val="24"/>
        </w:rPr>
        <w:t>tarifat p</w:t>
      </w:r>
      <w:r w:rsidR="00897DB8">
        <w:rPr>
          <w:rFonts w:cstheme="minorHAnsi"/>
          <w:sz w:val="24"/>
          <w:szCs w:val="24"/>
        </w:rPr>
        <w:t>ë</w:t>
      </w:r>
      <w:r w:rsidR="00EC7BE8">
        <w:rPr>
          <w:rFonts w:cstheme="minorHAnsi"/>
          <w:sz w:val="24"/>
          <w:szCs w:val="24"/>
        </w:rPr>
        <w:t>r pakon minimale t</w:t>
      </w:r>
      <w:r w:rsidR="0016744A">
        <w:rPr>
          <w:rFonts w:cstheme="minorHAnsi"/>
          <w:sz w:val="24"/>
          <w:szCs w:val="24"/>
        </w:rPr>
        <w:t>ë</w:t>
      </w:r>
      <w:r w:rsidR="00EC7BE8">
        <w:rPr>
          <w:rFonts w:cstheme="minorHAnsi"/>
          <w:sz w:val="24"/>
          <w:szCs w:val="24"/>
        </w:rPr>
        <w:t xml:space="preserve"> </w:t>
      </w:r>
      <w:r w:rsidR="0091660C">
        <w:rPr>
          <w:rFonts w:cstheme="minorHAnsi"/>
          <w:sz w:val="24"/>
          <w:szCs w:val="24"/>
        </w:rPr>
        <w:t>qasjes</w:t>
      </w:r>
      <w:r w:rsidR="00446FFC">
        <w:rPr>
          <w:rFonts w:cstheme="minorHAnsi"/>
          <w:sz w:val="24"/>
          <w:szCs w:val="24"/>
        </w:rPr>
        <w:t xml:space="preserve"> dhe qasjen mbi binar</w:t>
      </w:r>
      <w:r w:rsidR="0016744A">
        <w:rPr>
          <w:rFonts w:cstheme="minorHAnsi"/>
          <w:sz w:val="24"/>
          <w:szCs w:val="24"/>
        </w:rPr>
        <w:t>ë</w:t>
      </w:r>
      <w:r w:rsidR="0091660C">
        <w:rPr>
          <w:rFonts w:cstheme="minorHAnsi"/>
          <w:sz w:val="24"/>
          <w:szCs w:val="24"/>
        </w:rPr>
        <w:t xml:space="preserve">  n</w:t>
      </w:r>
      <w:r w:rsidR="00897DB8">
        <w:rPr>
          <w:rFonts w:cstheme="minorHAnsi"/>
          <w:sz w:val="24"/>
          <w:szCs w:val="24"/>
        </w:rPr>
        <w:t>ë</w:t>
      </w:r>
      <w:r w:rsidR="0091660C">
        <w:rPr>
          <w:rFonts w:cstheme="minorHAnsi"/>
          <w:sz w:val="24"/>
          <w:szCs w:val="24"/>
        </w:rPr>
        <w:t xml:space="preserve"> objektet e sh</w:t>
      </w:r>
      <w:r w:rsidR="00897DB8">
        <w:rPr>
          <w:rFonts w:cstheme="minorHAnsi"/>
          <w:sz w:val="24"/>
          <w:szCs w:val="24"/>
        </w:rPr>
        <w:t>ë</w:t>
      </w:r>
      <w:r w:rsidR="0091660C">
        <w:rPr>
          <w:rFonts w:cstheme="minorHAnsi"/>
          <w:sz w:val="24"/>
          <w:szCs w:val="24"/>
        </w:rPr>
        <w:t>rbimit do t</w:t>
      </w:r>
      <w:r w:rsidR="00897DB8">
        <w:rPr>
          <w:rFonts w:cstheme="minorHAnsi"/>
          <w:sz w:val="24"/>
          <w:szCs w:val="24"/>
        </w:rPr>
        <w:t>ë</w:t>
      </w:r>
      <w:r w:rsidR="0091660C">
        <w:rPr>
          <w:rFonts w:cstheme="minorHAnsi"/>
          <w:sz w:val="24"/>
          <w:szCs w:val="24"/>
        </w:rPr>
        <w:t xml:space="preserve"> vendosen n</w:t>
      </w:r>
      <w:r w:rsidR="00897DB8">
        <w:rPr>
          <w:rFonts w:cstheme="minorHAnsi"/>
          <w:sz w:val="24"/>
          <w:szCs w:val="24"/>
        </w:rPr>
        <w:t>ë</w:t>
      </w:r>
      <w:r w:rsidR="0091660C">
        <w:rPr>
          <w:rFonts w:cstheme="minorHAnsi"/>
          <w:sz w:val="24"/>
          <w:szCs w:val="24"/>
        </w:rPr>
        <w:t xml:space="preserve"> koston q</w:t>
      </w:r>
      <w:r w:rsidR="00897DB8">
        <w:rPr>
          <w:rFonts w:cstheme="minorHAnsi"/>
          <w:sz w:val="24"/>
          <w:szCs w:val="24"/>
        </w:rPr>
        <w:t>ë</w:t>
      </w:r>
      <w:r w:rsidR="0091660C">
        <w:rPr>
          <w:rFonts w:cstheme="minorHAnsi"/>
          <w:sz w:val="24"/>
          <w:szCs w:val="24"/>
        </w:rPr>
        <w:t xml:space="preserve"> </w:t>
      </w:r>
      <w:r w:rsidR="00897DB8">
        <w:rPr>
          <w:rFonts w:cstheme="minorHAnsi"/>
          <w:sz w:val="24"/>
          <w:szCs w:val="24"/>
        </w:rPr>
        <w:t>ë</w:t>
      </w:r>
      <w:r w:rsidR="0091660C">
        <w:rPr>
          <w:rFonts w:cstheme="minorHAnsi"/>
          <w:sz w:val="24"/>
          <w:szCs w:val="24"/>
        </w:rPr>
        <w:t>sht</w:t>
      </w:r>
      <w:r w:rsidR="00897DB8">
        <w:rPr>
          <w:rFonts w:cstheme="minorHAnsi"/>
          <w:sz w:val="24"/>
          <w:szCs w:val="24"/>
        </w:rPr>
        <w:t>ë</w:t>
      </w:r>
      <w:r w:rsidR="0091660C">
        <w:rPr>
          <w:rFonts w:cstheme="minorHAnsi"/>
          <w:sz w:val="24"/>
          <w:szCs w:val="24"/>
        </w:rPr>
        <w:t xml:space="preserve"> shkaktuar</w:t>
      </w:r>
      <w:r w:rsidR="007C44C3">
        <w:rPr>
          <w:rFonts w:cstheme="minorHAnsi"/>
          <w:sz w:val="24"/>
          <w:szCs w:val="24"/>
        </w:rPr>
        <w:t xml:space="preserve"> drejt</w:t>
      </w:r>
      <w:r w:rsidR="00897DB8">
        <w:rPr>
          <w:rFonts w:cstheme="minorHAnsi"/>
          <w:sz w:val="24"/>
          <w:szCs w:val="24"/>
        </w:rPr>
        <w:t>ë</w:t>
      </w:r>
      <w:r w:rsidR="007C44C3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7C44C3">
        <w:rPr>
          <w:rFonts w:cstheme="minorHAnsi"/>
          <w:sz w:val="24"/>
          <w:szCs w:val="24"/>
        </w:rPr>
        <w:t>rs</w:t>
      </w:r>
      <w:r w:rsidR="00897DB8">
        <w:rPr>
          <w:rFonts w:cstheme="minorHAnsi"/>
          <w:sz w:val="24"/>
          <w:szCs w:val="24"/>
        </w:rPr>
        <w:t>ë</w:t>
      </w:r>
      <w:r w:rsidR="007C44C3">
        <w:rPr>
          <w:rFonts w:cstheme="minorHAnsi"/>
          <w:sz w:val="24"/>
          <w:szCs w:val="24"/>
        </w:rPr>
        <w:t>drejti si rezultat i</w:t>
      </w:r>
      <w:r w:rsidR="0091660C">
        <w:rPr>
          <w:rFonts w:cstheme="minorHAnsi"/>
          <w:sz w:val="24"/>
          <w:szCs w:val="24"/>
        </w:rPr>
        <w:t xml:space="preserve"> operimit t</w:t>
      </w:r>
      <w:r w:rsidR="00897DB8">
        <w:rPr>
          <w:rFonts w:cstheme="minorHAnsi"/>
          <w:sz w:val="24"/>
          <w:szCs w:val="24"/>
        </w:rPr>
        <w:t>ë</w:t>
      </w:r>
      <w:r w:rsidR="0091660C">
        <w:rPr>
          <w:rFonts w:cstheme="minorHAnsi"/>
          <w:sz w:val="24"/>
          <w:szCs w:val="24"/>
        </w:rPr>
        <w:t xml:space="preserve"> sh</w:t>
      </w:r>
      <w:r w:rsidR="00897DB8">
        <w:rPr>
          <w:rFonts w:cstheme="minorHAnsi"/>
          <w:sz w:val="24"/>
          <w:szCs w:val="24"/>
        </w:rPr>
        <w:t>ë</w:t>
      </w:r>
      <w:r w:rsidR="0091660C">
        <w:rPr>
          <w:rFonts w:cstheme="minorHAnsi"/>
          <w:sz w:val="24"/>
          <w:szCs w:val="24"/>
        </w:rPr>
        <w:t>rbimit t</w:t>
      </w:r>
      <w:r w:rsidR="00897DB8">
        <w:rPr>
          <w:rFonts w:cstheme="minorHAnsi"/>
          <w:sz w:val="24"/>
          <w:szCs w:val="24"/>
        </w:rPr>
        <w:t>ë</w:t>
      </w:r>
      <w:r w:rsidR="0091660C">
        <w:rPr>
          <w:rFonts w:cstheme="minorHAnsi"/>
          <w:sz w:val="24"/>
          <w:szCs w:val="24"/>
        </w:rPr>
        <w:t xml:space="preserve"> trenit</w:t>
      </w:r>
      <w:r w:rsidR="001B0AA6">
        <w:rPr>
          <w:rFonts w:cstheme="minorHAnsi"/>
          <w:sz w:val="24"/>
          <w:szCs w:val="24"/>
        </w:rPr>
        <w:t>.</w:t>
      </w:r>
    </w:p>
    <w:p w:rsidR="00A069F1" w:rsidRPr="00A069F1" w:rsidRDefault="00A069F1" w:rsidP="00A069F1">
      <w:pPr>
        <w:spacing w:after="0"/>
        <w:jc w:val="both"/>
        <w:rPr>
          <w:rFonts w:cstheme="minorHAnsi"/>
          <w:sz w:val="24"/>
          <w:szCs w:val="24"/>
        </w:rPr>
      </w:pPr>
    </w:p>
    <w:p w:rsidR="00EF7C6E" w:rsidRDefault="00EF7C6E" w:rsidP="008E738D">
      <w:pPr>
        <w:pStyle w:val="ListParagraph"/>
        <w:numPr>
          <w:ilvl w:val="0"/>
          <w:numId w:val="7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Tarifa infrastrukturore </w:t>
      </w:r>
      <w:r w:rsidR="001370FA">
        <w:rPr>
          <w:rFonts w:cstheme="minorHAnsi"/>
          <w:sz w:val="24"/>
          <w:szCs w:val="24"/>
        </w:rPr>
        <w:t>mund t</w:t>
      </w:r>
      <w:r w:rsidR="00897DB8">
        <w:rPr>
          <w:rFonts w:cstheme="minorHAnsi"/>
          <w:sz w:val="24"/>
          <w:szCs w:val="24"/>
        </w:rPr>
        <w:t>ë</w:t>
      </w:r>
      <w:r w:rsidR="001370FA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1370FA">
        <w:rPr>
          <w:rFonts w:cstheme="minorHAnsi"/>
          <w:sz w:val="24"/>
          <w:szCs w:val="24"/>
        </w:rPr>
        <w:t>rfshijn</w:t>
      </w:r>
      <w:r w:rsidR="00897DB8">
        <w:rPr>
          <w:rFonts w:cstheme="minorHAnsi"/>
          <w:sz w:val="24"/>
          <w:szCs w:val="24"/>
        </w:rPr>
        <w:t>ë</w:t>
      </w:r>
      <w:r w:rsidR="001370FA">
        <w:rPr>
          <w:rFonts w:cstheme="minorHAnsi"/>
          <w:sz w:val="24"/>
          <w:szCs w:val="24"/>
        </w:rPr>
        <w:t xml:space="preserve"> nj</w:t>
      </w:r>
      <w:r w:rsidR="00897DB8">
        <w:rPr>
          <w:rFonts w:cstheme="minorHAnsi"/>
          <w:sz w:val="24"/>
          <w:szCs w:val="24"/>
        </w:rPr>
        <w:t>ë</w:t>
      </w:r>
      <w:r w:rsidR="001370FA">
        <w:rPr>
          <w:rFonts w:cstheme="minorHAnsi"/>
          <w:sz w:val="24"/>
          <w:szCs w:val="24"/>
        </w:rPr>
        <w:t xml:space="preserve"> pages</w:t>
      </w:r>
      <w:r w:rsidR="00897DB8">
        <w:rPr>
          <w:rFonts w:cstheme="minorHAnsi"/>
          <w:sz w:val="24"/>
          <w:szCs w:val="24"/>
        </w:rPr>
        <w:t>ë</w:t>
      </w:r>
      <w:r w:rsidR="001370FA">
        <w:rPr>
          <w:rFonts w:cstheme="minorHAnsi"/>
          <w:sz w:val="24"/>
          <w:szCs w:val="24"/>
        </w:rPr>
        <w:t xml:space="preserve"> e cila re</w:t>
      </w:r>
      <w:r w:rsidR="00651C04">
        <w:rPr>
          <w:rFonts w:cstheme="minorHAnsi"/>
          <w:sz w:val="24"/>
          <w:szCs w:val="24"/>
        </w:rPr>
        <w:t>flekton</w:t>
      </w:r>
      <w:r w:rsidR="001370FA">
        <w:rPr>
          <w:rFonts w:cstheme="minorHAnsi"/>
          <w:sz w:val="24"/>
          <w:szCs w:val="24"/>
        </w:rPr>
        <w:t xml:space="preserve"> munges</w:t>
      </w:r>
      <w:r w:rsidR="00897DB8">
        <w:rPr>
          <w:rFonts w:cstheme="minorHAnsi"/>
          <w:sz w:val="24"/>
          <w:szCs w:val="24"/>
        </w:rPr>
        <w:t>ë</w:t>
      </w:r>
      <w:r w:rsidR="001370FA">
        <w:rPr>
          <w:rFonts w:cstheme="minorHAnsi"/>
          <w:sz w:val="24"/>
          <w:szCs w:val="24"/>
        </w:rPr>
        <w:t xml:space="preserve">n e </w:t>
      </w:r>
      <w:r w:rsidR="003236AA">
        <w:rPr>
          <w:rFonts w:cstheme="minorHAnsi"/>
          <w:sz w:val="24"/>
          <w:szCs w:val="24"/>
        </w:rPr>
        <w:t>kapacitetit</w:t>
      </w:r>
      <w:r w:rsidR="00F83C80">
        <w:rPr>
          <w:rFonts w:cstheme="minorHAnsi"/>
          <w:sz w:val="24"/>
          <w:szCs w:val="24"/>
        </w:rPr>
        <w:t xml:space="preserve"> t</w:t>
      </w:r>
      <w:r w:rsidR="0016744A">
        <w:rPr>
          <w:rFonts w:cstheme="minorHAnsi"/>
          <w:sz w:val="24"/>
          <w:szCs w:val="24"/>
        </w:rPr>
        <w:t>ë</w:t>
      </w:r>
      <w:r w:rsidR="00F83C80">
        <w:rPr>
          <w:rFonts w:cstheme="minorHAnsi"/>
          <w:sz w:val="24"/>
          <w:szCs w:val="24"/>
        </w:rPr>
        <w:t xml:space="preserve"> segmentit t</w:t>
      </w:r>
      <w:r w:rsidR="0016744A">
        <w:rPr>
          <w:rFonts w:cstheme="minorHAnsi"/>
          <w:sz w:val="24"/>
          <w:szCs w:val="24"/>
        </w:rPr>
        <w:t>ë</w:t>
      </w:r>
      <w:r w:rsidR="00F83C80">
        <w:rPr>
          <w:rFonts w:cstheme="minorHAnsi"/>
          <w:sz w:val="24"/>
          <w:szCs w:val="24"/>
        </w:rPr>
        <w:t xml:space="preserve"> identifikuesh</w:t>
      </w:r>
      <w:r w:rsidR="0016744A">
        <w:rPr>
          <w:rFonts w:cstheme="minorHAnsi"/>
          <w:sz w:val="24"/>
          <w:szCs w:val="24"/>
        </w:rPr>
        <w:t>ë</w:t>
      </w:r>
      <w:r w:rsidR="00F83C80">
        <w:rPr>
          <w:rFonts w:cstheme="minorHAnsi"/>
          <w:sz w:val="24"/>
          <w:szCs w:val="24"/>
        </w:rPr>
        <w:t xml:space="preserve">m </w:t>
      </w:r>
      <w:r w:rsidR="001370FA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1370FA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1370FA">
        <w:rPr>
          <w:rFonts w:cstheme="minorHAnsi"/>
          <w:sz w:val="24"/>
          <w:szCs w:val="24"/>
        </w:rPr>
        <w:t>s gjat</w:t>
      </w:r>
      <w:r w:rsidR="00897DB8">
        <w:rPr>
          <w:rFonts w:cstheme="minorHAnsi"/>
          <w:sz w:val="24"/>
          <w:szCs w:val="24"/>
        </w:rPr>
        <w:t>ë</w:t>
      </w:r>
      <w:r w:rsidR="001370FA">
        <w:rPr>
          <w:rFonts w:cstheme="minorHAnsi"/>
          <w:sz w:val="24"/>
          <w:szCs w:val="24"/>
        </w:rPr>
        <w:t xml:space="preserve"> periudhave t</w:t>
      </w:r>
      <w:r w:rsidR="00897DB8">
        <w:rPr>
          <w:rFonts w:cstheme="minorHAnsi"/>
          <w:sz w:val="24"/>
          <w:szCs w:val="24"/>
        </w:rPr>
        <w:t>ë</w:t>
      </w:r>
      <w:r w:rsidR="001370FA">
        <w:rPr>
          <w:rFonts w:cstheme="minorHAnsi"/>
          <w:sz w:val="24"/>
          <w:szCs w:val="24"/>
        </w:rPr>
        <w:t xml:space="preserve"> </w:t>
      </w:r>
      <w:r w:rsidR="00505401">
        <w:rPr>
          <w:rFonts w:cstheme="minorHAnsi"/>
          <w:sz w:val="24"/>
          <w:szCs w:val="24"/>
        </w:rPr>
        <w:t>ngarkes</w:t>
      </w:r>
      <w:r w:rsidR="0016744A">
        <w:rPr>
          <w:rFonts w:cstheme="minorHAnsi"/>
          <w:sz w:val="24"/>
          <w:szCs w:val="24"/>
        </w:rPr>
        <w:t>ë</w:t>
      </w:r>
      <w:r w:rsidR="00505401">
        <w:rPr>
          <w:rFonts w:cstheme="minorHAnsi"/>
          <w:sz w:val="24"/>
          <w:szCs w:val="24"/>
        </w:rPr>
        <w:t>s</w:t>
      </w:r>
      <w:r w:rsidR="00D62D87">
        <w:rPr>
          <w:rFonts w:cstheme="minorHAnsi"/>
          <w:sz w:val="24"/>
          <w:szCs w:val="24"/>
        </w:rPr>
        <w:t>.</w:t>
      </w:r>
    </w:p>
    <w:p w:rsidR="00EE6CAC" w:rsidRPr="00EE6CAC" w:rsidRDefault="00EE6CAC" w:rsidP="00EE6CAC">
      <w:pPr>
        <w:spacing w:after="0"/>
        <w:jc w:val="both"/>
        <w:rPr>
          <w:rFonts w:cstheme="minorHAnsi"/>
          <w:sz w:val="24"/>
          <w:szCs w:val="24"/>
        </w:rPr>
      </w:pPr>
    </w:p>
    <w:p w:rsidR="00216F2B" w:rsidRDefault="004C4FCA" w:rsidP="008E738D">
      <w:pPr>
        <w:pStyle w:val="ListParagraph"/>
        <w:numPr>
          <w:ilvl w:val="0"/>
          <w:numId w:val="7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Tarifat infrastrukturore mund 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modifikohet p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r 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marr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parasysh koston e </w:t>
      </w:r>
      <w:r w:rsidR="00A672D5">
        <w:rPr>
          <w:rFonts w:cstheme="minorHAnsi"/>
          <w:sz w:val="24"/>
          <w:szCs w:val="24"/>
        </w:rPr>
        <w:t>ndikimeve</w:t>
      </w:r>
      <w:r>
        <w:rPr>
          <w:rFonts w:cstheme="minorHAnsi"/>
          <w:sz w:val="24"/>
          <w:szCs w:val="24"/>
        </w:rPr>
        <w:t xml:space="preserve"> mjedi</w:t>
      </w:r>
      <w:r w:rsidR="00CB075D">
        <w:rPr>
          <w:rFonts w:cstheme="minorHAnsi"/>
          <w:sz w:val="24"/>
          <w:szCs w:val="24"/>
        </w:rPr>
        <w:t>sore t</w:t>
      </w:r>
      <w:r w:rsidR="00897DB8">
        <w:rPr>
          <w:rFonts w:cstheme="minorHAnsi"/>
          <w:sz w:val="24"/>
          <w:szCs w:val="24"/>
        </w:rPr>
        <w:t>ë</w:t>
      </w:r>
      <w:r w:rsidR="00CB075D">
        <w:rPr>
          <w:rFonts w:cstheme="minorHAnsi"/>
          <w:sz w:val="24"/>
          <w:szCs w:val="24"/>
        </w:rPr>
        <w:t xml:space="preserve"> shkaktuara nga operimi i</w:t>
      </w:r>
      <w:r>
        <w:rPr>
          <w:rFonts w:cstheme="minorHAnsi"/>
          <w:sz w:val="24"/>
          <w:szCs w:val="24"/>
        </w:rPr>
        <w:t xml:space="preserve"> trenit</w:t>
      </w:r>
      <w:r w:rsidR="00BA1BB3">
        <w:rPr>
          <w:rFonts w:cstheme="minorHAnsi"/>
          <w:sz w:val="24"/>
          <w:szCs w:val="24"/>
        </w:rPr>
        <w:t>.</w:t>
      </w:r>
      <w:r w:rsidR="008D521C">
        <w:rPr>
          <w:rFonts w:cstheme="minorHAnsi"/>
          <w:sz w:val="24"/>
          <w:szCs w:val="24"/>
        </w:rPr>
        <w:t xml:space="preserve"> Nj</w:t>
      </w:r>
      <w:r w:rsidR="00897DB8">
        <w:rPr>
          <w:rFonts w:cstheme="minorHAnsi"/>
          <w:sz w:val="24"/>
          <w:szCs w:val="24"/>
        </w:rPr>
        <w:t>ë</w:t>
      </w:r>
      <w:r w:rsidR="008D521C">
        <w:rPr>
          <w:rFonts w:cstheme="minorHAnsi"/>
          <w:sz w:val="24"/>
          <w:szCs w:val="24"/>
        </w:rPr>
        <w:t xml:space="preserve"> modifikim i</w:t>
      </w:r>
      <w:r w:rsidR="00A54F2F">
        <w:rPr>
          <w:rFonts w:cstheme="minorHAnsi"/>
          <w:sz w:val="24"/>
          <w:szCs w:val="24"/>
        </w:rPr>
        <w:t xml:space="preserve"> till</w:t>
      </w:r>
      <w:r w:rsidR="00897DB8">
        <w:rPr>
          <w:rFonts w:cstheme="minorHAnsi"/>
          <w:sz w:val="24"/>
          <w:szCs w:val="24"/>
        </w:rPr>
        <w:t>ë</w:t>
      </w:r>
      <w:r w:rsidR="00A54F2F">
        <w:rPr>
          <w:rFonts w:cstheme="minorHAnsi"/>
          <w:sz w:val="24"/>
          <w:szCs w:val="24"/>
        </w:rPr>
        <w:t xml:space="preserve"> duhet t</w:t>
      </w:r>
      <w:r w:rsidR="00897DB8">
        <w:rPr>
          <w:rFonts w:cstheme="minorHAnsi"/>
          <w:sz w:val="24"/>
          <w:szCs w:val="24"/>
        </w:rPr>
        <w:t>ë</w:t>
      </w:r>
      <w:r w:rsidR="00A54F2F">
        <w:rPr>
          <w:rFonts w:cstheme="minorHAnsi"/>
          <w:sz w:val="24"/>
          <w:szCs w:val="24"/>
        </w:rPr>
        <w:t xml:space="preserve"> dallohet </w:t>
      </w:r>
      <w:r w:rsidR="00277FC1">
        <w:rPr>
          <w:rFonts w:cstheme="minorHAnsi"/>
          <w:sz w:val="24"/>
          <w:szCs w:val="24"/>
        </w:rPr>
        <w:t>n</w:t>
      </w:r>
      <w:r w:rsidR="0016744A">
        <w:rPr>
          <w:rFonts w:cstheme="minorHAnsi"/>
          <w:sz w:val="24"/>
          <w:szCs w:val="24"/>
        </w:rPr>
        <w:t>ë</w:t>
      </w:r>
      <w:r w:rsidR="00277FC1">
        <w:rPr>
          <w:rFonts w:cstheme="minorHAnsi"/>
          <w:sz w:val="24"/>
          <w:szCs w:val="24"/>
        </w:rPr>
        <w:t xml:space="preserve"> baz</w:t>
      </w:r>
      <w:r w:rsidR="0016744A">
        <w:rPr>
          <w:rFonts w:cstheme="minorHAnsi"/>
          <w:sz w:val="24"/>
          <w:szCs w:val="24"/>
        </w:rPr>
        <w:t>ë</w:t>
      </w:r>
      <w:r w:rsidR="00277FC1">
        <w:rPr>
          <w:rFonts w:cstheme="minorHAnsi"/>
          <w:sz w:val="24"/>
          <w:szCs w:val="24"/>
        </w:rPr>
        <w:t xml:space="preserve"> t</w:t>
      </w:r>
      <w:r w:rsidR="0016744A">
        <w:rPr>
          <w:rFonts w:cstheme="minorHAnsi"/>
          <w:sz w:val="24"/>
          <w:szCs w:val="24"/>
        </w:rPr>
        <w:t>ë</w:t>
      </w:r>
      <w:r w:rsidR="00A54F2F">
        <w:rPr>
          <w:rFonts w:cstheme="minorHAnsi"/>
          <w:sz w:val="24"/>
          <w:szCs w:val="24"/>
        </w:rPr>
        <w:t xml:space="preserve"> </w:t>
      </w:r>
      <w:r w:rsidR="00277FC1">
        <w:rPr>
          <w:rFonts w:cstheme="minorHAnsi"/>
          <w:sz w:val="24"/>
          <w:szCs w:val="24"/>
        </w:rPr>
        <w:t>r</w:t>
      </w:r>
      <w:r w:rsidR="0016744A">
        <w:rPr>
          <w:rFonts w:cstheme="minorHAnsi"/>
          <w:sz w:val="24"/>
          <w:szCs w:val="24"/>
        </w:rPr>
        <w:t>ë</w:t>
      </w:r>
      <w:r w:rsidR="00277FC1">
        <w:rPr>
          <w:rFonts w:cstheme="minorHAnsi"/>
          <w:sz w:val="24"/>
          <w:szCs w:val="24"/>
        </w:rPr>
        <w:t>nd</w:t>
      </w:r>
      <w:r w:rsidR="0016744A">
        <w:rPr>
          <w:rFonts w:cstheme="minorHAnsi"/>
          <w:sz w:val="24"/>
          <w:szCs w:val="24"/>
        </w:rPr>
        <w:t>ë</w:t>
      </w:r>
      <w:r w:rsidR="00277FC1">
        <w:rPr>
          <w:rFonts w:cstheme="minorHAnsi"/>
          <w:sz w:val="24"/>
          <w:szCs w:val="24"/>
        </w:rPr>
        <w:t>sis</w:t>
      </w:r>
      <w:r w:rsidR="0016744A">
        <w:rPr>
          <w:rFonts w:cstheme="minorHAnsi"/>
          <w:sz w:val="24"/>
          <w:szCs w:val="24"/>
        </w:rPr>
        <w:t>ë</w:t>
      </w:r>
      <w:r w:rsidR="00A54F2F">
        <w:rPr>
          <w:rFonts w:cstheme="minorHAnsi"/>
          <w:sz w:val="24"/>
          <w:szCs w:val="24"/>
        </w:rPr>
        <w:t xml:space="preserve"> s</w:t>
      </w:r>
      <w:r w:rsidR="00897DB8">
        <w:rPr>
          <w:rFonts w:cstheme="minorHAnsi"/>
          <w:sz w:val="24"/>
          <w:szCs w:val="24"/>
        </w:rPr>
        <w:t>ë</w:t>
      </w:r>
      <w:r w:rsidR="00A54F2F">
        <w:rPr>
          <w:rFonts w:cstheme="minorHAnsi"/>
          <w:sz w:val="24"/>
          <w:szCs w:val="24"/>
        </w:rPr>
        <w:t xml:space="preserve"> efektit t</w:t>
      </w:r>
      <w:r w:rsidR="00897DB8">
        <w:rPr>
          <w:rFonts w:cstheme="minorHAnsi"/>
          <w:sz w:val="24"/>
          <w:szCs w:val="24"/>
        </w:rPr>
        <w:t>ë</w:t>
      </w:r>
      <w:r w:rsidR="00A54F2F">
        <w:rPr>
          <w:rFonts w:cstheme="minorHAnsi"/>
          <w:sz w:val="24"/>
          <w:szCs w:val="24"/>
        </w:rPr>
        <w:t xml:space="preserve"> shkaktuar.</w:t>
      </w:r>
    </w:p>
    <w:p w:rsidR="00216F2B" w:rsidRDefault="00216F2B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4C4FCA" w:rsidRPr="00216F2B" w:rsidRDefault="006771C9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1F7855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rcaktimi i çmimit t</w:t>
      </w:r>
      <w:r w:rsidR="001F7855">
        <w:rPr>
          <w:rFonts w:cstheme="minorHAnsi"/>
          <w:sz w:val="24"/>
          <w:szCs w:val="24"/>
        </w:rPr>
        <w:t>ë</w:t>
      </w:r>
      <w:r w:rsidR="00360B4F" w:rsidRPr="00216F2B">
        <w:rPr>
          <w:rFonts w:cstheme="minorHAnsi"/>
          <w:sz w:val="24"/>
          <w:szCs w:val="24"/>
        </w:rPr>
        <w:t xml:space="preserve"> kostove mjedisore </w:t>
      </w:r>
      <w:r w:rsidR="00925290">
        <w:rPr>
          <w:rFonts w:cstheme="minorHAnsi"/>
          <w:sz w:val="24"/>
          <w:szCs w:val="24"/>
        </w:rPr>
        <w:t>t</w:t>
      </w:r>
      <w:r w:rsidR="0016744A">
        <w:rPr>
          <w:rFonts w:cstheme="minorHAnsi"/>
          <w:sz w:val="24"/>
          <w:szCs w:val="24"/>
        </w:rPr>
        <w:t>ë</w:t>
      </w:r>
      <w:r w:rsidR="00360B4F" w:rsidRPr="00216F2B">
        <w:rPr>
          <w:rFonts w:cstheme="minorHAnsi"/>
          <w:sz w:val="24"/>
          <w:szCs w:val="24"/>
        </w:rPr>
        <w:t xml:space="preserve"> cila</w:t>
      </w:r>
      <w:r w:rsidR="00925290">
        <w:rPr>
          <w:rFonts w:cstheme="minorHAnsi"/>
          <w:sz w:val="24"/>
          <w:szCs w:val="24"/>
        </w:rPr>
        <w:t>t</w:t>
      </w:r>
      <w:r w:rsidR="00360B4F" w:rsidRPr="00216F2B">
        <w:rPr>
          <w:rFonts w:cstheme="minorHAnsi"/>
          <w:sz w:val="24"/>
          <w:szCs w:val="24"/>
        </w:rPr>
        <w:t xml:space="preserve"> rezulto</w:t>
      </w:r>
      <w:r w:rsidR="00925290">
        <w:rPr>
          <w:rFonts w:cstheme="minorHAnsi"/>
          <w:sz w:val="24"/>
          <w:szCs w:val="24"/>
        </w:rPr>
        <w:t>j</w:t>
      </w:r>
      <w:r w:rsidR="00360B4F" w:rsidRPr="00216F2B">
        <w:rPr>
          <w:rFonts w:cstheme="minorHAnsi"/>
          <w:sz w:val="24"/>
          <w:szCs w:val="24"/>
        </w:rPr>
        <w:t>n</w:t>
      </w:r>
      <w:r w:rsidR="0016744A">
        <w:rPr>
          <w:rFonts w:cstheme="minorHAnsi"/>
          <w:sz w:val="24"/>
          <w:szCs w:val="24"/>
        </w:rPr>
        <w:t>ë</w:t>
      </w:r>
      <w:r w:rsidR="00360B4F" w:rsidRPr="00216F2B"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="00360B4F" w:rsidRPr="00216F2B">
        <w:rPr>
          <w:rFonts w:cstheme="minorHAnsi"/>
          <w:sz w:val="24"/>
          <w:szCs w:val="24"/>
        </w:rPr>
        <w:t xml:space="preserve"> nj</w:t>
      </w:r>
      <w:r w:rsidR="00897DB8">
        <w:rPr>
          <w:rFonts w:cstheme="minorHAnsi"/>
          <w:sz w:val="24"/>
          <w:szCs w:val="24"/>
        </w:rPr>
        <w:t>ë</w:t>
      </w:r>
      <w:r w:rsidR="00360B4F" w:rsidRPr="00216F2B">
        <w:rPr>
          <w:rFonts w:cstheme="minorHAnsi"/>
          <w:sz w:val="24"/>
          <w:szCs w:val="24"/>
        </w:rPr>
        <w:t xml:space="preserve"> rritje t</w:t>
      </w:r>
      <w:r w:rsidR="00897DB8">
        <w:rPr>
          <w:rFonts w:cstheme="minorHAnsi"/>
          <w:sz w:val="24"/>
          <w:szCs w:val="24"/>
        </w:rPr>
        <w:t>ë</w:t>
      </w:r>
      <w:r w:rsidR="00360B4F" w:rsidRPr="00216F2B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360B4F" w:rsidRPr="00216F2B">
        <w:rPr>
          <w:rFonts w:cstheme="minorHAnsi"/>
          <w:sz w:val="24"/>
          <w:szCs w:val="24"/>
        </w:rPr>
        <w:t xml:space="preserve"> ardhurave t</w:t>
      </w:r>
      <w:r w:rsidR="00897DB8">
        <w:rPr>
          <w:rFonts w:cstheme="minorHAnsi"/>
          <w:sz w:val="24"/>
          <w:szCs w:val="24"/>
        </w:rPr>
        <w:t>ë</w:t>
      </w:r>
      <w:r w:rsidR="00360B4F" w:rsidRPr="00216F2B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360B4F" w:rsidRPr="00216F2B">
        <w:rPr>
          <w:rFonts w:cstheme="minorHAnsi"/>
          <w:sz w:val="24"/>
          <w:szCs w:val="24"/>
        </w:rPr>
        <w:t>rgjithshme q</w:t>
      </w:r>
      <w:r w:rsidR="00897DB8">
        <w:rPr>
          <w:rFonts w:cstheme="minorHAnsi"/>
          <w:sz w:val="24"/>
          <w:szCs w:val="24"/>
        </w:rPr>
        <w:t>ë</w:t>
      </w:r>
      <w:r w:rsidR="007E6970" w:rsidRPr="00216F2B">
        <w:rPr>
          <w:rFonts w:cstheme="minorHAnsi"/>
          <w:sz w:val="24"/>
          <w:szCs w:val="24"/>
        </w:rPr>
        <w:t xml:space="preserve"> </w:t>
      </w:r>
      <w:r w:rsidR="00657D7D">
        <w:rPr>
          <w:rFonts w:cstheme="minorHAnsi"/>
          <w:sz w:val="24"/>
          <w:szCs w:val="24"/>
        </w:rPr>
        <w:t>grumbullohen tek</w:t>
      </w:r>
      <w:r w:rsidR="007E6970" w:rsidRPr="00216F2B">
        <w:rPr>
          <w:rFonts w:cstheme="minorHAnsi"/>
          <w:sz w:val="24"/>
          <w:szCs w:val="24"/>
        </w:rPr>
        <w:t xml:space="preserve"> menaxheri</w:t>
      </w:r>
      <w:r w:rsidR="00657D7D">
        <w:rPr>
          <w:rFonts w:cstheme="minorHAnsi"/>
          <w:sz w:val="24"/>
          <w:szCs w:val="24"/>
        </w:rPr>
        <w:t xml:space="preserve"> i</w:t>
      </w:r>
      <w:r w:rsidR="007E6970" w:rsidRPr="00216F2B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7E6970" w:rsidRPr="00216F2B">
        <w:rPr>
          <w:rFonts w:cstheme="minorHAnsi"/>
          <w:sz w:val="24"/>
          <w:szCs w:val="24"/>
        </w:rPr>
        <w:t>s duhet gjithsesi t</w:t>
      </w:r>
      <w:r w:rsidR="001467E7">
        <w:rPr>
          <w:rFonts w:cstheme="minorHAnsi"/>
          <w:sz w:val="24"/>
          <w:szCs w:val="24"/>
        </w:rPr>
        <w:t>’i</w:t>
      </w:r>
      <w:r w:rsidR="007E6970" w:rsidRPr="00216F2B">
        <w:rPr>
          <w:rFonts w:cstheme="minorHAnsi"/>
          <w:sz w:val="24"/>
          <w:szCs w:val="24"/>
        </w:rPr>
        <w:t xml:space="preserve"> </w:t>
      </w:r>
      <w:r w:rsidR="001467E7">
        <w:rPr>
          <w:rFonts w:cstheme="minorHAnsi"/>
          <w:sz w:val="24"/>
          <w:szCs w:val="24"/>
        </w:rPr>
        <w:t>mund</w:t>
      </w:r>
      <w:r w:rsidR="0016744A">
        <w:rPr>
          <w:rFonts w:cstheme="minorHAnsi"/>
          <w:sz w:val="24"/>
          <w:szCs w:val="24"/>
        </w:rPr>
        <w:t>ë</w:t>
      </w:r>
      <w:r w:rsidR="001467E7">
        <w:rPr>
          <w:rFonts w:cstheme="minorHAnsi"/>
          <w:sz w:val="24"/>
          <w:szCs w:val="24"/>
        </w:rPr>
        <w:t>sohet</w:t>
      </w:r>
      <w:r w:rsidR="007E6970" w:rsidRPr="00216F2B">
        <w:rPr>
          <w:rFonts w:cstheme="minorHAnsi"/>
          <w:sz w:val="24"/>
          <w:szCs w:val="24"/>
        </w:rPr>
        <w:t xml:space="preserve"> vet</w:t>
      </w:r>
      <w:r w:rsidR="00897DB8">
        <w:rPr>
          <w:rFonts w:cstheme="minorHAnsi"/>
          <w:sz w:val="24"/>
          <w:szCs w:val="24"/>
        </w:rPr>
        <w:t>ë</w:t>
      </w:r>
      <w:r w:rsidR="007E6970" w:rsidRPr="00216F2B">
        <w:rPr>
          <w:rFonts w:cstheme="minorHAnsi"/>
          <w:sz w:val="24"/>
          <w:szCs w:val="24"/>
        </w:rPr>
        <w:t>m n</w:t>
      </w:r>
      <w:r w:rsidR="00897DB8">
        <w:rPr>
          <w:rFonts w:cstheme="minorHAnsi"/>
          <w:sz w:val="24"/>
          <w:szCs w:val="24"/>
        </w:rPr>
        <w:t>ë</w:t>
      </w:r>
      <w:r w:rsidR="007E6970" w:rsidRPr="00216F2B">
        <w:rPr>
          <w:rFonts w:cstheme="minorHAnsi"/>
          <w:sz w:val="24"/>
          <w:szCs w:val="24"/>
        </w:rPr>
        <w:t>se</w:t>
      </w:r>
      <w:r w:rsidR="00FB1FD6">
        <w:rPr>
          <w:rFonts w:cstheme="minorHAnsi"/>
          <w:sz w:val="24"/>
          <w:szCs w:val="24"/>
        </w:rPr>
        <w:t xml:space="preserve"> v</w:t>
      </w:r>
      <w:r w:rsidR="0016744A">
        <w:rPr>
          <w:rFonts w:cstheme="minorHAnsi"/>
          <w:sz w:val="24"/>
          <w:szCs w:val="24"/>
        </w:rPr>
        <w:t>ë</w:t>
      </w:r>
      <w:r w:rsidR="00FB1FD6">
        <w:rPr>
          <w:rFonts w:cstheme="minorHAnsi"/>
          <w:sz w:val="24"/>
          <w:szCs w:val="24"/>
        </w:rPr>
        <w:t>nja e till</w:t>
      </w:r>
      <w:r w:rsidR="0016744A">
        <w:rPr>
          <w:rFonts w:cstheme="minorHAnsi"/>
          <w:sz w:val="24"/>
          <w:szCs w:val="24"/>
        </w:rPr>
        <w:t>ë</w:t>
      </w:r>
      <w:r w:rsidR="00FB1FD6">
        <w:rPr>
          <w:rFonts w:cstheme="minorHAnsi"/>
          <w:sz w:val="24"/>
          <w:szCs w:val="24"/>
        </w:rPr>
        <w:t xml:space="preserve"> e çmimeve</w:t>
      </w:r>
      <w:r w:rsidR="007E6970" w:rsidRPr="00216F2B">
        <w:rPr>
          <w:rFonts w:cstheme="minorHAnsi"/>
          <w:sz w:val="24"/>
          <w:szCs w:val="24"/>
        </w:rPr>
        <w:t xml:space="preserve"> aplik</w:t>
      </w:r>
      <w:r w:rsidR="00FB1FD6">
        <w:rPr>
          <w:rFonts w:cstheme="minorHAnsi"/>
          <w:sz w:val="24"/>
          <w:szCs w:val="24"/>
        </w:rPr>
        <w:t>ohet</w:t>
      </w:r>
      <w:r w:rsidR="007E6970" w:rsidRPr="00216F2B"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="007E6970" w:rsidRPr="00216F2B">
        <w:rPr>
          <w:rFonts w:cstheme="minorHAnsi"/>
          <w:sz w:val="24"/>
          <w:szCs w:val="24"/>
        </w:rPr>
        <w:t xml:space="preserve"> nj</w:t>
      </w:r>
      <w:r w:rsidR="00897DB8">
        <w:rPr>
          <w:rFonts w:cstheme="minorHAnsi"/>
          <w:sz w:val="24"/>
          <w:szCs w:val="24"/>
        </w:rPr>
        <w:t>ë</w:t>
      </w:r>
      <w:r w:rsidR="007E6970" w:rsidRPr="00216F2B">
        <w:rPr>
          <w:rFonts w:cstheme="minorHAnsi"/>
          <w:sz w:val="24"/>
          <w:szCs w:val="24"/>
        </w:rPr>
        <w:t xml:space="preserve"> nivel t</w:t>
      </w:r>
      <w:r w:rsidR="00897DB8">
        <w:rPr>
          <w:rFonts w:cstheme="minorHAnsi"/>
          <w:sz w:val="24"/>
          <w:szCs w:val="24"/>
        </w:rPr>
        <w:t>ë</w:t>
      </w:r>
      <w:r w:rsidR="007E6970" w:rsidRPr="00216F2B">
        <w:rPr>
          <w:rFonts w:cstheme="minorHAnsi"/>
          <w:sz w:val="24"/>
          <w:szCs w:val="24"/>
        </w:rPr>
        <w:t xml:space="preserve"> krahasuesh</w:t>
      </w:r>
      <w:r w:rsidR="00897DB8">
        <w:rPr>
          <w:rFonts w:cstheme="minorHAnsi"/>
          <w:sz w:val="24"/>
          <w:szCs w:val="24"/>
        </w:rPr>
        <w:t>ë</w:t>
      </w:r>
      <w:r w:rsidR="007E6970" w:rsidRPr="00216F2B">
        <w:rPr>
          <w:rFonts w:cstheme="minorHAnsi"/>
          <w:sz w:val="24"/>
          <w:szCs w:val="24"/>
        </w:rPr>
        <w:t xml:space="preserve">m me </w:t>
      </w:r>
      <w:r w:rsidR="006E3C11" w:rsidRPr="00216F2B">
        <w:rPr>
          <w:rFonts w:cstheme="minorHAnsi"/>
          <w:sz w:val="24"/>
          <w:szCs w:val="24"/>
        </w:rPr>
        <w:t>m</w:t>
      </w:r>
      <w:r w:rsidR="00897DB8">
        <w:rPr>
          <w:rFonts w:cstheme="minorHAnsi"/>
          <w:sz w:val="24"/>
          <w:szCs w:val="24"/>
        </w:rPr>
        <w:t>ë</w:t>
      </w:r>
      <w:r w:rsidR="006E3C11" w:rsidRPr="00216F2B">
        <w:rPr>
          <w:rFonts w:cstheme="minorHAnsi"/>
          <w:sz w:val="24"/>
          <w:szCs w:val="24"/>
        </w:rPr>
        <w:t xml:space="preserve">nyrat </w:t>
      </w:r>
      <w:r w:rsidR="007E6970" w:rsidRPr="00216F2B">
        <w:rPr>
          <w:rFonts w:cstheme="minorHAnsi"/>
          <w:sz w:val="24"/>
          <w:szCs w:val="24"/>
        </w:rPr>
        <w:t>konkurruese t</w:t>
      </w:r>
      <w:r w:rsidR="00897DB8">
        <w:rPr>
          <w:rFonts w:cstheme="minorHAnsi"/>
          <w:sz w:val="24"/>
          <w:szCs w:val="24"/>
        </w:rPr>
        <w:t>ë</w:t>
      </w:r>
      <w:r w:rsidR="007E6970" w:rsidRPr="00216F2B">
        <w:rPr>
          <w:rFonts w:cstheme="minorHAnsi"/>
          <w:sz w:val="24"/>
          <w:szCs w:val="24"/>
        </w:rPr>
        <w:t xml:space="preserve"> transportit</w:t>
      </w:r>
      <w:r w:rsidR="00914567" w:rsidRPr="00216F2B">
        <w:rPr>
          <w:rFonts w:cstheme="minorHAnsi"/>
          <w:sz w:val="24"/>
          <w:szCs w:val="24"/>
        </w:rPr>
        <w:t>.</w:t>
      </w:r>
    </w:p>
    <w:p w:rsidR="00467663" w:rsidRDefault="00467663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535252" w:rsidRDefault="001940BC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munges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ndonj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niveli 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krahasuesh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m</w:t>
      </w:r>
      <w:r w:rsidR="00203CB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</w:t>
      </w:r>
      <w:r w:rsidR="00D90ECA">
        <w:rPr>
          <w:rFonts w:cstheme="minorHAnsi"/>
          <w:sz w:val="24"/>
          <w:szCs w:val="24"/>
        </w:rPr>
        <w:t>p</w:t>
      </w:r>
      <w:r w:rsidR="0016744A">
        <w:rPr>
          <w:rFonts w:cstheme="minorHAnsi"/>
          <w:sz w:val="24"/>
          <w:szCs w:val="24"/>
        </w:rPr>
        <w:t>ë</w:t>
      </w:r>
      <w:r w:rsidR="00D90ECA">
        <w:rPr>
          <w:rFonts w:cstheme="minorHAnsi"/>
          <w:sz w:val="24"/>
          <w:szCs w:val="24"/>
        </w:rPr>
        <w:t>rcaktimit t</w:t>
      </w:r>
      <w:r w:rsidR="0016744A">
        <w:rPr>
          <w:rFonts w:cstheme="minorHAnsi"/>
          <w:sz w:val="24"/>
          <w:szCs w:val="24"/>
        </w:rPr>
        <w:t>ë</w:t>
      </w:r>
      <w:r w:rsidR="00D90ECA">
        <w:rPr>
          <w:rFonts w:cstheme="minorHAnsi"/>
          <w:sz w:val="24"/>
          <w:szCs w:val="24"/>
        </w:rPr>
        <w:t xml:space="preserve"> çmimeve</w:t>
      </w:r>
      <w:r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kostove mjedisore n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m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nyra 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tjera kokurruese 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transportit</w:t>
      </w:r>
      <w:r w:rsidR="00CC2DD6">
        <w:rPr>
          <w:rFonts w:cstheme="minorHAnsi"/>
          <w:sz w:val="24"/>
          <w:szCs w:val="24"/>
        </w:rPr>
        <w:t>, m</w:t>
      </w:r>
      <w:r w:rsidR="000A599B">
        <w:rPr>
          <w:rFonts w:cstheme="minorHAnsi"/>
          <w:sz w:val="24"/>
          <w:szCs w:val="24"/>
        </w:rPr>
        <w:t>odifikimi i</w:t>
      </w:r>
      <w:r w:rsidR="00544B8A">
        <w:rPr>
          <w:rFonts w:cstheme="minorHAnsi"/>
          <w:sz w:val="24"/>
          <w:szCs w:val="24"/>
        </w:rPr>
        <w:t xml:space="preserve"> till</w:t>
      </w:r>
      <w:r w:rsidR="00897DB8">
        <w:rPr>
          <w:rFonts w:cstheme="minorHAnsi"/>
          <w:sz w:val="24"/>
          <w:szCs w:val="24"/>
        </w:rPr>
        <w:t>ë</w:t>
      </w:r>
      <w:r w:rsidR="00544B8A">
        <w:rPr>
          <w:rFonts w:cstheme="minorHAnsi"/>
          <w:sz w:val="24"/>
          <w:szCs w:val="24"/>
        </w:rPr>
        <w:t xml:space="preserve"> nuk do t</w:t>
      </w:r>
      <w:r w:rsidR="00897DB8">
        <w:rPr>
          <w:rFonts w:cstheme="minorHAnsi"/>
          <w:sz w:val="24"/>
          <w:szCs w:val="24"/>
        </w:rPr>
        <w:t>ë</w:t>
      </w:r>
      <w:r w:rsidR="00544B8A">
        <w:rPr>
          <w:rFonts w:cstheme="minorHAnsi"/>
          <w:sz w:val="24"/>
          <w:szCs w:val="24"/>
        </w:rPr>
        <w:t xml:space="preserve"> rezultoj</w:t>
      </w:r>
      <w:r w:rsidR="00897DB8">
        <w:rPr>
          <w:rFonts w:cstheme="minorHAnsi"/>
          <w:sz w:val="24"/>
          <w:szCs w:val="24"/>
        </w:rPr>
        <w:t>ë</w:t>
      </w:r>
      <w:r w:rsidR="00544B8A"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="00544B8A">
        <w:rPr>
          <w:rFonts w:cstheme="minorHAnsi"/>
          <w:sz w:val="24"/>
          <w:szCs w:val="24"/>
        </w:rPr>
        <w:t xml:space="preserve"> ndonj</w:t>
      </w:r>
      <w:r w:rsidR="00897DB8">
        <w:rPr>
          <w:rFonts w:cstheme="minorHAnsi"/>
          <w:sz w:val="24"/>
          <w:szCs w:val="24"/>
        </w:rPr>
        <w:t>ë</w:t>
      </w:r>
      <w:r w:rsidR="00544B8A">
        <w:rPr>
          <w:rFonts w:cstheme="minorHAnsi"/>
          <w:sz w:val="24"/>
          <w:szCs w:val="24"/>
        </w:rPr>
        <w:t xml:space="preserve"> ndryshim t</w:t>
      </w:r>
      <w:r w:rsidR="00897DB8">
        <w:rPr>
          <w:rFonts w:cstheme="minorHAnsi"/>
          <w:sz w:val="24"/>
          <w:szCs w:val="24"/>
        </w:rPr>
        <w:t>ë</w:t>
      </w:r>
      <w:r w:rsidR="00544B8A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544B8A">
        <w:rPr>
          <w:rFonts w:cstheme="minorHAnsi"/>
          <w:sz w:val="24"/>
          <w:szCs w:val="24"/>
        </w:rPr>
        <w:t>rgjithsh</w:t>
      </w:r>
      <w:r w:rsidR="00897DB8">
        <w:rPr>
          <w:rFonts w:cstheme="minorHAnsi"/>
          <w:sz w:val="24"/>
          <w:szCs w:val="24"/>
        </w:rPr>
        <w:t>ë</w:t>
      </w:r>
      <w:r w:rsidR="00544B8A">
        <w:rPr>
          <w:rFonts w:cstheme="minorHAnsi"/>
          <w:sz w:val="24"/>
          <w:szCs w:val="24"/>
        </w:rPr>
        <w:t>m t</w:t>
      </w:r>
      <w:r w:rsidR="00897DB8">
        <w:rPr>
          <w:rFonts w:cstheme="minorHAnsi"/>
          <w:sz w:val="24"/>
          <w:szCs w:val="24"/>
        </w:rPr>
        <w:t>ë</w:t>
      </w:r>
      <w:r w:rsidR="00544B8A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544B8A">
        <w:rPr>
          <w:rFonts w:cstheme="minorHAnsi"/>
          <w:sz w:val="24"/>
          <w:szCs w:val="24"/>
        </w:rPr>
        <w:t xml:space="preserve"> ardhurave p</w:t>
      </w:r>
      <w:r w:rsidR="00897DB8">
        <w:rPr>
          <w:rFonts w:cstheme="minorHAnsi"/>
          <w:sz w:val="24"/>
          <w:szCs w:val="24"/>
        </w:rPr>
        <w:t>ë</w:t>
      </w:r>
      <w:r w:rsidR="00544B8A">
        <w:rPr>
          <w:rFonts w:cstheme="minorHAnsi"/>
          <w:sz w:val="24"/>
          <w:szCs w:val="24"/>
        </w:rPr>
        <w:t>r menaxherin e infrastruktur</w:t>
      </w:r>
      <w:r w:rsidR="00897DB8">
        <w:rPr>
          <w:rFonts w:cstheme="minorHAnsi"/>
          <w:sz w:val="24"/>
          <w:szCs w:val="24"/>
        </w:rPr>
        <w:t>ë</w:t>
      </w:r>
      <w:r w:rsidR="00544B8A">
        <w:rPr>
          <w:rFonts w:cstheme="minorHAnsi"/>
          <w:sz w:val="24"/>
          <w:szCs w:val="24"/>
        </w:rPr>
        <w:t>s.</w:t>
      </w:r>
      <w:r w:rsidR="004D7ABE"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="00535252">
        <w:rPr>
          <w:rFonts w:cstheme="minorHAnsi"/>
          <w:sz w:val="24"/>
          <w:szCs w:val="24"/>
        </w:rPr>
        <w:t xml:space="preserve"> qoft</w:t>
      </w:r>
      <w:r w:rsidR="00897DB8">
        <w:rPr>
          <w:rFonts w:cstheme="minorHAnsi"/>
          <w:sz w:val="24"/>
          <w:szCs w:val="24"/>
        </w:rPr>
        <w:t>ë</w:t>
      </w:r>
      <w:r w:rsidR="00535252">
        <w:rPr>
          <w:rFonts w:cstheme="minorHAnsi"/>
          <w:sz w:val="24"/>
          <w:szCs w:val="24"/>
        </w:rPr>
        <w:t xml:space="preserve"> se nj</w:t>
      </w:r>
      <w:r w:rsidR="00897DB8">
        <w:rPr>
          <w:rFonts w:cstheme="minorHAnsi"/>
          <w:sz w:val="24"/>
          <w:szCs w:val="24"/>
        </w:rPr>
        <w:t>ë</w:t>
      </w:r>
      <w:r w:rsidR="00535252">
        <w:rPr>
          <w:rFonts w:cstheme="minorHAnsi"/>
          <w:sz w:val="24"/>
          <w:szCs w:val="24"/>
        </w:rPr>
        <w:t xml:space="preserve"> nivel </w:t>
      </w:r>
      <w:r w:rsidR="00326412">
        <w:rPr>
          <w:rFonts w:cstheme="minorHAnsi"/>
          <w:sz w:val="24"/>
          <w:szCs w:val="24"/>
        </w:rPr>
        <w:t xml:space="preserve">i </w:t>
      </w:r>
      <w:r w:rsidR="007E0424">
        <w:rPr>
          <w:rFonts w:cstheme="minorHAnsi"/>
          <w:sz w:val="24"/>
          <w:szCs w:val="24"/>
        </w:rPr>
        <w:t>krahasuesh</w:t>
      </w:r>
      <w:r w:rsidR="00897DB8">
        <w:rPr>
          <w:rFonts w:cstheme="minorHAnsi"/>
          <w:sz w:val="24"/>
          <w:szCs w:val="24"/>
        </w:rPr>
        <w:t>ë</w:t>
      </w:r>
      <w:r w:rsidR="007E0424">
        <w:rPr>
          <w:rFonts w:cstheme="minorHAnsi"/>
          <w:sz w:val="24"/>
          <w:szCs w:val="24"/>
        </w:rPr>
        <w:t>m i</w:t>
      </w:r>
      <w:r w:rsidR="00535252">
        <w:rPr>
          <w:rFonts w:cstheme="minorHAnsi"/>
          <w:sz w:val="24"/>
          <w:szCs w:val="24"/>
        </w:rPr>
        <w:t xml:space="preserve"> </w:t>
      </w:r>
      <w:r w:rsidR="00F34D55">
        <w:rPr>
          <w:rFonts w:cstheme="minorHAnsi"/>
          <w:sz w:val="24"/>
          <w:szCs w:val="24"/>
        </w:rPr>
        <w:t>p</w:t>
      </w:r>
      <w:r w:rsidR="0016744A">
        <w:rPr>
          <w:rFonts w:cstheme="minorHAnsi"/>
          <w:sz w:val="24"/>
          <w:szCs w:val="24"/>
        </w:rPr>
        <w:t>ë</w:t>
      </w:r>
      <w:r w:rsidR="00F34D55">
        <w:rPr>
          <w:rFonts w:cstheme="minorHAnsi"/>
          <w:sz w:val="24"/>
          <w:szCs w:val="24"/>
        </w:rPr>
        <w:t>rcaktimit t</w:t>
      </w:r>
      <w:r w:rsidR="0016744A">
        <w:rPr>
          <w:rFonts w:cstheme="minorHAnsi"/>
          <w:sz w:val="24"/>
          <w:szCs w:val="24"/>
        </w:rPr>
        <w:t>ë</w:t>
      </w:r>
      <w:r w:rsidR="00F34D55">
        <w:rPr>
          <w:rFonts w:cstheme="minorHAnsi"/>
          <w:sz w:val="24"/>
          <w:szCs w:val="24"/>
        </w:rPr>
        <w:t xml:space="preserve"> çmimeve</w:t>
      </w:r>
      <w:r w:rsidR="009B5584">
        <w:rPr>
          <w:rFonts w:cstheme="minorHAnsi"/>
          <w:sz w:val="24"/>
          <w:szCs w:val="24"/>
        </w:rPr>
        <w:t xml:space="preserve"> </w:t>
      </w:r>
      <w:r w:rsidR="00535252">
        <w:rPr>
          <w:rFonts w:cstheme="minorHAnsi"/>
          <w:sz w:val="24"/>
          <w:szCs w:val="24"/>
        </w:rPr>
        <w:t xml:space="preserve"> </w:t>
      </w:r>
      <w:r w:rsidR="009B5584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535252">
        <w:rPr>
          <w:rFonts w:cstheme="minorHAnsi"/>
          <w:sz w:val="24"/>
          <w:szCs w:val="24"/>
        </w:rPr>
        <w:t xml:space="preserve"> kostove mjedisore </w:t>
      </w:r>
      <w:r w:rsidR="00897DB8">
        <w:rPr>
          <w:rFonts w:cstheme="minorHAnsi"/>
          <w:sz w:val="24"/>
          <w:szCs w:val="24"/>
        </w:rPr>
        <w:t>ë</w:t>
      </w:r>
      <w:r w:rsidR="00535252">
        <w:rPr>
          <w:rFonts w:cstheme="minorHAnsi"/>
          <w:sz w:val="24"/>
          <w:szCs w:val="24"/>
        </w:rPr>
        <w:t>sht</w:t>
      </w:r>
      <w:r w:rsidR="00897DB8">
        <w:rPr>
          <w:rFonts w:cstheme="minorHAnsi"/>
          <w:sz w:val="24"/>
          <w:szCs w:val="24"/>
        </w:rPr>
        <w:t>ë</w:t>
      </w:r>
      <w:r w:rsidR="00535252">
        <w:rPr>
          <w:rFonts w:cstheme="minorHAnsi"/>
          <w:sz w:val="24"/>
          <w:szCs w:val="24"/>
        </w:rPr>
        <w:t xml:space="preserve"> paraqitur </w:t>
      </w:r>
      <w:r w:rsidR="00105902">
        <w:rPr>
          <w:rFonts w:cstheme="minorHAnsi"/>
          <w:sz w:val="24"/>
          <w:szCs w:val="24"/>
        </w:rPr>
        <w:t>n</w:t>
      </w:r>
      <w:r w:rsidR="0016744A">
        <w:rPr>
          <w:rFonts w:cstheme="minorHAnsi"/>
          <w:sz w:val="24"/>
          <w:szCs w:val="24"/>
        </w:rPr>
        <w:t>ë</w:t>
      </w:r>
      <w:r w:rsidR="00105902">
        <w:rPr>
          <w:rFonts w:cstheme="minorHAnsi"/>
          <w:sz w:val="24"/>
          <w:szCs w:val="24"/>
        </w:rPr>
        <w:t xml:space="preserve"> hekurudha</w:t>
      </w:r>
      <w:r w:rsidR="00535252">
        <w:rPr>
          <w:rFonts w:cstheme="minorHAnsi"/>
          <w:sz w:val="24"/>
          <w:szCs w:val="24"/>
        </w:rPr>
        <w:t xml:space="preserve"> dhe m</w:t>
      </w:r>
      <w:r w:rsidR="00897DB8">
        <w:rPr>
          <w:rFonts w:cstheme="minorHAnsi"/>
          <w:sz w:val="24"/>
          <w:szCs w:val="24"/>
        </w:rPr>
        <w:t>ë</w:t>
      </w:r>
      <w:r w:rsidR="00535252">
        <w:rPr>
          <w:rFonts w:cstheme="minorHAnsi"/>
          <w:sz w:val="24"/>
          <w:szCs w:val="24"/>
        </w:rPr>
        <w:t xml:space="preserve">nyra konkukrruese </w:t>
      </w:r>
      <w:r w:rsidR="004D7ABE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4D7ABE">
        <w:rPr>
          <w:rFonts w:cstheme="minorHAnsi"/>
          <w:sz w:val="24"/>
          <w:szCs w:val="24"/>
        </w:rPr>
        <w:t xml:space="preserve"> transportit dhe q</w:t>
      </w:r>
      <w:r w:rsidR="00897DB8">
        <w:rPr>
          <w:rFonts w:cstheme="minorHAnsi"/>
          <w:sz w:val="24"/>
          <w:szCs w:val="24"/>
        </w:rPr>
        <w:t>ë</w:t>
      </w:r>
      <w:r w:rsidR="004D7ABE">
        <w:rPr>
          <w:rFonts w:cstheme="minorHAnsi"/>
          <w:sz w:val="24"/>
          <w:szCs w:val="24"/>
        </w:rPr>
        <w:t xml:space="preserve"> </w:t>
      </w:r>
      <w:r w:rsidR="00105902">
        <w:rPr>
          <w:rFonts w:cstheme="minorHAnsi"/>
          <w:sz w:val="24"/>
          <w:szCs w:val="24"/>
        </w:rPr>
        <w:t>sjell</w:t>
      </w:r>
      <w:r w:rsidR="004D7ABE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4D7ABE">
        <w:rPr>
          <w:rFonts w:cstheme="minorHAnsi"/>
          <w:sz w:val="24"/>
          <w:szCs w:val="24"/>
        </w:rPr>
        <w:t xml:space="preserve"> ardhura shtes</w:t>
      </w:r>
      <w:r w:rsidR="00897DB8">
        <w:rPr>
          <w:rFonts w:cstheme="minorHAnsi"/>
          <w:sz w:val="24"/>
          <w:szCs w:val="24"/>
        </w:rPr>
        <w:t>ë</w:t>
      </w:r>
      <w:r w:rsidR="004D7ABE">
        <w:rPr>
          <w:rFonts w:cstheme="minorHAnsi"/>
          <w:sz w:val="24"/>
          <w:szCs w:val="24"/>
        </w:rPr>
        <w:t>,</w:t>
      </w:r>
      <w:r w:rsidR="0039583D">
        <w:rPr>
          <w:rFonts w:cstheme="minorHAnsi"/>
          <w:sz w:val="24"/>
          <w:szCs w:val="24"/>
        </w:rPr>
        <w:t xml:space="preserve"> </w:t>
      </w:r>
      <w:r w:rsidR="004D7ABE">
        <w:rPr>
          <w:rFonts w:cstheme="minorHAnsi"/>
          <w:sz w:val="24"/>
          <w:szCs w:val="24"/>
        </w:rPr>
        <w:t>do t</w:t>
      </w:r>
      <w:r w:rsidR="00897DB8">
        <w:rPr>
          <w:rFonts w:cstheme="minorHAnsi"/>
          <w:sz w:val="24"/>
          <w:szCs w:val="24"/>
        </w:rPr>
        <w:t>ë</w:t>
      </w:r>
      <w:r w:rsidR="007A7254">
        <w:rPr>
          <w:rFonts w:cstheme="minorHAnsi"/>
          <w:sz w:val="24"/>
          <w:szCs w:val="24"/>
        </w:rPr>
        <w:t xml:space="preserve"> jen</w:t>
      </w:r>
      <w:r w:rsidR="00897DB8">
        <w:rPr>
          <w:rFonts w:cstheme="minorHAnsi"/>
          <w:sz w:val="24"/>
          <w:szCs w:val="24"/>
        </w:rPr>
        <w:t>ë</w:t>
      </w:r>
      <w:r w:rsidR="004D7ABE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4D7ABE">
        <w:rPr>
          <w:rFonts w:cstheme="minorHAnsi"/>
          <w:sz w:val="24"/>
          <w:szCs w:val="24"/>
        </w:rPr>
        <w:t xml:space="preserve">r </w:t>
      </w:r>
      <w:r w:rsidR="007A7254">
        <w:rPr>
          <w:rFonts w:cstheme="minorHAnsi"/>
          <w:sz w:val="24"/>
          <w:szCs w:val="24"/>
        </w:rPr>
        <w:t>s</w:t>
      </w:r>
      <w:r w:rsidR="004D7ABE">
        <w:rPr>
          <w:rFonts w:cstheme="minorHAnsi"/>
          <w:sz w:val="24"/>
          <w:szCs w:val="24"/>
        </w:rPr>
        <w:t xml:space="preserve">htete </w:t>
      </w:r>
      <w:r w:rsidR="007A7254">
        <w:rPr>
          <w:rFonts w:cstheme="minorHAnsi"/>
          <w:sz w:val="24"/>
          <w:szCs w:val="24"/>
        </w:rPr>
        <w:t>a</w:t>
      </w:r>
      <w:r w:rsidR="004D7ABE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4D7ABE">
        <w:rPr>
          <w:rFonts w:cstheme="minorHAnsi"/>
          <w:sz w:val="24"/>
          <w:szCs w:val="24"/>
        </w:rPr>
        <w:t>tare q</w:t>
      </w:r>
      <w:r w:rsidR="00897DB8">
        <w:rPr>
          <w:rFonts w:cstheme="minorHAnsi"/>
          <w:sz w:val="24"/>
          <w:szCs w:val="24"/>
        </w:rPr>
        <w:t>ë</w:t>
      </w:r>
      <w:r w:rsidR="004D7ABE">
        <w:rPr>
          <w:rFonts w:cstheme="minorHAnsi"/>
          <w:sz w:val="24"/>
          <w:szCs w:val="24"/>
        </w:rPr>
        <w:t xml:space="preserve"> </w:t>
      </w:r>
      <w:r w:rsidR="00C807C0">
        <w:rPr>
          <w:rFonts w:cstheme="minorHAnsi"/>
          <w:sz w:val="24"/>
          <w:szCs w:val="24"/>
        </w:rPr>
        <w:t>t</w:t>
      </w:r>
      <w:r w:rsidR="0016744A">
        <w:rPr>
          <w:rFonts w:cstheme="minorHAnsi"/>
          <w:sz w:val="24"/>
          <w:szCs w:val="24"/>
        </w:rPr>
        <w:t>ë</w:t>
      </w:r>
      <w:r w:rsidR="004D7ABE">
        <w:rPr>
          <w:rFonts w:cstheme="minorHAnsi"/>
          <w:sz w:val="24"/>
          <w:szCs w:val="24"/>
        </w:rPr>
        <w:t xml:space="preserve"> vendosin </w:t>
      </w:r>
      <w:r w:rsidR="00EA14A2">
        <w:rPr>
          <w:rFonts w:cstheme="minorHAnsi"/>
          <w:sz w:val="24"/>
          <w:szCs w:val="24"/>
        </w:rPr>
        <w:t xml:space="preserve">se si </w:t>
      </w:r>
      <w:r w:rsidR="00B041D2">
        <w:rPr>
          <w:rFonts w:cstheme="minorHAnsi"/>
          <w:sz w:val="24"/>
          <w:szCs w:val="24"/>
        </w:rPr>
        <w:t xml:space="preserve">do të përdoren </w:t>
      </w:r>
      <w:r w:rsidR="00EA14A2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EA14A2">
        <w:rPr>
          <w:rFonts w:cstheme="minorHAnsi"/>
          <w:sz w:val="24"/>
          <w:szCs w:val="24"/>
        </w:rPr>
        <w:t xml:space="preserve"> ardhurat</w:t>
      </w:r>
      <w:r w:rsidR="009B5584">
        <w:rPr>
          <w:rFonts w:cstheme="minorHAnsi"/>
          <w:sz w:val="24"/>
          <w:szCs w:val="24"/>
        </w:rPr>
        <w:t>.</w:t>
      </w:r>
    </w:p>
    <w:p w:rsidR="00656B30" w:rsidRDefault="00656B30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656B30" w:rsidRDefault="00BE2EFF" w:rsidP="008E738D">
      <w:pPr>
        <w:pStyle w:val="ListParagraph"/>
        <w:numPr>
          <w:ilvl w:val="0"/>
          <w:numId w:val="7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r 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shmangur </w:t>
      </w:r>
      <w:r w:rsidR="00186D41">
        <w:rPr>
          <w:rFonts w:cstheme="minorHAnsi"/>
          <w:sz w:val="24"/>
          <w:szCs w:val="24"/>
        </w:rPr>
        <w:t xml:space="preserve">luhajtjet e shtuara </w:t>
      </w:r>
      <w:r w:rsidR="006774CD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6774CD">
        <w:rPr>
          <w:rFonts w:cstheme="minorHAnsi"/>
          <w:sz w:val="24"/>
          <w:szCs w:val="24"/>
        </w:rPr>
        <w:t xml:space="preserve"> pad</w:t>
      </w:r>
      <w:r w:rsidR="00897DB8">
        <w:rPr>
          <w:rFonts w:cstheme="minorHAnsi"/>
          <w:sz w:val="24"/>
          <w:szCs w:val="24"/>
        </w:rPr>
        <w:t>ë</w:t>
      </w:r>
      <w:r w:rsidR="006774CD">
        <w:rPr>
          <w:rFonts w:cstheme="minorHAnsi"/>
          <w:sz w:val="24"/>
          <w:szCs w:val="24"/>
        </w:rPr>
        <w:t>shirueshme,</w:t>
      </w:r>
      <w:r w:rsidR="002603B8">
        <w:rPr>
          <w:rFonts w:cstheme="minorHAnsi"/>
          <w:sz w:val="24"/>
          <w:szCs w:val="24"/>
        </w:rPr>
        <w:t xml:space="preserve"> tarifat e </w:t>
      </w:r>
      <w:r w:rsidR="002603B8">
        <w:rPr>
          <w:rFonts w:cstheme="minorHAnsi"/>
          <w:sz w:val="24"/>
          <w:szCs w:val="24"/>
        </w:rPr>
        <w:lastRenderedPageBreak/>
        <w:t>p</w:t>
      </w:r>
      <w:r w:rsidR="00897DB8">
        <w:rPr>
          <w:rFonts w:cstheme="minorHAnsi"/>
          <w:sz w:val="24"/>
          <w:szCs w:val="24"/>
        </w:rPr>
        <w:t>ë</w:t>
      </w:r>
      <w:r w:rsidR="002603B8">
        <w:rPr>
          <w:rFonts w:cstheme="minorHAnsi"/>
          <w:sz w:val="24"/>
          <w:szCs w:val="24"/>
        </w:rPr>
        <w:t>rmendura n</w:t>
      </w:r>
      <w:r w:rsidR="00897DB8">
        <w:rPr>
          <w:rFonts w:cstheme="minorHAnsi"/>
          <w:sz w:val="24"/>
          <w:szCs w:val="24"/>
        </w:rPr>
        <w:t>ë</w:t>
      </w:r>
      <w:r w:rsidR="002603B8">
        <w:rPr>
          <w:rFonts w:cstheme="minorHAnsi"/>
          <w:sz w:val="24"/>
          <w:szCs w:val="24"/>
        </w:rPr>
        <w:t xml:space="preserve"> paragraf</w:t>
      </w:r>
      <w:r w:rsidR="00897DB8">
        <w:rPr>
          <w:rFonts w:cstheme="minorHAnsi"/>
          <w:sz w:val="24"/>
          <w:szCs w:val="24"/>
        </w:rPr>
        <w:t>ë</w:t>
      </w:r>
      <w:r w:rsidR="002603B8">
        <w:rPr>
          <w:rFonts w:cstheme="minorHAnsi"/>
          <w:sz w:val="24"/>
          <w:szCs w:val="24"/>
        </w:rPr>
        <w:t>t 3,</w:t>
      </w:r>
      <w:r w:rsidR="00DC4BE4">
        <w:rPr>
          <w:rFonts w:cstheme="minorHAnsi"/>
          <w:sz w:val="24"/>
          <w:szCs w:val="24"/>
        </w:rPr>
        <w:t xml:space="preserve"> </w:t>
      </w:r>
      <w:r w:rsidR="002603B8">
        <w:rPr>
          <w:rFonts w:cstheme="minorHAnsi"/>
          <w:sz w:val="24"/>
          <w:szCs w:val="24"/>
        </w:rPr>
        <w:t xml:space="preserve">4 dhe 5 mund </w:t>
      </w:r>
      <w:r w:rsidR="00482DAD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482DAD">
        <w:rPr>
          <w:rFonts w:cstheme="minorHAnsi"/>
          <w:sz w:val="24"/>
          <w:szCs w:val="24"/>
        </w:rPr>
        <w:t xml:space="preserve"> arrijn</w:t>
      </w:r>
      <w:r w:rsidR="00897DB8">
        <w:rPr>
          <w:rFonts w:cstheme="minorHAnsi"/>
          <w:sz w:val="24"/>
          <w:szCs w:val="24"/>
        </w:rPr>
        <w:t>ë</w:t>
      </w:r>
      <w:r w:rsidR="00482DAD">
        <w:rPr>
          <w:rFonts w:cstheme="minorHAnsi"/>
          <w:sz w:val="24"/>
          <w:szCs w:val="24"/>
        </w:rPr>
        <w:t xml:space="preserve"> mesataren e </w:t>
      </w:r>
      <w:r w:rsidR="004D22D2">
        <w:rPr>
          <w:rFonts w:cstheme="minorHAnsi"/>
          <w:sz w:val="24"/>
          <w:szCs w:val="24"/>
        </w:rPr>
        <w:t>nj</w:t>
      </w:r>
      <w:r w:rsidR="00897DB8">
        <w:rPr>
          <w:rFonts w:cstheme="minorHAnsi"/>
          <w:sz w:val="24"/>
          <w:szCs w:val="24"/>
        </w:rPr>
        <w:t>ë</w:t>
      </w:r>
      <w:r w:rsidR="004D22D2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4D22D2">
        <w:rPr>
          <w:rFonts w:cstheme="minorHAnsi"/>
          <w:sz w:val="24"/>
          <w:szCs w:val="24"/>
        </w:rPr>
        <w:t>rhapje t</w:t>
      </w:r>
      <w:r w:rsidR="00897DB8">
        <w:rPr>
          <w:rFonts w:cstheme="minorHAnsi"/>
          <w:sz w:val="24"/>
          <w:szCs w:val="24"/>
        </w:rPr>
        <w:t>ë</w:t>
      </w:r>
      <w:r w:rsidR="004D22D2">
        <w:rPr>
          <w:rFonts w:cstheme="minorHAnsi"/>
          <w:sz w:val="24"/>
          <w:szCs w:val="24"/>
        </w:rPr>
        <w:t xml:space="preserve"> ar</w:t>
      </w:r>
      <w:r w:rsidR="00897DB8">
        <w:rPr>
          <w:rFonts w:cstheme="minorHAnsi"/>
          <w:sz w:val="24"/>
          <w:szCs w:val="24"/>
        </w:rPr>
        <w:t>ë</w:t>
      </w:r>
      <w:r w:rsidR="004D22D2">
        <w:rPr>
          <w:rFonts w:cstheme="minorHAnsi"/>
          <w:sz w:val="24"/>
          <w:szCs w:val="24"/>
        </w:rPr>
        <w:t>syeshme t</w:t>
      </w:r>
      <w:r w:rsidR="00897DB8">
        <w:rPr>
          <w:rFonts w:cstheme="minorHAnsi"/>
          <w:sz w:val="24"/>
          <w:szCs w:val="24"/>
        </w:rPr>
        <w:t>ë</w:t>
      </w:r>
      <w:r w:rsidR="004D22D2">
        <w:rPr>
          <w:rFonts w:cstheme="minorHAnsi"/>
          <w:sz w:val="24"/>
          <w:szCs w:val="24"/>
        </w:rPr>
        <w:t xml:space="preserve"> sh</w:t>
      </w:r>
      <w:r w:rsidR="00897DB8">
        <w:rPr>
          <w:rFonts w:cstheme="minorHAnsi"/>
          <w:sz w:val="24"/>
          <w:szCs w:val="24"/>
        </w:rPr>
        <w:t>ë</w:t>
      </w:r>
      <w:r w:rsidR="004D22D2">
        <w:rPr>
          <w:rFonts w:cstheme="minorHAnsi"/>
          <w:sz w:val="24"/>
          <w:szCs w:val="24"/>
        </w:rPr>
        <w:t xml:space="preserve">rbimeve </w:t>
      </w:r>
      <w:r w:rsidR="00582A9C">
        <w:rPr>
          <w:rFonts w:cstheme="minorHAnsi"/>
          <w:sz w:val="24"/>
          <w:szCs w:val="24"/>
        </w:rPr>
        <w:t>dhe koh</w:t>
      </w:r>
      <w:r w:rsidR="00897DB8">
        <w:rPr>
          <w:rFonts w:cstheme="minorHAnsi"/>
          <w:sz w:val="24"/>
          <w:szCs w:val="24"/>
        </w:rPr>
        <w:t>ë</w:t>
      </w:r>
      <w:r w:rsidR="00582A9C">
        <w:rPr>
          <w:rFonts w:cstheme="minorHAnsi"/>
          <w:sz w:val="24"/>
          <w:szCs w:val="24"/>
        </w:rPr>
        <w:t>ve t</w:t>
      </w:r>
      <w:r w:rsidR="00897DB8">
        <w:rPr>
          <w:rFonts w:cstheme="minorHAnsi"/>
          <w:sz w:val="24"/>
          <w:szCs w:val="24"/>
        </w:rPr>
        <w:t>ë</w:t>
      </w:r>
      <w:r w:rsidR="00582A9C">
        <w:rPr>
          <w:rFonts w:cstheme="minorHAnsi"/>
          <w:sz w:val="24"/>
          <w:szCs w:val="24"/>
        </w:rPr>
        <w:t xml:space="preserve"> trenit</w:t>
      </w:r>
      <w:r w:rsidR="00D058A0">
        <w:rPr>
          <w:rFonts w:cstheme="minorHAnsi"/>
          <w:sz w:val="24"/>
          <w:szCs w:val="24"/>
        </w:rPr>
        <w:t>.</w:t>
      </w:r>
    </w:p>
    <w:p w:rsidR="00582A9C" w:rsidRDefault="00582A9C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Megjithat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,</w:t>
      </w:r>
      <w:r w:rsidR="0042232B">
        <w:rPr>
          <w:rFonts w:cstheme="minorHAnsi"/>
          <w:sz w:val="24"/>
          <w:szCs w:val="24"/>
        </w:rPr>
        <w:t xml:space="preserve"> </w:t>
      </w:r>
      <w:r w:rsidR="00C24D30">
        <w:rPr>
          <w:rFonts w:cstheme="minorHAnsi"/>
          <w:sz w:val="24"/>
          <w:szCs w:val="24"/>
        </w:rPr>
        <w:t>ngritja</w:t>
      </w:r>
      <w:r>
        <w:rPr>
          <w:rFonts w:cstheme="minorHAnsi"/>
          <w:sz w:val="24"/>
          <w:szCs w:val="24"/>
        </w:rPr>
        <w:t xml:space="preserve"> relative</w:t>
      </w:r>
      <w:r w:rsidR="00FD717A">
        <w:rPr>
          <w:rFonts w:cstheme="minorHAnsi"/>
          <w:sz w:val="24"/>
          <w:szCs w:val="24"/>
        </w:rPr>
        <w:t xml:space="preserve"> </w:t>
      </w:r>
      <w:r w:rsidR="00C24D30">
        <w:rPr>
          <w:rFonts w:cstheme="minorHAnsi"/>
          <w:sz w:val="24"/>
          <w:szCs w:val="24"/>
        </w:rPr>
        <w:t>e</w:t>
      </w:r>
      <w:r w:rsidR="00FD717A">
        <w:rPr>
          <w:rFonts w:cstheme="minorHAnsi"/>
          <w:sz w:val="24"/>
          <w:szCs w:val="24"/>
        </w:rPr>
        <w:t xml:space="preserve"> </w:t>
      </w:r>
      <w:r w:rsidR="001021BF">
        <w:rPr>
          <w:rFonts w:cstheme="minorHAnsi"/>
          <w:sz w:val="24"/>
          <w:szCs w:val="24"/>
        </w:rPr>
        <w:t>tarifa</w:t>
      </w:r>
      <w:r w:rsidR="00C24D30">
        <w:rPr>
          <w:rFonts w:cstheme="minorHAnsi"/>
          <w:sz w:val="24"/>
          <w:szCs w:val="24"/>
        </w:rPr>
        <w:t>ve</w:t>
      </w:r>
      <w:r>
        <w:rPr>
          <w:rFonts w:cstheme="minorHAnsi"/>
          <w:sz w:val="24"/>
          <w:szCs w:val="24"/>
        </w:rPr>
        <w:t xml:space="preserve"> infrastruktur</w:t>
      </w:r>
      <w:r w:rsidR="00C24D30">
        <w:rPr>
          <w:rFonts w:cstheme="minorHAnsi"/>
          <w:sz w:val="24"/>
          <w:szCs w:val="24"/>
        </w:rPr>
        <w:t>ore</w:t>
      </w:r>
      <w:r>
        <w:rPr>
          <w:rFonts w:cstheme="minorHAnsi"/>
          <w:sz w:val="24"/>
          <w:szCs w:val="24"/>
        </w:rPr>
        <w:t xml:space="preserve"> do 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</w:t>
      </w:r>
      <w:r w:rsidR="003F13A4">
        <w:rPr>
          <w:rFonts w:cstheme="minorHAnsi"/>
          <w:sz w:val="24"/>
          <w:szCs w:val="24"/>
        </w:rPr>
        <w:t>lidhet</w:t>
      </w:r>
      <w:r w:rsidR="0083066F">
        <w:rPr>
          <w:rFonts w:cstheme="minorHAnsi"/>
          <w:sz w:val="24"/>
          <w:szCs w:val="24"/>
        </w:rPr>
        <w:t xml:space="preserve"> me shpenzimet q</w:t>
      </w:r>
      <w:r w:rsidR="00897DB8">
        <w:rPr>
          <w:rFonts w:cstheme="minorHAnsi"/>
          <w:sz w:val="24"/>
          <w:szCs w:val="24"/>
        </w:rPr>
        <w:t>ë</w:t>
      </w:r>
      <w:r w:rsidR="0083066F">
        <w:rPr>
          <w:rFonts w:cstheme="minorHAnsi"/>
          <w:sz w:val="24"/>
          <w:szCs w:val="24"/>
        </w:rPr>
        <w:t xml:space="preserve"> i</w:t>
      </w:r>
      <w:r>
        <w:rPr>
          <w:rFonts w:cstheme="minorHAnsi"/>
          <w:sz w:val="24"/>
          <w:szCs w:val="24"/>
        </w:rPr>
        <w:t xml:space="preserve"> atribuohen sh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rbimeve</w:t>
      </w:r>
      <w:r w:rsidR="00FF4E34">
        <w:rPr>
          <w:rFonts w:cstheme="minorHAnsi"/>
          <w:sz w:val="24"/>
          <w:szCs w:val="24"/>
        </w:rPr>
        <w:t>.</w:t>
      </w:r>
    </w:p>
    <w:p w:rsidR="00EC0097" w:rsidRDefault="00EC0097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EC0097" w:rsidRDefault="003D0FB7" w:rsidP="008E738D">
      <w:pPr>
        <w:pStyle w:val="ListParagraph"/>
        <w:numPr>
          <w:ilvl w:val="0"/>
          <w:numId w:val="7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Ofrimi</w:t>
      </w:r>
      <w:r w:rsidR="00FA63B9">
        <w:rPr>
          <w:rFonts w:cstheme="minorHAnsi"/>
          <w:sz w:val="24"/>
          <w:szCs w:val="24"/>
        </w:rPr>
        <w:t xml:space="preserve"> i</w:t>
      </w:r>
      <w:r w:rsidR="00EC0097">
        <w:rPr>
          <w:rFonts w:cstheme="minorHAnsi"/>
          <w:sz w:val="24"/>
          <w:szCs w:val="24"/>
        </w:rPr>
        <w:t xml:space="preserve"> sh</w:t>
      </w:r>
      <w:r w:rsidR="00897DB8">
        <w:rPr>
          <w:rFonts w:cstheme="minorHAnsi"/>
          <w:sz w:val="24"/>
          <w:szCs w:val="24"/>
        </w:rPr>
        <w:t>ë</w:t>
      </w:r>
      <w:r w:rsidR="00EC0097">
        <w:rPr>
          <w:rFonts w:cstheme="minorHAnsi"/>
          <w:sz w:val="24"/>
          <w:szCs w:val="24"/>
        </w:rPr>
        <w:t>rbimeve t</w:t>
      </w:r>
      <w:r w:rsidR="00897DB8">
        <w:rPr>
          <w:rFonts w:cstheme="minorHAnsi"/>
          <w:sz w:val="24"/>
          <w:szCs w:val="24"/>
        </w:rPr>
        <w:t>ë</w:t>
      </w:r>
      <w:r w:rsidR="00EC009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cek</w:t>
      </w:r>
      <w:r w:rsidR="00EC0097">
        <w:rPr>
          <w:rFonts w:cstheme="minorHAnsi"/>
          <w:sz w:val="24"/>
          <w:szCs w:val="24"/>
        </w:rPr>
        <w:t>ura n</w:t>
      </w:r>
      <w:r w:rsidR="00897DB8">
        <w:rPr>
          <w:rFonts w:cstheme="minorHAnsi"/>
          <w:sz w:val="24"/>
          <w:szCs w:val="24"/>
        </w:rPr>
        <w:t>ë</w:t>
      </w:r>
      <w:r w:rsidR="00EC0097">
        <w:rPr>
          <w:rFonts w:cstheme="minorHAnsi"/>
          <w:sz w:val="24"/>
          <w:szCs w:val="24"/>
        </w:rPr>
        <w:t xml:space="preserve"> </w:t>
      </w:r>
      <w:r w:rsidR="003827B7">
        <w:rPr>
          <w:rFonts w:cstheme="minorHAnsi"/>
          <w:sz w:val="24"/>
          <w:szCs w:val="24"/>
        </w:rPr>
        <w:t>A</w:t>
      </w:r>
      <w:r w:rsidR="00EC0097">
        <w:rPr>
          <w:rFonts w:cstheme="minorHAnsi"/>
          <w:sz w:val="24"/>
          <w:szCs w:val="24"/>
        </w:rPr>
        <w:t>neksin II pika 2</w:t>
      </w:r>
      <w:r w:rsidR="00875EC7">
        <w:rPr>
          <w:rFonts w:cstheme="minorHAnsi"/>
          <w:sz w:val="24"/>
          <w:szCs w:val="24"/>
        </w:rPr>
        <w:t>, nuk do t</w:t>
      </w:r>
      <w:r w:rsidR="00897DB8">
        <w:rPr>
          <w:rFonts w:cstheme="minorHAnsi"/>
          <w:sz w:val="24"/>
          <w:szCs w:val="24"/>
        </w:rPr>
        <w:t>ë</w:t>
      </w:r>
      <w:r w:rsidR="00875EC7">
        <w:rPr>
          <w:rFonts w:cstheme="minorHAnsi"/>
          <w:sz w:val="24"/>
          <w:szCs w:val="24"/>
        </w:rPr>
        <w:t xml:space="preserve"> mbulohen nga ky </w:t>
      </w:r>
      <w:r w:rsidR="00FF11CB">
        <w:rPr>
          <w:rFonts w:cstheme="minorHAnsi"/>
          <w:sz w:val="24"/>
          <w:szCs w:val="24"/>
        </w:rPr>
        <w:t>Nen</w:t>
      </w:r>
      <w:r w:rsidR="0066147A">
        <w:rPr>
          <w:rFonts w:cstheme="minorHAnsi"/>
          <w:sz w:val="24"/>
          <w:szCs w:val="24"/>
        </w:rPr>
        <w:t>.</w:t>
      </w:r>
      <w:r w:rsidR="009415D4">
        <w:rPr>
          <w:rFonts w:cstheme="minorHAnsi"/>
          <w:sz w:val="24"/>
          <w:szCs w:val="24"/>
        </w:rPr>
        <w:t xml:space="preserve"> Pa paragjykuar paragrafin</w:t>
      </w:r>
      <w:r w:rsidR="0017499F">
        <w:rPr>
          <w:rFonts w:cstheme="minorHAnsi"/>
          <w:sz w:val="24"/>
          <w:szCs w:val="24"/>
        </w:rPr>
        <w:t xml:space="preserve"> e m</w:t>
      </w:r>
      <w:r w:rsidR="00897DB8">
        <w:rPr>
          <w:rFonts w:cstheme="minorHAnsi"/>
          <w:sz w:val="24"/>
          <w:szCs w:val="24"/>
        </w:rPr>
        <w:t>ë</w:t>
      </w:r>
      <w:r w:rsidR="0017499F">
        <w:rPr>
          <w:rFonts w:cstheme="minorHAnsi"/>
          <w:sz w:val="24"/>
          <w:szCs w:val="24"/>
        </w:rPr>
        <w:t>sip</w:t>
      </w:r>
      <w:r w:rsidR="00897DB8">
        <w:rPr>
          <w:rFonts w:cstheme="minorHAnsi"/>
          <w:sz w:val="24"/>
          <w:szCs w:val="24"/>
        </w:rPr>
        <w:t>ë</w:t>
      </w:r>
      <w:r w:rsidR="0017499F">
        <w:rPr>
          <w:rFonts w:cstheme="minorHAnsi"/>
          <w:sz w:val="24"/>
          <w:szCs w:val="24"/>
        </w:rPr>
        <w:t>rme duhet t</w:t>
      </w:r>
      <w:r w:rsidR="00897DB8">
        <w:rPr>
          <w:rFonts w:cstheme="minorHAnsi"/>
          <w:sz w:val="24"/>
          <w:szCs w:val="24"/>
        </w:rPr>
        <w:t>ë</w:t>
      </w:r>
      <w:r w:rsidR="0073314D">
        <w:rPr>
          <w:rFonts w:cstheme="minorHAnsi"/>
          <w:sz w:val="24"/>
          <w:szCs w:val="24"/>
        </w:rPr>
        <w:t xml:space="preserve"> merren parasysh</w:t>
      </w:r>
      <w:r w:rsidR="0017499F">
        <w:rPr>
          <w:rFonts w:cstheme="minorHAnsi"/>
          <w:sz w:val="24"/>
          <w:szCs w:val="24"/>
        </w:rPr>
        <w:t>,</w:t>
      </w:r>
      <w:r w:rsidR="00FB640F"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="00FB640F">
        <w:rPr>
          <w:rFonts w:cstheme="minorHAnsi"/>
          <w:sz w:val="24"/>
          <w:szCs w:val="24"/>
        </w:rPr>
        <w:t xml:space="preserve"> </w:t>
      </w:r>
      <w:r w:rsidR="00673846">
        <w:rPr>
          <w:rFonts w:cstheme="minorHAnsi"/>
          <w:sz w:val="24"/>
          <w:szCs w:val="24"/>
        </w:rPr>
        <w:t>p</w:t>
      </w:r>
      <w:r w:rsidR="0016744A">
        <w:rPr>
          <w:rFonts w:cstheme="minorHAnsi"/>
          <w:sz w:val="24"/>
          <w:szCs w:val="24"/>
        </w:rPr>
        <w:t>ë</w:t>
      </w:r>
      <w:r w:rsidR="00673846">
        <w:rPr>
          <w:rFonts w:cstheme="minorHAnsi"/>
          <w:sz w:val="24"/>
          <w:szCs w:val="24"/>
        </w:rPr>
        <w:t>rcaktimin</w:t>
      </w:r>
      <w:r w:rsidR="00FB640F">
        <w:rPr>
          <w:rFonts w:cstheme="minorHAnsi"/>
          <w:sz w:val="24"/>
          <w:szCs w:val="24"/>
        </w:rPr>
        <w:t xml:space="preserve"> e çmimeve p</w:t>
      </w:r>
      <w:r w:rsidR="00897DB8">
        <w:rPr>
          <w:rFonts w:cstheme="minorHAnsi"/>
          <w:sz w:val="24"/>
          <w:szCs w:val="24"/>
        </w:rPr>
        <w:t>ë</w:t>
      </w:r>
      <w:r w:rsidR="00FB640F">
        <w:rPr>
          <w:rFonts w:cstheme="minorHAnsi"/>
          <w:sz w:val="24"/>
          <w:szCs w:val="24"/>
        </w:rPr>
        <w:t>r sh</w:t>
      </w:r>
      <w:r w:rsidR="00897DB8">
        <w:rPr>
          <w:rFonts w:cstheme="minorHAnsi"/>
          <w:sz w:val="24"/>
          <w:szCs w:val="24"/>
        </w:rPr>
        <w:t>ë</w:t>
      </w:r>
      <w:r w:rsidR="00FB640F">
        <w:rPr>
          <w:rFonts w:cstheme="minorHAnsi"/>
          <w:sz w:val="24"/>
          <w:szCs w:val="24"/>
        </w:rPr>
        <w:t>rbimet e p</w:t>
      </w:r>
      <w:r w:rsidR="00897DB8">
        <w:rPr>
          <w:rFonts w:cstheme="minorHAnsi"/>
          <w:sz w:val="24"/>
          <w:szCs w:val="24"/>
        </w:rPr>
        <w:t>ë</w:t>
      </w:r>
      <w:r w:rsidR="00FB640F">
        <w:rPr>
          <w:rFonts w:cstheme="minorHAnsi"/>
          <w:sz w:val="24"/>
          <w:szCs w:val="24"/>
        </w:rPr>
        <w:t>rcaktuara n</w:t>
      </w:r>
      <w:r w:rsidR="00897DB8">
        <w:rPr>
          <w:rFonts w:cstheme="minorHAnsi"/>
          <w:sz w:val="24"/>
          <w:szCs w:val="24"/>
        </w:rPr>
        <w:t>ë</w:t>
      </w:r>
      <w:r w:rsidR="00BC290E">
        <w:rPr>
          <w:rFonts w:cstheme="minorHAnsi"/>
          <w:sz w:val="24"/>
          <w:szCs w:val="24"/>
        </w:rPr>
        <w:t xml:space="preserve"> A</w:t>
      </w:r>
      <w:r w:rsidR="00FB640F">
        <w:rPr>
          <w:rFonts w:cstheme="minorHAnsi"/>
          <w:sz w:val="24"/>
          <w:szCs w:val="24"/>
        </w:rPr>
        <w:t>neksin II,</w:t>
      </w:r>
      <w:r w:rsidR="00864E29">
        <w:rPr>
          <w:rFonts w:cstheme="minorHAnsi"/>
          <w:sz w:val="24"/>
          <w:szCs w:val="24"/>
        </w:rPr>
        <w:t xml:space="preserve"> </w:t>
      </w:r>
      <w:r w:rsidR="00FB640F">
        <w:rPr>
          <w:rFonts w:cstheme="minorHAnsi"/>
          <w:sz w:val="24"/>
          <w:szCs w:val="24"/>
        </w:rPr>
        <w:t>pika 2,</w:t>
      </w:r>
      <w:r w:rsidR="00864E29">
        <w:rPr>
          <w:rFonts w:cstheme="minorHAnsi"/>
          <w:sz w:val="24"/>
          <w:szCs w:val="24"/>
        </w:rPr>
        <w:t xml:space="preserve"> </w:t>
      </w:r>
      <w:r w:rsidR="00FB640F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FB640F">
        <w:rPr>
          <w:rFonts w:cstheme="minorHAnsi"/>
          <w:sz w:val="24"/>
          <w:szCs w:val="24"/>
        </w:rPr>
        <w:t xml:space="preserve"> </w:t>
      </w:r>
      <w:r w:rsidR="00D82974">
        <w:rPr>
          <w:rFonts w:cstheme="minorHAnsi"/>
          <w:sz w:val="24"/>
          <w:szCs w:val="24"/>
        </w:rPr>
        <w:t xml:space="preserve">gjendjes </w:t>
      </w:r>
      <w:r w:rsidR="004F28E0">
        <w:rPr>
          <w:rFonts w:cstheme="minorHAnsi"/>
          <w:sz w:val="24"/>
          <w:szCs w:val="24"/>
        </w:rPr>
        <w:t>kokurruese t</w:t>
      </w:r>
      <w:r w:rsidR="00897DB8">
        <w:rPr>
          <w:rFonts w:cstheme="minorHAnsi"/>
          <w:sz w:val="24"/>
          <w:szCs w:val="24"/>
        </w:rPr>
        <w:t>ë</w:t>
      </w:r>
      <w:r w:rsidR="004F28E0">
        <w:rPr>
          <w:rFonts w:cstheme="minorHAnsi"/>
          <w:sz w:val="24"/>
          <w:szCs w:val="24"/>
        </w:rPr>
        <w:t xml:space="preserve"> transportit hekurudhor</w:t>
      </w:r>
      <w:r w:rsidR="007A2E44">
        <w:rPr>
          <w:rFonts w:cstheme="minorHAnsi"/>
          <w:sz w:val="24"/>
          <w:szCs w:val="24"/>
        </w:rPr>
        <w:t>.</w:t>
      </w:r>
    </w:p>
    <w:p w:rsidR="008555E9" w:rsidRDefault="008555E9" w:rsidP="008555E9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7A2E44" w:rsidRDefault="005A0E8E" w:rsidP="008E738D">
      <w:pPr>
        <w:pStyle w:val="ListParagraph"/>
        <w:numPr>
          <w:ilvl w:val="0"/>
          <w:numId w:val="7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Kur sh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rbimet e </w:t>
      </w:r>
      <w:r w:rsidR="00DD2590">
        <w:rPr>
          <w:rFonts w:cstheme="minorHAnsi"/>
          <w:sz w:val="24"/>
          <w:szCs w:val="24"/>
        </w:rPr>
        <w:t>radhitura</w:t>
      </w:r>
      <w:r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="005A1FCD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>nkesin II pika 3 dhe 4,</w:t>
      </w:r>
      <w:r w:rsidR="00007A3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si sh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rbime shtes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dhe ndihm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se jan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o</w:t>
      </w:r>
      <w:r w:rsidR="00BE4C53">
        <w:rPr>
          <w:rFonts w:cstheme="minorHAnsi"/>
          <w:sz w:val="24"/>
          <w:szCs w:val="24"/>
        </w:rPr>
        <w:t>fruara vet</w:t>
      </w:r>
      <w:r w:rsidR="00897DB8">
        <w:rPr>
          <w:rFonts w:cstheme="minorHAnsi"/>
          <w:sz w:val="24"/>
          <w:szCs w:val="24"/>
        </w:rPr>
        <w:t>ë</w:t>
      </w:r>
      <w:r w:rsidR="00BE4C53">
        <w:rPr>
          <w:rFonts w:cstheme="minorHAnsi"/>
          <w:sz w:val="24"/>
          <w:szCs w:val="24"/>
        </w:rPr>
        <w:t>m nga nj</w:t>
      </w:r>
      <w:r w:rsidR="00897DB8">
        <w:rPr>
          <w:rFonts w:cstheme="minorHAnsi"/>
          <w:sz w:val="24"/>
          <w:szCs w:val="24"/>
        </w:rPr>
        <w:t>ë</w:t>
      </w:r>
      <w:r w:rsidR="001A16BD">
        <w:rPr>
          <w:rFonts w:cstheme="minorHAnsi"/>
          <w:sz w:val="24"/>
          <w:szCs w:val="24"/>
        </w:rPr>
        <w:t>ri</w:t>
      </w:r>
      <w:r w:rsidR="003F7817">
        <w:rPr>
          <w:rFonts w:cstheme="minorHAnsi"/>
          <w:sz w:val="24"/>
          <w:szCs w:val="24"/>
        </w:rPr>
        <w:t xml:space="preserve"> furnizues p</w:t>
      </w:r>
      <w:r w:rsidR="00897DB8">
        <w:rPr>
          <w:rFonts w:cstheme="minorHAnsi"/>
          <w:sz w:val="24"/>
          <w:szCs w:val="24"/>
        </w:rPr>
        <w:t>ë</w:t>
      </w:r>
      <w:r w:rsidR="003F7817">
        <w:rPr>
          <w:rFonts w:cstheme="minorHAnsi"/>
          <w:sz w:val="24"/>
          <w:szCs w:val="24"/>
        </w:rPr>
        <w:t>rgjegj</w:t>
      </w:r>
      <w:r w:rsidR="00897DB8">
        <w:rPr>
          <w:rFonts w:cstheme="minorHAnsi"/>
          <w:sz w:val="24"/>
          <w:szCs w:val="24"/>
        </w:rPr>
        <w:t>ë</w:t>
      </w:r>
      <w:r w:rsidR="003F781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</w:t>
      </w:r>
      <w:r w:rsidR="00687B2F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687B2F">
        <w:rPr>
          <w:rFonts w:cstheme="minorHAnsi"/>
          <w:sz w:val="24"/>
          <w:szCs w:val="24"/>
        </w:rPr>
        <w:t>r nj</w:t>
      </w:r>
      <w:r w:rsidR="00897DB8">
        <w:rPr>
          <w:rFonts w:cstheme="minorHAnsi"/>
          <w:sz w:val="24"/>
          <w:szCs w:val="24"/>
        </w:rPr>
        <w:t>ë</w:t>
      </w:r>
      <w:r w:rsidR="00687B2F">
        <w:rPr>
          <w:rFonts w:cstheme="minorHAnsi"/>
          <w:sz w:val="24"/>
          <w:szCs w:val="24"/>
        </w:rPr>
        <w:t xml:space="preserve"> sh</w:t>
      </w:r>
      <w:r w:rsidR="00897DB8">
        <w:rPr>
          <w:rFonts w:cstheme="minorHAnsi"/>
          <w:sz w:val="24"/>
          <w:szCs w:val="24"/>
        </w:rPr>
        <w:t>ë</w:t>
      </w:r>
      <w:r w:rsidR="00687B2F">
        <w:rPr>
          <w:rFonts w:cstheme="minorHAnsi"/>
          <w:sz w:val="24"/>
          <w:szCs w:val="24"/>
        </w:rPr>
        <w:t>rbim t</w:t>
      </w:r>
      <w:r w:rsidR="00897DB8">
        <w:rPr>
          <w:rFonts w:cstheme="minorHAnsi"/>
          <w:sz w:val="24"/>
          <w:szCs w:val="24"/>
        </w:rPr>
        <w:t>ë</w:t>
      </w:r>
      <w:r w:rsidR="00687B2F">
        <w:rPr>
          <w:rFonts w:cstheme="minorHAnsi"/>
          <w:sz w:val="24"/>
          <w:szCs w:val="24"/>
        </w:rPr>
        <w:t xml:space="preserve"> till</w:t>
      </w:r>
      <w:r w:rsidR="00897DB8">
        <w:rPr>
          <w:rFonts w:cstheme="minorHAnsi"/>
          <w:sz w:val="24"/>
          <w:szCs w:val="24"/>
        </w:rPr>
        <w:t>ë</w:t>
      </w:r>
      <w:r w:rsidR="00687B2F">
        <w:rPr>
          <w:rFonts w:cstheme="minorHAnsi"/>
          <w:sz w:val="24"/>
          <w:szCs w:val="24"/>
        </w:rPr>
        <w:t xml:space="preserve"> do t</w:t>
      </w:r>
      <w:r w:rsidR="00897DB8">
        <w:rPr>
          <w:rFonts w:cstheme="minorHAnsi"/>
          <w:sz w:val="24"/>
          <w:szCs w:val="24"/>
        </w:rPr>
        <w:t>ë</w:t>
      </w:r>
      <w:r w:rsidR="00687B2F">
        <w:rPr>
          <w:rFonts w:cstheme="minorHAnsi"/>
          <w:sz w:val="24"/>
          <w:szCs w:val="24"/>
        </w:rPr>
        <w:t xml:space="preserve"> lidhen me </w:t>
      </w:r>
      <w:r w:rsidR="0050561B">
        <w:rPr>
          <w:rFonts w:cstheme="minorHAnsi"/>
          <w:sz w:val="24"/>
          <w:szCs w:val="24"/>
        </w:rPr>
        <w:t>koston</w:t>
      </w:r>
      <w:r w:rsidR="00293E0B">
        <w:rPr>
          <w:rFonts w:cstheme="minorHAnsi"/>
          <w:sz w:val="24"/>
          <w:szCs w:val="24"/>
        </w:rPr>
        <w:t xml:space="preserve"> </w:t>
      </w:r>
      <w:r w:rsidR="00EB31E4">
        <w:rPr>
          <w:rFonts w:cstheme="minorHAnsi"/>
          <w:sz w:val="24"/>
          <w:szCs w:val="24"/>
        </w:rPr>
        <w:t>e sigurimit t</w:t>
      </w:r>
      <w:r w:rsidR="00897DB8">
        <w:rPr>
          <w:rFonts w:cstheme="minorHAnsi"/>
          <w:sz w:val="24"/>
          <w:szCs w:val="24"/>
        </w:rPr>
        <w:t>ë</w:t>
      </w:r>
      <w:r w:rsidR="00EB31E4">
        <w:rPr>
          <w:rFonts w:cstheme="minorHAnsi"/>
          <w:sz w:val="24"/>
          <w:szCs w:val="24"/>
        </w:rPr>
        <w:t xml:space="preserve"> tij</w:t>
      </w:r>
      <w:r w:rsidR="0050561B">
        <w:rPr>
          <w:rFonts w:cstheme="minorHAnsi"/>
          <w:sz w:val="24"/>
          <w:szCs w:val="24"/>
        </w:rPr>
        <w:t>,</w:t>
      </w:r>
      <w:r w:rsidR="00293E0B">
        <w:rPr>
          <w:rFonts w:cstheme="minorHAnsi"/>
          <w:sz w:val="24"/>
          <w:szCs w:val="24"/>
        </w:rPr>
        <w:t xml:space="preserve"> </w:t>
      </w:r>
      <w:r w:rsidR="0050561B">
        <w:rPr>
          <w:rFonts w:cstheme="minorHAnsi"/>
          <w:sz w:val="24"/>
          <w:szCs w:val="24"/>
        </w:rPr>
        <w:t>e llogaritur mbi baz</w:t>
      </w:r>
      <w:r w:rsidR="00897DB8">
        <w:rPr>
          <w:rFonts w:cstheme="minorHAnsi"/>
          <w:sz w:val="24"/>
          <w:szCs w:val="24"/>
        </w:rPr>
        <w:t>ë</w:t>
      </w:r>
      <w:r w:rsidR="0050561B">
        <w:rPr>
          <w:rFonts w:cstheme="minorHAnsi"/>
          <w:sz w:val="24"/>
          <w:szCs w:val="24"/>
        </w:rPr>
        <w:t>n e nive</w:t>
      </w:r>
      <w:r w:rsidR="00F34803">
        <w:rPr>
          <w:rFonts w:cstheme="minorHAnsi"/>
          <w:sz w:val="24"/>
          <w:szCs w:val="24"/>
        </w:rPr>
        <w:t>lit ak</w:t>
      </w:r>
      <w:r w:rsidR="0050561B">
        <w:rPr>
          <w:rFonts w:cstheme="minorHAnsi"/>
          <w:sz w:val="24"/>
          <w:szCs w:val="24"/>
        </w:rPr>
        <w:t>tual t</w:t>
      </w:r>
      <w:r w:rsidR="00897DB8">
        <w:rPr>
          <w:rFonts w:cstheme="minorHAnsi"/>
          <w:sz w:val="24"/>
          <w:szCs w:val="24"/>
        </w:rPr>
        <w:t>ë</w:t>
      </w:r>
      <w:r w:rsidR="0050561B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2E2F61">
        <w:rPr>
          <w:rFonts w:cstheme="minorHAnsi"/>
          <w:sz w:val="24"/>
          <w:szCs w:val="24"/>
        </w:rPr>
        <w:t>rdorimit</w:t>
      </w:r>
      <w:r w:rsidR="00786615">
        <w:rPr>
          <w:rFonts w:cstheme="minorHAnsi"/>
          <w:sz w:val="24"/>
          <w:szCs w:val="24"/>
        </w:rPr>
        <w:t>.</w:t>
      </w:r>
    </w:p>
    <w:p w:rsidR="002E2F61" w:rsidRPr="002E2F61" w:rsidRDefault="002E2F61" w:rsidP="002E2F61">
      <w:pPr>
        <w:spacing w:after="0"/>
        <w:jc w:val="both"/>
        <w:rPr>
          <w:rFonts w:cstheme="minorHAnsi"/>
          <w:sz w:val="24"/>
          <w:szCs w:val="24"/>
        </w:rPr>
      </w:pPr>
    </w:p>
    <w:p w:rsidR="00786615" w:rsidRDefault="00A932BF" w:rsidP="008E738D">
      <w:pPr>
        <w:pStyle w:val="ListParagraph"/>
        <w:numPr>
          <w:ilvl w:val="0"/>
          <w:numId w:val="7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Pagesat </w:t>
      </w:r>
      <w:r w:rsidR="00C31F73">
        <w:rPr>
          <w:rFonts w:cstheme="minorHAnsi"/>
          <w:sz w:val="24"/>
          <w:szCs w:val="24"/>
        </w:rPr>
        <w:t>mund t</w:t>
      </w:r>
      <w:r w:rsidR="00897DB8">
        <w:rPr>
          <w:rFonts w:cstheme="minorHAnsi"/>
          <w:sz w:val="24"/>
          <w:szCs w:val="24"/>
        </w:rPr>
        <w:t>ë</w:t>
      </w:r>
      <w:r w:rsidR="00C31F73">
        <w:rPr>
          <w:rFonts w:cstheme="minorHAnsi"/>
          <w:sz w:val="24"/>
          <w:szCs w:val="24"/>
        </w:rPr>
        <w:t xml:space="preserve"> vendosen p</w:t>
      </w:r>
      <w:r w:rsidR="00897DB8">
        <w:rPr>
          <w:rFonts w:cstheme="minorHAnsi"/>
          <w:sz w:val="24"/>
          <w:szCs w:val="24"/>
        </w:rPr>
        <w:t>ë</w:t>
      </w:r>
      <w:r w:rsidR="00C31F73">
        <w:rPr>
          <w:rFonts w:cstheme="minorHAnsi"/>
          <w:sz w:val="24"/>
          <w:szCs w:val="24"/>
        </w:rPr>
        <w:t>r kapacitetin e p</w:t>
      </w:r>
      <w:r w:rsidR="00897DB8">
        <w:rPr>
          <w:rFonts w:cstheme="minorHAnsi"/>
          <w:sz w:val="24"/>
          <w:szCs w:val="24"/>
        </w:rPr>
        <w:t>ë</w:t>
      </w:r>
      <w:r w:rsidR="00C31F73">
        <w:rPr>
          <w:rFonts w:cstheme="minorHAnsi"/>
          <w:sz w:val="24"/>
          <w:szCs w:val="24"/>
        </w:rPr>
        <w:t xml:space="preserve">rdorur </w:t>
      </w:r>
      <w:r w:rsidR="000159BB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0159BB">
        <w:rPr>
          <w:rFonts w:cstheme="minorHAnsi"/>
          <w:sz w:val="24"/>
          <w:szCs w:val="24"/>
        </w:rPr>
        <w:t>r q</w:t>
      </w:r>
      <w:r w:rsidR="00897DB8">
        <w:rPr>
          <w:rFonts w:cstheme="minorHAnsi"/>
          <w:sz w:val="24"/>
          <w:szCs w:val="24"/>
        </w:rPr>
        <w:t>ë</w:t>
      </w:r>
      <w:r w:rsidR="000159BB">
        <w:rPr>
          <w:rFonts w:cstheme="minorHAnsi"/>
          <w:sz w:val="24"/>
          <w:szCs w:val="24"/>
        </w:rPr>
        <w:t>llime t</w:t>
      </w:r>
      <w:r w:rsidR="00897DB8">
        <w:rPr>
          <w:rFonts w:cstheme="minorHAnsi"/>
          <w:sz w:val="24"/>
          <w:szCs w:val="24"/>
        </w:rPr>
        <w:t>ë</w:t>
      </w:r>
      <w:r w:rsidR="000159BB">
        <w:rPr>
          <w:rFonts w:cstheme="minorHAnsi"/>
          <w:sz w:val="24"/>
          <w:szCs w:val="24"/>
        </w:rPr>
        <w:t xml:space="preserve"> mir</w:t>
      </w:r>
      <w:r w:rsidR="001F7855">
        <w:rPr>
          <w:rFonts w:cstheme="minorHAnsi"/>
          <w:sz w:val="24"/>
          <w:szCs w:val="24"/>
        </w:rPr>
        <w:t>ë</w:t>
      </w:r>
      <w:r w:rsidR="000159BB">
        <w:rPr>
          <w:rFonts w:cstheme="minorHAnsi"/>
          <w:sz w:val="24"/>
          <w:szCs w:val="24"/>
        </w:rPr>
        <w:t>mbajtjes s</w:t>
      </w:r>
      <w:r w:rsidR="00897DB8">
        <w:rPr>
          <w:rFonts w:cstheme="minorHAnsi"/>
          <w:sz w:val="24"/>
          <w:szCs w:val="24"/>
        </w:rPr>
        <w:t>ë</w:t>
      </w:r>
      <w:r w:rsidR="000159BB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0159BB">
        <w:rPr>
          <w:rFonts w:cstheme="minorHAnsi"/>
          <w:sz w:val="24"/>
          <w:szCs w:val="24"/>
        </w:rPr>
        <w:t>s</w:t>
      </w:r>
      <w:r w:rsidR="00523EEC">
        <w:rPr>
          <w:rFonts w:cstheme="minorHAnsi"/>
          <w:sz w:val="24"/>
          <w:szCs w:val="24"/>
        </w:rPr>
        <w:t>.</w:t>
      </w:r>
      <w:r w:rsidR="00DA33CE">
        <w:rPr>
          <w:rFonts w:cstheme="minorHAnsi"/>
          <w:sz w:val="24"/>
          <w:szCs w:val="24"/>
        </w:rPr>
        <w:t xml:space="preserve"> </w:t>
      </w:r>
      <w:r w:rsidR="00420284">
        <w:rPr>
          <w:rFonts w:cstheme="minorHAnsi"/>
          <w:sz w:val="24"/>
          <w:szCs w:val="24"/>
        </w:rPr>
        <w:t>Pagesat e tilla nuk duhet t</w:t>
      </w:r>
      <w:r w:rsidR="00897DB8">
        <w:rPr>
          <w:rFonts w:cstheme="minorHAnsi"/>
          <w:sz w:val="24"/>
          <w:szCs w:val="24"/>
        </w:rPr>
        <w:t>ë</w:t>
      </w:r>
      <w:r w:rsidR="00420284">
        <w:rPr>
          <w:rFonts w:cstheme="minorHAnsi"/>
          <w:sz w:val="24"/>
          <w:szCs w:val="24"/>
        </w:rPr>
        <w:t xml:space="preserve"> </w:t>
      </w:r>
      <w:r w:rsidR="000C2271">
        <w:rPr>
          <w:rFonts w:cstheme="minorHAnsi"/>
          <w:sz w:val="24"/>
          <w:szCs w:val="24"/>
        </w:rPr>
        <w:t>tejkaloj</w:t>
      </w:r>
      <w:r w:rsidR="00FC60BC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0C2271">
        <w:rPr>
          <w:rFonts w:cstheme="minorHAnsi"/>
          <w:sz w:val="24"/>
          <w:szCs w:val="24"/>
        </w:rPr>
        <w:t xml:space="preserve"> </w:t>
      </w:r>
      <w:r w:rsidR="005A34C7">
        <w:rPr>
          <w:rFonts w:cstheme="minorHAnsi"/>
          <w:sz w:val="24"/>
          <w:szCs w:val="24"/>
        </w:rPr>
        <w:t>humbjen neto t</w:t>
      </w:r>
      <w:r w:rsidR="00897DB8">
        <w:rPr>
          <w:rFonts w:cstheme="minorHAnsi"/>
          <w:sz w:val="24"/>
          <w:szCs w:val="24"/>
        </w:rPr>
        <w:t>ë</w:t>
      </w:r>
      <w:r w:rsidR="005A34C7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5A34C7">
        <w:rPr>
          <w:rFonts w:cstheme="minorHAnsi"/>
          <w:sz w:val="24"/>
          <w:szCs w:val="24"/>
        </w:rPr>
        <w:t xml:space="preserve"> ardhurave ndaj menaxherit t</w:t>
      </w:r>
      <w:r w:rsidR="00897DB8">
        <w:rPr>
          <w:rFonts w:cstheme="minorHAnsi"/>
          <w:sz w:val="24"/>
          <w:szCs w:val="24"/>
        </w:rPr>
        <w:t>ë</w:t>
      </w:r>
      <w:r w:rsidR="005A34C7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5A34C7">
        <w:rPr>
          <w:rFonts w:cstheme="minorHAnsi"/>
          <w:sz w:val="24"/>
          <w:szCs w:val="24"/>
        </w:rPr>
        <w:t>s t</w:t>
      </w:r>
      <w:r w:rsidR="00897DB8">
        <w:rPr>
          <w:rFonts w:cstheme="minorHAnsi"/>
          <w:sz w:val="24"/>
          <w:szCs w:val="24"/>
        </w:rPr>
        <w:t>ë</w:t>
      </w:r>
      <w:r w:rsidR="005A34C7">
        <w:rPr>
          <w:rFonts w:cstheme="minorHAnsi"/>
          <w:sz w:val="24"/>
          <w:szCs w:val="24"/>
        </w:rPr>
        <w:t xml:space="preserve"> shkaktuara nga mir</w:t>
      </w:r>
      <w:r w:rsidR="00897DB8">
        <w:rPr>
          <w:rFonts w:cstheme="minorHAnsi"/>
          <w:sz w:val="24"/>
          <w:szCs w:val="24"/>
        </w:rPr>
        <w:t>ë</w:t>
      </w:r>
      <w:r w:rsidR="005A34C7">
        <w:rPr>
          <w:rFonts w:cstheme="minorHAnsi"/>
          <w:sz w:val="24"/>
          <w:szCs w:val="24"/>
        </w:rPr>
        <w:t>mbajtja</w:t>
      </w:r>
      <w:r w:rsidR="00D46E66">
        <w:rPr>
          <w:rFonts w:cstheme="minorHAnsi"/>
          <w:sz w:val="24"/>
          <w:szCs w:val="24"/>
        </w:rPr>
        <w:t>.</w:t>
      </w:r>
    </w:p>
    <w:p w:rsidR="00D8781F" w:rsidRDefault="00D8781F" w:rsidP="008E738D">
      <w:pPr>
        <w:spacing w:after="0"/>
        <w:ind w:left="576"/>
        <w:jc w:val="both"/>
        <w:rPr>
          <w:rFonts w:cstheme="minorHAnsi"/>
          <w:i/>
          <w:sz w:val="28"/>
          <w:szCs w:val="28"/>
        </w:rPr>
      </w:pPr>
    </w:p>
    <w:p w:rsidR="003201E6" w:rsidRDefault="003201E6" w:rsidP="008E738D">
      <w:pPr>
        <w:spacing w:after="0"/>
        <w:ind w:left="576"/>
        <w:jc w:val="both"/>
        <w:rPr>
          <w:rFonts w:cstheme="minorHAnsi"/>
          <w:i/>
          <w:sz w:val="28"/>
          <w:szCs w:val="28"/>
        </w:rPr>
      </w:pPr>
    </w:p>
    <w:p w:rsidR="009F4A53" w:rsidRDefault="009F4A53" w:rsidP="008E738D">
      <w:pPr>
        <w:spacing w:after="0"/>
        <w:ind w:left="576"/>
        <w:jc w:val="both"/>
        <w:rPr>
          <w:rFonts w:cstheme="minorHAnsi"/>
          <w:i/>
          <w:sz w:val="28"/>
          <w:szCs w:val="28"/>
        </w:rPr>
      </w:pPr>
    </w:p>
    <w:p w:rsidR="00D8781F" w:rsidRDefault="00D8781F" w:rsidP="004712C8">
      <w:pPr>
        <w:spacing w:after="0"/>
        <w:ind w:left="576"/>
        <w:jc w:val="center"/>
        <w:rPr>
          <w:rFonts w:cstheme="minorHAnsi"/>
          <w:i/>
          <w:sz w:val="28"/>
          <w:szCs w:val="28"/>
        </w:rPr>
      </w:pPr>
      <w:r w:rsidRPr="00D8781F">
        <w:rPr>
          <w:rFonts w:cstheme="minorHAnsi"/>
          <w:i/>
          <w:sz w:val="28"/>
          <w:szCs w:val="28"/>
        </w:rPr>
        <w:lastRenderedPageBreak/>
        <w:t>Neni 8</w:t>
      </w:r>
    </w:p>
    <w:p w:rsidR="00701691" w:rsidRDefault="00701691" w:rsidP="004712C8">
      <w:pPr>
        <w:spacing w:after="0"/>
        <w:ind w:left="576"/>
        <w:jc w:val="center"/>
        <w:rPr>
          <w:rFonts w:cstheme="minorHAnsi"/>
          <w:i/>
          <w:sz w:val="28"/>
          <w:szCs w:val="28"/>
        </w:rPr>
      </w:pPr>
    </w:p>
    <w:p w:rsidR="00886EC7" w:rsidRDefault="000A45F8" w:rsidP="00886EC7">
      <w:pPr>
        <w:spacing w:after="0"/>
        <w:ind w:left="576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</w:t>
      </w:r>
      <w:r w:rsidR="0016744A">
        <w:rPr>
          <w:rFonts w:cstheme="minorHAnsi"/>
          <w:b/>
          <w:sz w:val="28"/>
          <w:szCs w:val="28"/>
        </w:rPr>
        <w:t>ë</w:t>
      </w:r>
      <w:r>
        <w:rPr>
          <w:rFonts w:cstheme="minorHAnsi"/>
          <w:b/>
          <w:sz w:val="28"/>
          <w:szCs w:val="28"/>
        </w:rPr>
        <w:t>rj</w:t>
      </w:r>
      <w:r w:rsidR="001909A3">
        <w:rPr>
          <w:rFonts w:cstheme="minorHAnsi"/>
          <w:b/>
          <w:sz w:val="28"/>
          <w:szCs w:val="28"/>
        </w:rPr>
        <w:t>a</w:t>
      </w:r>
      <w:r>
        <w:rPr>
          <w:rFonts w:cstheme="minorHAnsi"/>
          <w:b/>
          <w:sz w:val="28"/>
          <w:szCs w:val="28"/>
        </w:rPr>
        <w:t>shtimet n</w:t>
      </w:r>
      <w:r w:rsidR="0016744A">
        <w:rPr>
          <w:rFonts w:cstheme="minorHAnsi"/>
          <w:b/>
          <w:sz w:val="28"/>
          <w:szCs w:val="28"/>
        </w:rPr>
        <w:t>ë</w:t>
      </w:r>
      <w:r>
        <w:rPr>
          <w:rFonts w:cstheme="minorHAnsi"/>
          <w:b/>
          <w:sz w:val="28"/>
          <w:szCs w:val="28"/>
        </w:rPr>
        <w:t xml:space="preserve"> parimet e p</w:t>
      </w:r>
      <w:r w:rsidR="0016744A">
        <w:rPr>
          <w:rFonts w:cstheme="minorHAnsi"/>
          <w:b/>
          <w:sz w:val="28"/>
          <w:szCs w:val="28"/>
        </w:rPr>
        <w:t>ë</w:t>
      </w:r>
      <w:r>
        <w:rPr>
          <w:rFonts w:cstheme="minorHAnsi"/>
          <w:b/>
          <w:sz w:val="28"/>
          <w:szCs w:val="28"/>
        </w:rPr>
        <w:t>rcaktimit t</w:t>
      </w:r>
      <w:r w:rsidR="0016744A">
        <w:rPr>
          <w:rFonts w:cstheme="minorHAnsi"/>
          <w:b/>
          <w:sz w:val="28"/>
          <w:szCs w:val="28"/>
        </w:rPr>
        <w:t>ë</w:t>
      </w:r>
      <w:r>
        <w:rPr>
          <w:rFonts w:cstheme="minorHAnsi"/>
          <w:b/>
          <w:sz w:val="28"/>
          <w:szCs w:val="28"/>
        </w:rPr>
        <w:t xml:space="preserve"> çmimit</w:t>
      </w:r>
    </w:p>
    <w:p w:rsidR="00886EC7" w:rsidRPr="00886EC7" w:rsidRDefault="00886EC7" w:rsidP="00886EC7">
      <w:pPr>
        <w:spacing w:after="0"/>
        <w:ind w:left="576"/>
        <w:jc w:val="center"/>
        <w:rPr>
          <w:rFonts w:cstheme="minorHAnsi"/>
          <w:b/>
          <w:sz w:val="28"/>
          <w:szCs w:val="28"/>
        </w:rPr>
      </w:pPr>
    </w:p>
    <w:p w:rsidR="00701691" w:rsidRDefault="00701691" w:rsidP="004712C8">
      <w:pPr>
        <w:spacing w:after="0"/>
        <w:ind w:left="576"/>
        <w:jc w:val="center"/>
        <w:rPr>
          <w:rFonts w:cstheme="minorHAnsi"/>
          <w:b/>
          <w:sz w:val="28"/>
          <w:szCs w:val="28"/>
        </w:rPr>
      </w:pPr>
    </w:p>
    <w:p w:rsidR="00AB76AC" w:rsidRDefault="00AB76AC" w:rsidP="008E738D">
      <w:pPr>
        <w:spacing w:after="0"/>
        <w:ind w:left="576"/>
        <w:jc w:val="both"/>
        <w:rPr>
          <w:rFonts w:cstheme="minorHAnsi"/>
          <w:sz w:val="24"/>
          <w:szCs w:val="24"/>
        </w:rPr>
      </w:pPr>
    </w:p>
    <w:p w:rsidR="00CC57AF" w:rsidRDefault="0013648B" w:rsidP="008E738D">
      <w:pPr>
        <w:pStyle w:val="ListParagraph"/>
        <w:numPr>
          <w:ilvl w:val="0"/>
          <w:numId w:val="8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m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nyr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q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</w:t>
      </w:r>
      <w:r w:rsidR="00B20932">
        <w:rPr>
          <w:rFonts w:cstheme="minorHAnsi"/>
          <w:sz w:val="24"/>
          <w:szCs w:val="24"/>
        </w:rPr>
        <w:t>fitohet</w:t>
      </w:r>
      <w:r>
        <w:rPr>
          <w:rFonts w:cstheme="minorHAnsi"/>
          <w:sz w:val="24"/>
          <w:szCs w:val="24"/>
        </w:rPr>
        <w:t xml:space="preserve"> </w:t>
      </w:r>
      <w:r w:rsidR="00515B32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515B32">
        <w:rPr>
          <w:rFonts w:cstheme="minorHAnsi"/>
          <w:sz w:val="24"/>
          <w:szCs w:val="24"/>
        </w:rPr>
        <w:t xml:space="preserve">rpunim </w:t>
      </w:r>
      <w:r w:rsidR="00482C43">
        <w:rPr>
          <w:rFonts w:cstheme="minorHAnsi"/>
          <w:sz w:val="24"/>
          <w:szCs w:val="24"/>
        </w:rPr>
        <w:t>i</w:t>
      </w:r>
      <w:r w:rsidR="00515B32">
        <w:rPr>
          <w:rFonts w:cstheme="minorHAnsi"/>
          <w:sz w:val="24"/>
          <w:szCs w:val="24"/>
        </w:rPr>
        <w:t xml:space="preserve"> plot</w:t>
      </w:r>
      <w:r w:rsidR="00897DB8">
        <w:rPr>
          <w:rFonts w:cstheme="minorHAnsi"/>
          <w:sz w:val="24"/>
          <w:szCs w:val="24"/>
        </w:rPr>
        <w:t>ë</w:t>
      </w:r>
      <w:r w:rsidR="00AD0758">
        <w:rPr>
          <w:rFonts w:cstheme="minorHAnsi"/>
          <w:sz w:val="24"/>
          <w:szCs w:val="24"/>
        </w:rPr>
        <w:t xml:space="preserve"> </w:t>
      </w:r>
      <w:r w:rsidR="00482C43">
        <w:rPr>
          <w:rFonts w:cstheme="minorHAnsi"/>
          <w:sz w:val="24"/>
          <w:szCs w:val="24"/>
        </w:rPr>
        <w:t>i</w:t>
      </w:r>
      <w:r w:rsidR="00E84B39">
        <w:rPr>
          <w:rFonts w:cstheme="minorHAnsi"/>
          <w:sz w:val="24"/>
          <w:szCs w:val="24"/>
        </w:rPr>
        <w:t xml:space="preserve"> kostove t</w:t>
      </w:r>
      <w:r w:rsidR="00897DB8">
        <w:rPr>
          <w:rFonts w:cstheme="minorHAnsi"/>
          <w:sz w:val="24"/>
          <w:szCs w:val="24"/>
        </w:rPr>
        <w:t>ë</w:t>
      </w:r>
      <w:r w:rsidR="00E84B39">
        <w:rPr>
          <w:rFonts w:cstheme="minorHAnsi"/>
          <w:sz w:val="24"/>
          <w:szCs w:val="24"/>
        </w:rPr>
        <w:t xml:space="preserve"> v</w:t>
      </w:r>
      <w:r w:rsidR="00897DB8">
        <w:rPr>
          <w:rFonts w:cstheme="minorHAnsi"/>
          <w:sz w:val="24"/>
          <w:szCs w:val="24"/>
        </w:rPr>
        <w:t>ë</w:t>
      </w:r>
      <w:r w:rsidR="00E84B39">
        <w:rPr>
          <w:rFonts w:cstheme="minorHAnsi"/>
          <w:sz w:val="24"/>
          <w:szCs w:val="24"/>
        </w:rPr>
        <w:t>na nga menaxheri i</w:t>
      </w:r>
      <w:r w:rsidR="00AD0758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AD0758">
        <w:rPr>
          <w:rFonts w:cstheme="minorHAnsi"/>
          <w:sz w:val="24"/>
          <w:szCs w:val="24"/>
        </w:rPr>
        <w:t>s nj</w:t>
      </w:r>
      <w:r w:rsidR="00897DB8">
        <w:rPr>
          <w:rFonts w:cstheme="minorHAnsi"/>
          <w:sz w:val="24"/>
          <w:szCs w:val="24"/>
        </w:rPr>
        <w:t>ë</w:t>
      </w:r>
      <w:r w:rsidR="00641862">
        <w:rPr>
          <w:rFonts w:cstheme="minorHAnsi"/>
          <w:sz w:val="24"/>
          <w:szCs w:val="24"/>
        </w:rPr>
        <w:t xml:space="preserve"> shtet a</w:t>
      </w:r>
      <w:r w:rsidR="00AD0758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AD0758">
        <w:rPr>
          <w:rFonts w:cstheme="minorHAnsi"/>
          <w:sz w:val="24"/>
          <w:szCs w:val="24"/>
        </w:rPr>
        <w:t>tar,</w:t>
      </w:r>
      <w:r w:rsidR="00A0099D">
        <w:rPr>
          <w:rFonts w:cstheme="minorHAnsi"/>
          <w:sz w:val="24"/>
          <w:szCs w:val="24"/>
        </w:rPr>
        <w:t xml:space="preserve"> </w:t>
      </w:r>
      <w:r w:rsidR="00333963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333963">
        <w:rPr>
          <w:rFonts w:cstheme="minorHAnsi"/>
          <w:sz w:val="24"/>
          <w:szCs w:val="24"/>
        </w:rPr>
        <w:t>se tregu nuk mund ta p</w:t>
      </w:r>
      <w:r w:rsidR="00897DB8">
        <w:rPr>
          <w:rFonts w:cstheme="minorHAnsi"/>
          <w:sz w:val="24"/>
          <w:szCs w:val="24"/>
        </w:rPr>
        <w:t>ë</w:t>
      </w:r>
      <w:r w:rsidR="00333963">
        <w:rPr>
          <w:rFonts w:cstheme="minorHAnsi"/>
          <w:sz w:val="24"/>
          <w:szCs w:val="24"/>
        </w:rPr>
        <w:t>rballoj k</w:t>
      </w:r>
      <w:r w:rsidR="00897DB8">
        <w:rPr>
          <w:rFonts w:cstheme="minorHAnsi"/>
          <w:sz w:val="24"/>
          <w:szCs w:val="24"/>
        </w:rPr>
        <w:t>ë</w:t>
      </w:r>
      <w:r w:rsidR="00333963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333963">
        <w:rPr>
          <w:rFonts w:cstheme="minorHAnsi"/>
          <w:sz w:val="24"/>
          <w:szCs w:val="24"/>
        </w:rPr>
        <w:t>,</w:t>
      </w:r>
      <w:r w:rsidR="0037754C">
        <w:rPr>
          <w:rFonts w:cstheme="minorHAnsi"/>
          <w:sz w:val="24"/>
          <w:szCs w:val="24"/>
        </w:rPr>
        <w:t xml:space="preserve"> </w:t>
      </w:r>
      <w:r w:rsidR="006C3DEB">
        <w:rPr>
          <w:rFonts w:cstheme="minorHAnsi"/>
          <w:sz w:val="24"/>
          <w:szCs w:val="24"/>
        </w:rPr>
        <w:t>v</w:t>
      </w:r>
      <w:r w:rsidR="0016744A">
        <w:rPr>
          <w:rFonts w:cstheme="minorHAnsi"/>
          <w:sz w:val="24"/>
          <w:szCs w:val="24"/>
        </w:rPr>
        <w:t>ë</w:t>
      </w:r>
      <w:r w:rsidR="006C3DEB">
        <w:rPr>
          <w:rFonts w:cstheme="minorHAnsi"/>
          <w:sz w:val="24"/>
          <w:szCs w:val="24"/>
        </w:rPr>
        <w:t>nja e ngritjeve t</w:t>
      </w:r>
      <w:r w:rsidR="0016744A">
        <w:rPr>
          <w:rFonts w:cstheme="minorHAnsi"/>
          <w:sz w:val="24"/>
          <w:szCs w:val="24"/>
        </w:rPr>
        <w:t>ë</w:t>
      </w:r>
      <w:r w:rsidR="006C3DEB">
        <w:rPr>
          <w:rFonts w:cstheme="minorHAnsi"/>
          <w:sz w:val="24"/>
          <w:szCs w:val="24"/>
        </w:rPr>
        <w:t xml:space="preserve"> çmimit</w:t>
      </w:r>
      <w:r w:rsidR="0037754C">
        <w:rPr>
          <w:rFonts w:cstheme="minorHAnsi"/>
          <w:sz w:val="24"/>
          <w:szCs w:val="24"/>
        </w:rPr>
        <w:t xml:space="preserve"> </w:t>
      </w:r>
      <w:r w:rsidR="001D3D6B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1D3D6B">
        <w:rPr>
          <w:rFonts w:cstheme="minorHAnsi"/>
          <w:sz w:val="24"/>
          <w:szCs w:val="24"/>
        </w:rPr>
        <w:t xml:space="preserve"> baz</w:t>
      </w:r>
      <w:r w:rsidR="00897DB8">
        <w:rPr>
          <w:rFonts w:cstheme="minorHAnsi"/>
          <w:sz w:val="24"/>
          <w:szCs w:val="24"/>
        </w:rPr>
        <w:t>ë</w:t>
      </w:r>
      <w:r w:rsidR="001D3D6B">
        <w:rPr>
          <w:rFonts w:cstheme="minorHAnsi"/>
          <w:sz w:val="24"/>
          <w:szCs w:val="24"/>
        </w:rPr>
        <w:t xml:space="preserve"> </w:t>
      </w:r>
      <w:r w:rsidR="00D65FD6">
        <w:rPr>
          <w:rFonts w:cstheme="minorHAnsi"/>
          <w:sz w:val="24"/>
          <w:szCs w:val="24"/>
        </w:rPr>
        <w:t xml:space="preserve">parimeve efikase, transparente dhe jodiskriminuese, </w:t>
      </w:r>
      <w:r w:rsidR="00173B9D">
        <w:rPr>
          <w:rFonts w:cstheme="minorHAnsi"/>
          <w:sz w:val="24"/>
          <w:szCs w:val="24"/>
        </w:rPr>
        <w:t>duke garantuar kokurrenc</w:t>
      </w:r>
      <w:r w:rsidR="00897DB8">
        <w:rPr>
          <w:rFonts w:cstheme="minorHAnsi"/>
          <w:sz w:val="24"/>
          <w:szCs w:val="24"/>
        </w:rPr>
        <w:t>ë</w:t>
      </w:r>
      <w:r w:rsidR="00173B9D">
        <w:rPr>
          <w:rFonts w:cstheme="minorHAnsi"/>
          <w:sz w:val="24"/>
          <w:szCs w:val="24"/>
        </w:rPr>
        <w:t xml:space="preserve"> optimal</w:t>
      </w:r>
      <w:r w:rsidR="00C77C5E">
        <w:rPr>
          <w:rFonts w:cstheme="minorHAnsi"/>
          <w:sz w:val="24"/>
          <w:szCs w:val="24"/>
        </w:rPr>
        <w:t>e</w:t>
      </w:r>
      <w:r w:rsidR="00173B9D"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="00173B9D">
        <w:rPr>
          <w:rFonts w:cstheme="minorHAnsi"/>
          <w:sz w:val="24"/>
          <w:szCs w:val="24"/>
        </w:rPr>
        <w:t xml:space="preserve"> </w:t>
      </w:r>
      <w:r w:rsidR="00DE713C">
        <w:rPr>
          <w:rFonts w:cstheme="minorHAnsi"/>
          <w:sz w:val="24"/>
          <w:szCs w:val="24"/>
        </w:rPr>
        <w:t>veçanti t</w:t>
      </w:r>
      <w:r w:rsidR="0016744A">
        <w:rPr>
          <w:rFonts w:cstheme="minorHAnsi"/>
          <w:sz w:val="24"/>
          <w:szCs w:val="24"/>
        </w:rPr>
        <w:t>ë</w:t>
      </w:r>
      <w:r w:rsidR="00DE713C">
        <w:rPr>
          <w:rFonts w:cstheme="minorHAnsi"/>
          <w:sz w:val="24"/>
          <w:szCs w:val="24"/>
        </w:rPr>
        <w:t xml:space="preserve"> mallrave hekurudhore nd</w:t>
      </w:r>
      <w:r w:rsidR="0016744A">
        <w:rPr>
          <w:rFonts w:cstheme="minorHAnsi"/>
          <w:sz w:val="24"/>
          <w:szCs w:val="24"/>
        </w:rPr>
        <w:t>ë</w:t>
      </w:r>
      <w:r w:rsidR="00DE713C">
        <w:rPr>
          <w:rFonts w:cstheme="minorHAnsi"/>
          <w:sz w:val="24"/>
          <w:szCs w:val="24"/>
        </w:rPr>
        <w:t>rkomb</w:t>
      </w:r>
      <w:r w:rsidR="0016744A">
        <w:rPr>
          <w:rFonts w:cstheme="minorHAnsi"/>
          <w:sz w:val="24"/>
          <w:szCs w:val="24"/>
        </w:rPr>
        <w:t>ë</w:t>
      </w:r>
      <w:r w:rsidR="00DE713C">
        <w:rPr>
          <w:rFonts w:cstheme="minorHAnsi"/>
          <w:sz w:val="24"/>
          <w:szCs w:val="24"/>
        </w:rPr>
        <w:t>tare</w:t>
      </w:r>
      <w:r w:rsidR="007C748F">
        <w:rPr>
          <w:rFonts w:cstheme="minorHAnsi"/>
          <w:sz w:val="24"/>
          <w:szCs w:val="24"/>
        </w:rPr>
        <w:t>.</w:t>
      </w:r>
      <w:r w:rsidR="00C77C5E">
        <w:rPr>
          <w:rFonts w:cstheme="minorHAnsi"/>
          <w:sz w:val="24"/>
          <w:szCs w:val="24"/>
        </w:rPr>
        <w:t xml:space="preserve"> S</w:t>
      </w:r>
      <w:r w:rsidR="00205641">
        <w:rPr>
          <w:rFonts w:cstheme="minorHAnsi"/>
          <w:sz w:val="24"/>
          <w:szCs w:val="24"/>
        </w:rPr>
        <w:t xml:space="preserve">istemi </w:t>
      </w:r>
      <w:r w:rsidR="00DE713C">
        <w:rPr>
          <w:rFonts w:cstheme="minorHAnsi"/>
          <w:sz w:val="24"/>
          <w:szCs w:val="24"/>
        </w:rPr>
        <w:t>i p</w:t>
      </w:r>
      <w:r w:rsidR="0016744A">
        <w:rPr>
          <w:rFonts w:cstheme="minorHAnsi"/>
          <w:sz w:val="24"/>
          <w:szCs w:val="24"/>
        </w:rPr>
        <w:t>ë</w:t>
      </w:r>
      <w:r w:rsidR="00DE713C">
        <w:rPr>
          <w:rFonts w:cstheme="minorHAnsi"/>
          <w:sz w:val="24"/>
          <w:szCs w:val="24"/>
        </w:rPr>
        <w:t>rcaktimit t</w:t>
      </w:r>
      <w:r w:rsidR="0016744A">
        <w:rPr>
          <w:rFonts w:cstheme="minorHAnsi"/>
          <w:sz w:val="24"/>
          <w:szCs w:val="24"/>
        </w:rPr>
        <w:t>ë</w:t>
      </w:r>
      <w:r w:rsidR="00DE713C">
        <w:rPr>
          <w:rFonts w:cstheme="minorHAnsi"/>
          <w:sz w:val="24"/>
          <w:szCs w:val="24"/>
        </w:rPr>
        <w:t xml:space="preserve"> çmimit</w:t>
      </w:r>
      <w:r w:rsidR="00205641">
        <w:rPr>
          <w:rFonts w:cstheme="minorHAnsi"/>
          <w:sz w:val="24"/>
          <w:szCs w:val="24"/>
        </w:rPr>
        <w:t xml:space="preserve"> duhet t</w:t>
      </w:r>
      <w:r w:rsidR="00897DB8">
        <w:rPr>
          <w:rFonts w:cstheme="minorHAnsi"/>
          <w:sz w:val="24"/>
          <w:szCs w:val="24"/>
        </w:rPr>
        <w:t>ë</w:t>
      </w:r>
      <w:r w:rsidR="00205641">
        <w:rPr>
          <w:rFonts w:cstheme="minorHAnsi"/>
          <w:sz w:val="24"/>
          <w:szCs w:val="24"/>
        </w:rPr>
        <w:t xml:space="preserve"> respek</w:t>
      </w:r>
      <w:r w:rsidR="00975FF7">
        <w:rPr>
          <w:rFonts w:cstheme="minorHAnsi"/>
          <w:sz w:val="24"/>
          <w:szCs w:val="24"/>
        </w:rPr>
        <w:t>toj</w:t>
      </w:r>
      <w:r w:rsidR="00897DB8">
        <w:rPr>
          <w:rFonts w:cstheme="minorHAnsi"/>
          <w:sz w:val="24"/>
          <w:szCs w:val="24"/>
        </w:rPr>
        <w:t>ë</w:t>
      </w:r>
      <w:r w:rsidR="00975FF7">
        <w:rPr>
          <w:rFonts w:cstheme="minorHAnsi"/>
          <w:sz w:val="24"/>
          <w:szCs w:val="24"/>
        </w:rPr>
        <w:t xml:space="preserve"> rritjen e produktivitetit t</w:t>
      </w:r>
      <w:r w:rsidR="00897DB8">
        <w:rPr>
          <w:rFonts w:cstheme="minorHAnsi"/>
          <w:sz w:val="24"/>
          <w:szCs w:val="24"/>
        </w:rPr>
        <w:t>ë</w:t>
      </w:r>
      <w:r w:rsidR="00205641">
        <w:rPr>
          <w:rFonts w:cstheme="minorHAnsi"/>
          <w:sz w:val="24"/>
          <w:szCs w:val="24"/>
        </w:rPr>
        <w:t xml:space="preserve"> arritur nga nd</w:t>
      </w:r>
      <w:r w:rsidR="00897DB8">
        <w:rPr>
          <w:rFonts w:cstheme="minorHAnsi"/>
          <w:sz w:val="24"/>
          <w:szCs w:val="24"/>
        </w:rPr>
        <w:t>ë</w:t>
      </w:r>
      <w:r w:rsidR="00205641">
        <w:rPr>
          <w:rFonts w:cstheme="minorHAnsi"/>
          <w:sz w:val="24"/>
          <w:szCs w:val="24"/>
        </w:rPr>
        <w:t>rmarrjet hekurudhore</w:t>
      </w:r>
      <w:r w:rsidR="00A35EB8">
        <w:rPr>
          <w:rFonts w:cstheme="minorHAnsi"/>
          <w:sz w:val="24"/>
          <w:szCs w:val="24"/>
        </w:rPr>
        <w:t>.</w:t>
      </w:r>
    </w:p>
    <w:p w:rsidR="00EC4D59" w:rsidRDefault="00EC4D59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EC4D59" w:rsidRDefault="00574683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Megjithatë,</w:t>
      </w:r>
      <w:r w:rsidRPr="005A179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</w:t>
      </w:r>
      <w:r w:rsidR="00C2540D">
        <w:rPr>
          <w:rFonts w:cstheme="minorHAnsi"/>
          <w:sz w:val="24"/>
          <w:szCs w:val="24"/>
        </w:rPr>
        <w:t>iveli i</w:t>
      </w:r>
      <w:r w:rsidR="00BE3FE3">
        <w:rPr>
          <w:rFonts w:cstheme="minorHAnsi"/>
          <w:sz w:val="24"/>
          <w:szCs w:val="24"/>
        </w:rPr>
        <w:t xml:space="preserve"> </w:t>
      </w:r>
      <w:r w:rsidR="004944A4">
        <w:rPr>
          <w:rFonts w:cstheme="minorHAnsi"/>
          <w:sz w:val="24"/>
          <w:szCs w:val="24"/>
        </w:rPr>
        <w:t xml:space="preserve">çmimeve </w:t>
      </w:r>
      <w:r w:rsidR="00BE3FE3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BE3FE3">
        <w:rPr>
          <w:rFonts w:cstheme="minorHAnsi"/>
          <w:sz w:val="24"/>
          <w:szCs w:val="24"/>
        </w:rPr>
        <w:t>rjashton p</w:t>
      </w:r>
      <w:r w:rsidR="00897DB8">
        <w:rPr>
          <w:rFonts w:cstheme="minorHAnsi"/>
          <w:sz w:val="24"/>
          <w:szCs w:val="24"/>
        </w:rPr>
        <w:t>ë</w:t>
      </w:r>
      <w:r w:rsidR="00BE3FE3">
        <w:rPr>
          <w:rFonts w:cstheme="minorHAnsi"/>
          <w:sz w:val="24"/>
          <w:szCs w:val="24"/>
        </w:rPr>
        <w:t>rdorimin</w:t>
      </w:r>
      <w:r w:rsidR="00B40FA3">
        <w:rPr>
          <w:rFonts w:cstheme="minorHAnsi"/>
          <w:sz w:val="24"/>
          <w:szCs w:val="24"/>
        </w:rPr>
        <w:t xml:space="preserve"> e infrastruktur</w:t>
      </w:r>
      <w:r w:rsidR="00897DB8">
        <w:rPr>
          <w:rFonts w:cstheme="minorHAnsi"/>
          <w:sz w:val="24"/>
          <w:szCs w:val="24"/>
        </w:rPr>
        <w:t>ë</w:t>
      </w:r>
      <w:r w:rsidR="00B40FA3">
        <w:rPr>
          <w:rFonts w:cstheme="minorHAnsi"/>
          <w:sz w:val="24"/>
          <w:szCs w:val="24"/>
        </w:rPr>
        <w:t xml:space="preserve">s nga </w:t>
      </w:r>
      <w:r w:rsidR="00B23462">
        <w:rPr>
          <w:rFonts w:cstheme="minorHAnsi"/>
          <w:sz w:val="24"/>
          <w:szCs w:val="24"/>
        </w:rPr>
        <w:t xml:space="preserve">ato </w:t>
      </w:r>
      <w:r w:rsidR="00B40FA3">
        <w:rPr>
          <w:rFonts w:cstheme="minorHAnsi"/>
          <w:sz w:val="24"/>
          <w:szCs w:val="24"/>
        </w:rPr>
        <w:t xml:space="preserve">segmente </w:t>
      </w:r>
      <w:r w:rsidR="00B23462">
        <w:rPr>
          <w:rFonts w:cstheme="minorHAnsi"/>
          <w:sz w:val="24"/>
          <w:szCs w:val="24"/>
        </w:rPr>
        <w:t>t</w:t>
      </w:r>
      <w:r w:rsidR="0016744A">
        <w:rPr>
          <w:rFonts w:cstheme="minorHAnsi"/>
          <w:sz w:val="24"/>
          <w:szCs w:val="24"/>
        </w:rPr>
        <w:t>ë</w:t>
      </w:r>
      <w:r w:rsidR="00B40FA3">
        <w:rPr>
          <w:rFonts w:cstheme="minorHAnsi"/>
          <w:sz w:val="24"/>
          <w:szCs w:val="24"/>
        </w:rPr>
        <w:t xml:space="preserve"> tregut t</w:t>
      </w:r>
      <w:r w:rsidR="00897DB8">
        <w:rPr>
          <w:rFonts w:cstheme="minorHAnsi"/>
          <w:sz w:val="24"/>
          <w:szCs w:val="24"/>
        </w:rPr>
        <w:t>ë</w:t>
      </w:r>
      <w:r w:rsidR="00B40FA3">
        <w:rPr>
          <w:rFonts w:cstheme="minorHAnsi"/>
          <w:sz w:val="24"/>
          <w:szCs w:val="24"/>
        </w:rPr>
        <w:t xml:space="preserve"> cilat mund t</w:t>
      </w:r>
      <w:r w:rsidR="00897DB8">
        <w:rPr>
          <w:rFonts w:cstheme="minorHAnsi"/>
          <w:sz w:val="24"/>
          <w:szCs w:val="24"/>
        </w:rPr>
        <w:t>ë</w:t>
      </w:r>
      <w:r w:rsidR="00B40FA3">
        <w:rPr>
          <w:rFonts w:cstheme="minorHAnsi"/>
          <w:sz w:val="24"/>
          <w:szCs w:val="24"/>
        </w:rPr>
        <w:t xml:space="preserve"> paguajn</w:t>
      </w:r>
      <w:r w:rsidR="00897DB8">
        <w:rPr>
          <w:rFonts w:cstheme="minorHAnsi"/>
          <w:sz w:val="24"/>
          <w:szCs w:val="24"/>
        </w:rPr>
        <w:t>ë</w:t>
      </w:r>
      <w:r w:rsidR="00B40FA3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B40FA3">
        <w:rPr>
          <w:rFonts w:cstheme="minorHAnsi"/>
          <w:sz w:val="24"/>
          <w:szCs w:val="24"/>
        </w:rPr>
        <w:t xml:space="preserve"> pakt</w:t>
      </w:r>
      <w:r w:rsidR="00897DB8">
        <w:rPr>
          <w:rFonts w:cstheme="minorHAnsi"/>
          <w:sz w:val="24"/>
          <w:szCs w:val="24"/>
        </w:rPr>
        <w:t>ë</w:t>
      </w:r>
      <w:r w:rsidR="00B40FA3">
        <w:rPr>
          <w:rFonts w:cstheme="minorHAnsi"/>
          <w:sz w:val="24"/>
          <w:szCs w:val="24"/>
        </w:rPr>
        <w:t>n koston q</w:t>
      </w:r>
      <w:r w:rsidR="00897DB8">
        <w:rPr>
          <w:rFonts w:cstheme="minorHAnsi"/>
          <w:sz w:val="24"/>
          <w:szCs w:val="24"/>
        </w:rPr>
        <w:t>ë</w:t>
      </w:r>
      <w:r w:rsidR="00B40FA3">
        <w:rPr>
          <w:rFonts w:cstheme="minorHAnsi"/>
          <w:sz w:val="24"/>
          <w:szCs w:val="24"/>
        </w:rPr>
        <w:t xml:space="preserve"> shkakt</w:t>
      </w:r>
      <w:r w:rsidR="004002DF">
        <w:rPr>
          <w:rFonts w:cstheme="minorHAnsi"/>
          <w:sz w:val="24"/>
          <w:szCs w:val="24"/>
        </w:rPr>
        <w:t>ohet</w:t>
      </w:r>
      <w:r w:rsidR="00B40FA3">
        <w:rPr>
          <w:rFonts w:cstheme="minorHAnsi"/>
          <w:sz w:val="24"/>
          <w:szCs w:val="24"/>
        </w:rPr>
        <w:t xml:space="preserve"> </w:t>
      </w:r>
      <w:r w:rsidR="00B35D2F">
        <w:rPr>
          <w:rFonts w:cstheme="minorHAnsi"/>
          <w:sz w:val="24"/>
          <w:szCs w:val="24"/>
        </w:rPr>
        <w:t>drejt</w:t>
      </w:r>
      <w:r w:rsidR="00897DB8">
        <w:rPr>
          <w:rFonts w:cstheme="minorHAnsi"/>
          <w:sz w:val="24"/>
          <w:szCs w:val="24"/>
        </w:rPr>
        <w:t>ë</w:t>
      </w:r>
      <w:r w:rsidR="00B35D2F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B35D2F">
        <w:rPr>
          <w:rFonts w:cstheme="minorHAnsi"/>
          <w:sz w:val="24"/>
          <w:szCs w:val="24"/>
        </w:rPr>
        <w:t>rs</w:t>
      </w:r>
      <w:r w:rsidR="00897DB8">
        <w:rPr>
          <w:rFonts w:cstheme="minorHAnsi"/>
          <w:sz w:val="24"/>
          <w:szCs w:val="24"/>
        </w:rPr>
        <w:t>ë</w:t>
      </w:r>
      <w:r w:rsidR="00B35D2F">
        <w:rPr>
          <w:rFonts w:cstheme="minorHAnsi"/>
          <w:sz w:val="24"/>
          <w:szCs w:val="24"/>
        </w:rPr>
        <w:t>drejti si rezultat i</w:t>
      </w:r>
      <w:r w:rsidR="00B40FA3">
        <w:rPr>
          <w:rFonts w:cstheme="minorHAnsi"/>
          <w:sz w:val="24"/>
          <w:szCs w:val="24"/>
        </w:rPr>
        <w:t xml:space="preserve"> operimit t</w:t>
      </w:r>
      <w:r w:rsidR="00897DB8">
        <w:rPr>
          <w:rFonts w:cstheme="minorHAnsi"/>
          <w:sz w:val="24"/>
          <w:szCs w:val="24"/>
        </w:rPr>
        <w:t>ë</w:t>
      </w:r>
      <w:r w:rsidR="00B40FA3">
        <w:rPr>
          <w:rFonts w:cstheme="minorHAnsi"/>
          <w:sz w:val="24"/>
          <w:szCs w:val="24"/>
        </w:rPr>
        <w:t xml:space="preserve"> sh</w:t>
      </w:r>
      <w:r w:rsidR="00897DB8">
        <w:rPr>
          <w:rFonts w:cstheme="minorHAnsi"/>
          <w:sz w:val="24"/>
          <w:szCs w:val="24"/>
        </w:rPr>
        <w:t>ë</w:t>
      </w:r>
      <w:r w:rsidR="00B40FA3">
        <w:rPr>
          <w:rFonts w:cstheme="minorHAnsi"/>
          <w:sz w:val="24"/>
          <w:szCs w:val="24"/>
        </w:rPr>
        <w:t>rbimit hekurudhor,</w:t>
      </w:r>
      <w:r w:rsidR="006C29F4">
        <w:rPr>
          <w:rFonts w:cstheme="minorHAnsi"/>
          <w:sz w:val="24"/>
          <w:szCs w:val="24"/>
        </w:rPr>
        <w:t xml:space="preserve"> </w:t>
      </w:r>
      <w:r w:rsidR="00B40FA3">
        <w:rPr>
          <w:rFonts w:cstheme="minorHAnsi"/>
          <w:sz w:val="24"/>
          <w:szCs w:val="24"/>
        </w:rPr>
        <w:t>dhe gjithashtu nj</w:t>
      </w:r>
      <w:r w:rsidR="00897DB8">
        <w:rPr>
          <w:rFonts w:cstheme="minorHAnsi"/>
          <w:sz w:val="24"/>
          <w:szCs w:val="24"/>
        </w:rPr>
        <w:t>ë</w:t>
      </w:r>
      <w:r w:rsidR="00B40FA3">
        <w:rPr>
          <w:rFonts w:cstheme="minorHAnsi"/>
          <w:sz w:val="24"/>
          <w:szCs w:val="24"/>
        </w:rPr>
        <w:t xml:space="preserve"> norm</w:t>
      </w:r>
      <w:r w:rsidR="009A2A15">
        <w:rPr>
          <w:rFonts w:cstheme="minorHAnsi"/>
          <w:sz w:val="24"/>
          <w:szCs w:val="24"/>
        </w:rPr>
        <w:t>e</w:t>
      </w:r>
      <w:r w:rsidR="00B40FA3">
        <w:rPr>
          <w:rFonts w:cstheme="minorHAnsi"/>
          <w:sz w:val="24"/>
          <w:szCs w:val="24"/>
        </w:rPr>
        <w:t xml:space="preserve"> kthimi t</w:t>
      </w:r>
      <w:r w:rsidR="00897DB8">
        <w:rPr>
          <w:rFonts w:cstheme="minorHAnsi"/>
          <w:sz w:val="24"/>
          <w:szCs w:val="24"/>
        </w:rPr>
        <w:t>ë</w:t>
      </w:r>
      <w:r w:rsidR="00B40FA3">
        <w:rPr>
          <w:rFonts w:cstheme="minorHAnsi"/>
          <w:sz w:val="24"/>
          <w:szCs w:val="24"/>
        </w:rPr>
        <w:t xml:space="preserve"> cil</w:t>
      </w:r>
      <w:r w:rsidR="00897DB8">
        <w:rPr>
          <w:rFonts w:cstheme="minorHAnsi"/>
          <w:sz w:val="24"/>
          <w:szCs w:val="24"/>
        </w:rPr>
        <w:t>ë</w:t>
      </w:r>
      <w:r w:rsidR="00B40FA3">
        <w:rPr>
          <w:rFonts w:cstheme="minorHAnsi"/>
          <w:sz w:val="24"/>
          <w:szCs w:val="24"/>
        </w:rPr>
        <w:t>n mund ta p</w:t>
      </w:r>
      <w:r w:rsidR="00897DB8">
        <w:rPr>
          <w:rFonts w:cstheme="minorHAnsi"/>
          <w:sz w:val="24"/>
          <w:szCs w:val="24"/>
        </w:rPr>
        <w:t>ë</w:t>
      </w:r>
      <w:r w:rsidR="00B40FA3">
        <w:rPr>
          <w:rFonts w:cstheme="minorHAnsi"/>
          <w:sz w:val="24"/>
          <w:szCs w:val="24"/>
        </w:rPr>
        <w:t>rballoj tregu</w:t>
      </w:r>
      <w:r w:rsidR="00ED4AF3">
        <w:rPr>
          <w:rFonts w:cstheme="minorHAnsi"/>
          <w:sz w:val="24"/>
          <w:szCs w:val="24"/>
        </w:rPr>
        <w:t>.</w:t>
      </w:r>
    </w:p>
    <w:p w:rsidR="00174961" w:rsidRPr="00AB7B1C" w:rsidRDefault="00174961" w:rsidP="00AB7B1C">
      <w:pPr>
        <w:spacing w:after="0"/>
        <w:jc w:val="both"/>
        <w:rPr>
          <w:rFonts w:cstheme="minorHAnsi"/>
          <w:sz w:val="24"/>
          <w:szCs w:val="24"/>
        </w:rPr>
      </w:pPr>
    </w:p>
    <w:p w:rsidR="00174961" w:rsidRDefault="00A16B38" w:rsidP="008E738D">
      <w:pPr>
        <w:pStyle w:val="ListParagraph"/>
        <w:numPr>
          <w:ilvl w:val="0"/>
          <w:numId w:val="8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r p</w:t>
      </w:r>
      <w:r w:rsidR="004F151B">
        <w:rPr>
          <w:rFonts w:cstheme="minorHAnsi"/>
          <w:sz w:val="24"/>
          <w:szCs w:val="24"/>
        </w:rPr>
        <w:t>rojekte specifike t</w:t>
      </w:r>
      <w:r w:rsidR="00897DB8">
        <w:rPr>
          <w:rFonts w:cstheme="minorHAnsi"/>
          <w:sz w:val="24"/>
          <w:szCs w:val="24"/>
        </w:rPr>
        <w:t>ë</w:t>
      </w:r>
      <w:r w:rsidR="004F151B">
        <w:rPr>
          <w:rFonts w:cstheme="minorHAnsi"/>
          <w:sz w:val="24"/>
          <w:szCs w:val="24"/>
        </w:rPr>
        <w:t xml:space="preserve"> investimit,</w:t>
      </w:r>
      <w:r w:rsidR="00A52717">
        <w:rPr>
          <w:rFonts w:cstheme="minorHAnsi"/>
          <w:sz w:val="24"/>
          <w:szCs w:val="24"/>
        </w:rPr>
        <w:t xml:space="preserve"> </w:t>
      </w:r>
      <w:r w:rsidR="004F151B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4F151B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A52717">
        <w:rPr>
          <w:rFonts w:cstheme="minorHAnsi"/>
          <w:sz w:val="24"/>
          <w:szCs w:val="24"/>
        </w:rPr>
        <w:t xml:space="preserve"> ardhmen</w:t>
      </w:r>
      <w:r w:rsidR="004F151B">
        <w:rPr>
          <w:rFonts w:cstheme="minorHAnsi"/>
          <w:sz w:val="24"/>
          <w:szCs w:val="24"/>
        </w:rPr>
        <w:t>,</w:t>
      </w:r>
      <w:r w:rsidR="00A52717">
        <w:rPr>
          <w:rFonts w:cstheme="minorHAnsi"/>
          <w:sz w:val="24"/>
          <w:szCs w:val="24"/>
        </w:rPr>
        <w:t xml:space="preserve"> </w:t>
      </w:r>
      <w:r w:rsidR="004F151B">
        <w:rPr>
          <w:rFonts w:cstheme="minorHAnsi"/>
          <w:sz w:val="24"/>
          <w:szCs w:val="24"/>
        </w:rPr>
        <w:t>ose q</w:t>
      </w:r>
      <w:r w:rsidR="00897DB8">
        <w:rPr>
          <w:rFonts w:cstheme="minorHAnsi"/>
          <w:sz w:val="24"/>
          <w:szCs w:val="24"/>
        </w:rPr>
        <w:t>ë</w:t>
      </w:r>
      <w:r w:rsidR="004F151B">
        <w:rPr>
          <w:rFonts w:cstheme="minorHAnsi"/>
          <w:sz w:val="24"/>
          <w:szCs w:val="24"/>
        </w:rPr>
        <w:t xml:space="preserve"> jan</w:t>
      </w:r>
      <w:r w:rsidR="00897DB8">
        <w:rPr>
          <w:rFonts w:cstheme="minorHAnsi"/>
          <w:sz w:val="24"/>
          <w:szCs w:val="24"/>
        </w:rPr>
        <w:t>ë</w:t>
      </w:r>
      <w:r w:rsidR="004F151B">
        <w:rPr>
          <w:rFonts w:cstheme="minorHAnsi"/>
          <w:sz w:val="24"/>
          <w:szCs w:val="24"/>
        </w:rPr>
        <w:t xml:space="preserve"> kompletuar jo m</w:t>
      </w:r>
      <w:r w:rsidR="00897DB8">
        <w:rPr>
          <w:rFonts w:cstheme="minorHAnsi"/>
          <w:sz w:val="24"/>
          <w:szCs w:val="24"/>
        </w:rPr>
        <w:t>ë</w:t>
      </w:r>
      <w:r w:rsidR="004F151B">
        <w:rPr>
          <w:rFonts w:cstheme="minorHAnsi"/>
          <w:sz w:val="24"/>
          <w:szCs w:val="24"/>
        </w:rPr>
        <w:t xml:space="preserve"> shum</w:t>
      </w:r>
      <w:r w:rsidR="00897DB8">
        <w:rPr>
          <w:rFonts w:cstheme="minorHAnsi"/>
          <w:sz w:val="24"/>
          <w:szCs w:val="24"/>
        </w:rPr>
        <w:t>ë</w:t>
      </w:r>
      <w:r w:rsidR="004F151B">
        <w:rPr>
          <w:rFonts w:cstheme="minorHAnsi"/>
          <w:sz w:val="24"/>
          <w:szCs w:val="24"/>
        </w:rPr>
        <w:t xml:space="preserve"> se 15 vjet </w:t>
      </w:r>
      <w:r w:rsidR="00AD5317">
        <w:rPr>
          <w:rFonts w:cstheme="minorHAnsi"/>
          <w:sz w:val="24"/>
          <w:szCs w:val="24"/>
        </w:rPr>
        <w:t>pa</w:t>
      </w:r>
      <w:r w:rsidR="00FC2B8E">
        <w:rPr>
          <w:rFonts w:cstheme="minorHAnsi"/>
          <w:sz w:val="24"/>
          <w:szCs w:val="24"/>
        </w:rPr>
        <w:t>ra hyrjes n</w:t>
      </w:r>
      <w:r w:rsidR="00897DB8">
        <w:rPr>
          <w:rFonts w:cstheme="minorHAnsi"/>
          <w:sz w:val="24"/>
          <w:szCs w:val="24"/>
        </w:rPr>
        <w:t>ë</w:t>
      </w:r>
      <w:r w:rsidR="00FC2B8E">
        <w:rPr>
          <w:rFonts w:cstheme="minorHAnsi"/>
          <w:sz w:val="24"/>
          <w:szCs w:val="24"/>
        </w:rPr>
        <w:t xml:space="preserve"> fuqi t</w:t>
      </w:r>
      <w:r w:rsidR="00897DB8">
        <w:rPr>
          <w:rFonts w:cstheme="minorHAnsi"/>
          <w:sz w:val="24"/>
          <w:szCs w:val="24"/>
        </w:rPr>
        <w:t>ë</w:t>
      </w:r>
      <w:r w:rsidR="00FC2B8E">
        <w:rPr>
          <w:rFonts w:cstheme="minorHAnsi"/>
          <w:sz w:val="24"/>
          <w:szCs w:val="24"/>
        </w:rPr>
        <w:t xml:space="preserve"> k</w:t>
      </w:r>
      <w:r w:rsidR="00897DB8">
        <w:rPr>
          <w:rFonts w:cstheme="minorHAnsi"/>
          <w:sz w:val="24"/>
          <w:szCs w:val="24"/>
        </w:rPr>
        <w:t>ë</w:t>
      </w:r>
      <w:r w:rsidR="00EE4FA8">
        <w:rPr>
          <w:rFonts w:cstheme="minorHAnsi"/>
          <w:sz w:val="24"/>
          <w:szCs w:val="24"/>
        </w:rPr>
        <w:t>saj D</w:t>
      </w:r>
      <w:r w:rsidR="00FC2B8E">
        <w:rPr>
          <w:rFonts w:cstheme="minorHAnsi"/>
          <w:sz w:val="24"/>
          <w:szCs w:val="24"/>
        </w:rPr>
        <w:t>irek</w:t>
      </w:r>
      <w:r w:rsidR="00566AF4">
        <w:rPr>
          <w:rFonts w:cstheme="minorHAnsi"/>
          <w:sz w:val="24"/>
          <w:szCs w:val="24"/>
        </w:rPr>
        <w:t>tive</w:t>
      </w:r>
      <w:r w:rsidR="00575B1F">
        <w:rPr>
          <w:rFonts w:cstheme="minorHAnsi"/>
          <w:sz w:val="24"/>
          <w:szCs w:val="24"/>
        </w:rPr>
        <w:t>,</w:t>
      </w:r>
      <w:r w:rsidR="00566AF4">
        <w:rPr>
          <w:rFonts w:cstheme="minorHAnsi"/>
          <w:sz w:val="24"/>
          <w:szCs w:val="24"/>
        </w:rPr>
        <w:t xml:space="preserve"> </w:t>
      </w:r>
      <w:r w:rsidR="006C5397">
        <w:rPr>
          <w:rFonts w:cstheme="minorHAnsi"/>
          <w:sz w:val="24"/>
          <w:szCs w:val="24"/>
        </w:rPr>
        <w:t>menaxheri i</w:t>
      </w:r>
      <w:r w:rsidR="00892324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892324">
        <w:rPr>
          <w:rFonts w:cstheme="minorHAnsi"/>
          <w:sz w:val="24"/>
          <w:szCs w:val="24"/>
        </w:rPr>
        <w:t>s mund t</w:t>
      </w:r>
      <w:r w:rsidR="00897DB8">
        <w:rPr>
          <w:rFonts w:cstheme="minorHAnsi"/>
          <w:sz w:val="24"/>
          <w:szCs w:val="24"/>
        </w:rPr>
        <w:t>ë</w:t>
      </w:r>
      <w:r w:rsidR="00892324">
        <w:rPr>
          <w:rFonts w:cstheme="minorHAnsi"/>
          <w:sz w:val="24"/>
          <w:szCs w:val="24"/>
        </w:rPr>
        <w:t xml:space="preserve"> caktoj</w:t>
      </w:r>
      <w:r w:rsidR="00897DB8">
        <w:rPr>
          <w:rFonts w:cstheme="minorHAnsi"/>
          <w:sz w:val="24"/>
          <w:szCs w:val="24"/>
        </w:rPr>
        <w:t>ë</w:t>
      </w:r>
      <w:r w:rsidR="00892324">
        <w:rPr>
          <w:rFonts w:cstheme="minorHAnsi"/>
          <w:sz w:val="24"/>
          <w:szCs w:val="24"/>
        </w:rPr>
        <w:t xml:space="preserve"> ose t</w:t>
      </w:r>
      <w:r w:rsidR="00897DB8">
        <w:rPr>
          <w:rFonts w:cstheme="minorHAnsi"/>
          <w:sz w:val="24"/>
          <w:szCs w:val="24"/>
        </w:rPr>
        <w:t>ë</w:t>
      </w:r>
      <w:r w:rsidR="00892324">
        <w:rPr>
          <w:rFonts w:cstheme="minorHAnsi"/>
          <w:sz w:val="24"/>
          <w:szCs w:val="24"/>
        </w:rPr>
        <w:t xml:space="preserve"> vazhdoj</w:t>
      </w:r>
      <w:r w:rsidR="00897DB8">
        <w:rPr>
          <w:rFonts w:cstheme="minorHAnsi"/>
          <w:sz w:val="24"/>
          <w:szCs w:val="24"/>
        </w:rPr>
        <w:t>ë</w:t>
      </w:r>
      <w:r w:rsidR="00892324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892324">
        <w:rPr>
          <w:rFonts w:cstheme="minorHAnsi"/>
          <w:sz w:val="24"/>
          <w:szCs w:val="24"/>
        </w:rPr>
        <w:t xml:space="preserve"> </w:t>
      </w:r>
      <w:r w:rsidR="00392738">
        <w:rPr>
          <w:rFonts w:cstheme="minorHAnsi"/>
          <w:sz w:val="24"/>
          <w:szCs w:val="24"/>
        </w:rPr>
        <w:t>p</w:t>
      </w:r>
      <w:r w:rsidR="0016744A">
        <w:rPr>
          <w:rFonts w:cstheme="minorHAnsi"/>
          <w:sz w:val="24"/>
          <w:szCs w:val="24"/>
        </w:rPr>
        <w:t>ë</w:t>
      </w:r>
      <w:r w:rsidR="00392738">
        <w:rPr>
          <w:rFonts w:cstheme="minorHAnsi"/>
          <w:sz w:val="24"/>
          <w:szCs w:val="24"/>
        </w:rPr>
        <w:t>rcaktoj</w:t>
      </w:r>
      <w:r w:rsidR="00892324">
        <w:rPr>
          <w:rFonts w:cstheme="minorHAnsi"/>
          <w:sz w:val="24"/>
          <w:szCs w:val="24"/>
        </w:rPr>
        <w:t xml:space="preserve"> </w:t>
      </w:r>
      <w:r w:rsidR="00442A7D">
        <w:rPr>
          <w:rFonts w:cstheme="minorHAnsi"/>
          <w:sz w:val="24"/>
          <w:szCs w:val="24"/>
        </w:rPr>
        <w:t>çmime</w:t>
      </w:r>
      <w:r w:rsidR="00892324">
        <w:rPr>
          <w:rFonts w:cstheme="minorHAnsi"/>
          <w:sz w:val="24"/>
          <w:szCs w:val="24"/>
        </w:rPr>
        <w:t xml:space="preserve"> m</w:t>
      </w:r>
      <w:r w:rsidR="00897DB8">
        <w:rPr>
          <w:rFonts w:cstheme="minorHAnsi"/>
          <w:sz w:val="24"/>
          <w:szCs w:val="24"/>
        </w:rPr>
        <w:t>ë</w:t>
      </w:r>
      <w:r w:rsidR="00892324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892324">
        <w:rPr>
          <w:rFonts w:cstheme="minorHAnsi"/>
          <w:sz w:val="24"/>
          <w:szCs w:val="24"/>
        </w:rPr>
        <w:t xml:space="preserve"> </w:t>
      </w:r>
      <w:r w:rsidR="00892324">
        <w:rPr>
          <w:rFonts w:cstheme="minorHAnsi"/>
          <w:sz w:val="24"/>
          <w:szCs w:val="24"/>
        </w:rPr>
        <w:lastRenderedPageBreak/>
        <w:t>larta n</w:t>
      </w:r>
      <w:r w:rsidR="00897DB8">
        <w:rPr>
          <w:rFonts w:cstheme="minorHAnsi"/>
          <w:sz w:val="24"/>
          <w:szCs w:val="24"/>
        </w:rPr>
        <w:t>ë</w:t>
      </w:r>
      <w:r w:rsidR="00892324">
        <w:rPr>
          <w:rFonts w:cstheme="minorHAnsi"/>
          <w:sz w:val="24"/>
          <w:szCs w:val="24"/>
        </w:rPr>
        <w:t xml:space="preserve"> baz</w:t>
      </w:r>
      <w:r w:rsidR="00897DB8">
        <w:rPr>
          <w:rFonts w:cstheme="minorHAnsi"/>
          <w:sz w:val="24"/>
          <w:szCs w:val="24"/>
        </w:rPr>
        <w:t>ë</w:t>
      </w:r>
      <w:r w:rsidR="00C315A3">
        <w:rPr>
          <w:rFonts w:cstheme="minorHAnsi"/>
          <w:sz w:val="24"/>
          <w:szCs w:val="24"/>
        </w:rPr>
        <w:t xml:space="preserve"> t</w:t>
      </w:r>
      <w:r w:rsidR="0016744A">
        <w:rPr>
          <w:rFonts w:cstheme="minorHAnsi"/>
          <w:sz w:val="24"/>
          <w:szCs w:val="24"/>
        </w:rPr>
        <w:t>ë</w:t>
      </w:r>
      <w:r w:rsidR="00C315A3">
        <w:rPr>
          <w:rFonts w:cstheme="minorHAnsi"/>
          <w:sz w:val="24"/>
          <w:szCs w:val="24"/>
        </w:rPr>
        <w:t xml:space="preserve"> shpenzimeve</w:t>
      </w:r>
      <w:r w:rsidR="00892324">
        <w:rPr>
          <w:rFonts w:cstheme="minorHAnsi"/>
          <w:sz w:val="24"/>
          <w:szCs w:val="24"/>
        </w:rPr>
        <w:t xml:space="preserve"> afatgjate gjat</w:t>
      </w:r>
      <w:r w:rsidR="00897DB8">
        <w:rPr>
          <w:rFonts w:cstheme="minorHAnsi"/>
          <w:sz w:val="24"/>
          <w:szCs w:val="24"/>
        </w:rPr>
        <w:t>ë</w:t>
      </w:r>
      <w:r w:rsidR="00892324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892324">
        <w:rPr>
          <w:rFonts w:cstheme="minorHAnsi"/>
          <w:sz w:val="24"/>
          <w:szCs w:val="24"/>
        </w:rPr>
        <w:t xml:space="preserve"> projekteve t</w:t>
      </w:r>
      <w:r w:rsidR="00897DB8">
        <w:rPr>
          <w:rFonts w:cstheme="minorHAnsi"/>
          <w:sz w:val="24"/>
          <w:szCs w:val="24"/>
        </w:rPr>
        <w:t>ë</w:t>
      </w:r>
      <w:r w:rsidR="00892324">
        <w:rPr>
          <w:rFonts w:cstheme="minorHAnsi"/>
          <w:sz w:val="24"/>
          <w:szCs w:val="24"/>
        </w:rPr>
        <w:t xml:space="preserve"> tilla n</w:t>
      </w:r>
      <w:r w:rsidR="00897DB8">
        <w:rPr>
          <w:rFonts w:cstheme="minorHAnsi"/>
          <w:sz w:val="24"/>
          <w:szCs w:val="24"/>
        </w:rPr>
        <w:t>ë</w:t>
      </w:r>
      <w:r w:rsidR="00892324">
        <w:rPr>
          <w:rFonts w:cstheme="minorHAnsi"/>
          <w:sz w:val="24"/>
          <w:szCs w:val="24"/>
        </w:rPr>
        <w:t>se at</w:t>
      </w:r>
      <w:r w:rsidR="00A00D21">
        <w:rPr>
          <w:rFonts w:cstheme="minorHAnsi"/>
          <w:sz w:val="24"/>
          <w:szCs w:val="24"/>
        </w:rPr>
        <w:t>o</w:t>
      </w:r>
      <w:r w:rsidR="00892324">
        <w:rPr>
          <w:rFonts w:cstheme="minorHAnsi"/>
          <w:sz w:val="24"/>
          <w:szCs w:val="24"/>
        </w:rPr>
        <w:t xml:space="preserve"> rrisin </w:t>
      </w:r>
      <w:r w:rsidR="00A25ED1">
        <w:rPr>
          <w:rFonts w:cstheme="minorHAnsi"/>
          <w:sz w:val="24"/>
          <w:szCs w:val="24"/>
        </w:rPr>
        <w:t>efikasitetin dhe/ose kosto-efektivitetin dhe nuk mund t</w:t>
      </w:r>
      <w:r w:rsidR="00897DB8">
        <w:rPr>
          <w:rFonts w:cstheme="minorHAnsi"/>
          <w:sz w:val="24"/>
          <w:szCs w:val="24"/>
        </w:rPr>
        <w:t>ë</w:t>
      </w:r>
      <w:r w:rsidR="00A25ED1">
        <w:rPr>
          <w:rFonts w:cstheme="minorHAnsi"/>
          <w:sz w:val="24"/>
          <w:szCs w:val="24"/>
        </w:rPr>
        <w:t xml:space="preserve"> jet</w:t>
      </w:r>
      <w:r w:rsidR="00897DB8">
        <w:rPr>
          <w:rFonts w:cstheme="minorHAnsi"/>
          <w:sz w:val="24"/>
          <w:szCs w:val="24"/>
        </w:rPr>
        <w:t>ë</w:t>
      </w:r>
      <w:r w:rsidR="00A25ED1">
        <w:rPr>
          <w:rFonts w:cstheme="minorHAnsi"/>
          <w:sz w:val="24"/>
          <w:szCs w:val="24"/>
        </w:rPr>
        <w:t xml:space="preserve"> ose t</w:t>
      </w:r>
      <w:r w:rsidR="00897DB8">
        <w:rPr>
          <w:rFonts w:cstheme="minorHAnsi"/>
          <w:sz w:val="24"/>
          <w:szCs w:val="24"/>
        </w:rPr>
        <w:t>ë</w:t>
      </w:r>
      <w:r w:rsidR="00A25ED1">
        <w:rPr>
          <w:rFonts w:cstheme="minorHAnsi"/>
          <w:sz w:val="24"/>
          <w:szCs w:val="24"/>
        </w:rPr>
        <w:t xml:space="preserve"> nd</w:t>
      </w:r>
      <w:r w:rsidR="00897DB8">
        <w:rPr>
          <w:rFonts w:cstheme="minorHAnsi"/>
          <w:sz w:val="24"/>
          <w:szCs w:val="24"/>
        </w:rPr>
        <w:t>ë</w:t>
      </w:r>
      <w:r w:rsidR="00A25ED1">
        <w:rPr>
          <w:rFonts w:cstheme="minorHAnsi"/>
          <w:sz w:val="24"/>
          <w:szCs w:val="24"/>
        </w:rPr>
        <w:t>rmerren ndryshe</w:t>
      </w:r>
      <w:r w:rsidR="00CB0661">
        <w:rPr>
          <w:rFonts w:cstheme="minorHAnsi"/>
          <w:sz w:val="24"/>
          <w:szCs w:val="24"/>
        </w:rPr>
        <w:t>.</w:t>
      </w:r>
      <w:r w:rsidR="004E7497">
        <w:rPr>
          <w:rFonts w:cstheme="minorHAnsi"/>
          <w:sz w:val="24"/>
          <w:szCs w:val="24"/>
        </w:rPr>
        <w:t xml:space="preserve"> Nj</w:t>
      </w:r>
      <w:r w:rsidR="0016744A">
        <w:rPr>
          <w:rFonts w:cstheme="minorHAnsi"/>
          <w:sz w:val="24"/>
          <w:szCs w:val="24"/>
        </w:rPr>
        <w:t>ë</w:t>
      </w:r>
      <w:r w:rsidR="004E7497">
        <w:rPr>
          <w:rFonts w:cstheme="minorHAnsi"/>
          <w:sz w:val="24"/>
          <w:szCs w:val="24"/>
        </w:rPr>
        <w:t xml:space="preserve"> </w:t>
      </w:r>
      <w:r w:rsidR="0088304D">
        <w:rPr>
          <w:rFonts w:cstheme="minorHAnsi"/>
          <w:sz w:val="24"/>
          <w:szCs w:val="24"/>
        </w:rPr>
        <w:t>mas</w:t>
      </w:r>
      <w:r w:rsidR="0016744A">
        <w:rPr>
          <w:rFonts w:cstheme="minorHAnsi"/>
          <w:sz w:val="24"/>
          <w:szCs w:val="24"/>
        </w:rPr>
        <w:t>ë</w:t>
      </w:r>
      <w:r w:rsidR="008339C1">
        <w:rPr>
          <w:rFonts w:cstheme="minorHAnsi"/>
          <w:sz w:val="24"/>
          <w:szCs w:val="24"/>
        </w:rPr>
        <w:t xml:space="preserve"> </w:t>
      </w:r>
      <w:r w:rsidR="0088304D">
        <w:rPr>
          <w:rFonts w:cstheme="minorHAnsi"/>
          <w:sz w:val="24"/>
          <w:szCs w:val="24"/>
        </w:rPr>
        <w:t>e</w:t>
      </w:r>
      <w:r w:rsidR="008339C1">
        <w:rPr>
          <w:rFonts w:cstheme="minorHAnsi"/>
          <w:sz w:val="24"/>
          <w:szCs w:val="24"/>
        </w:rPr>
        <w:t xml:space="preserve"> till</w:t>
      </w:r>
      <w:r w:rsidR="0016744A">
        <w:rPr>
          <w:rFonts w:cstheme="minorHAnsi"/>
          <w:sz w:val="24"/>
          <w:szCs w:val="24"/>
        </w:rPr>
        <w:t>ë</w:t>
      </w:r>
      <w:r w:rsidR="004F7650">
        <w:rPr>
          <w:rFonts w:cstheme="minorHAnsi"/>
          <w:sz w:val="24"/>
          <w:szCs w:val="24"/>
        </w:rPr>
        <w:t xml:space="preserve"> e</w:t>
      </w:r>
      <w:r w:rsidR="008339C1">
        <w:rPr>
          <w:rFonts w:cstheme="minorHAnsi"/>
          <w:sz w:val="24"/>
          <w:szCs w:val="24"/>
        </w:rPr>
        <w:t xml:space="preserve"> p</w:t>
      </w:r>
      <w:r w:rsidR="0016744A">
        <w:rPr>
          <w:rFonts w:cstheme="minorHAnsi"/>
          <w:sz w:val="24"/>
          <w:szCs w:val="24"/>
        </w:rPr>
        <w:t>ë</w:t>
      </w:r>
      <w:r w:rsidR="008339C1">
        <w:rPr>
          <w:rFonts w:cstheme="minorHAnsi"/>
          <w:sz w:val="24"/>
          <w:szCs w:val="24"/>
        </w:rPr>
        <w:t>rcaktimit t</w:t>
      </w:r>
      <w:r w:rsidR="0016744A">
        <w:rPr>
          <w:rFonts w:cstheme="minorHAnsi"/>
          <w:sz w:val="24"/>
          <w:szCs w:val="24"/>
        </w:rPr>
        <w:t>ë</w:t>
      </w:r>
      <w:r w:rsidR="008339C1">
        <w:rPr>
          <w:rFonts w:cstheme="minorHAnsi"/>
          <w:sz w:val="24"/>
          <w:szCs w:val="24"/>
        </w:rPr>
        <w:t xml:space="preserve"> çmimeve</w:t>
      </w:r>
      <w:r w:rsidR="00F525BE">
        <w:rPr>
          <w:rFonts w:cstheme="minorHAnsi"/>
          <w:sz w:val="24"/>
          <w:szCs w:val="24"/>
        </w:rPr>
        <w:t xml:space="preserve"> mund t</w:t>
      </w:r>
      <w:r w:rsidR="00897DB8">
        <w:rPr>
          <w:rFonts w:cstheme="minorHAnsi"/>
          <w:sz w:val="24"/>
          <w:szCs w:val="24"/>
        </w:rPr>
        <w:t>ë</w:t>
      </w:r>
      <w:r w:rsidR="00F525BE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F525BE">
        <w:rPr>
          <w:rFonts w:cstheme="minorHAnsi"/>
          <w:sz w:val="24"/>
          <w:szCs w:val="24"/>
        </w:rPr>
        <w:t>rfshij</w:t>
      </w:r>
      <w:r w:rsidR="00897DB8">
        <w:rPr>
          <w:rFonts w:cstheme="minorHAnsi"/>
          <w:sz w:val="24"/>
          <w:szCs w:val="24"/>
        </w:rPr>
        <w:t>ë</w:t>
      </w:r>
      <w:r w:rsidR="00F525BE">
        <w:rPr>
          <w:rFonts w:cstheme="minorHAnsi"/>
          <w:sz w:val="24"/>
          <w:szCs w:val="24"/>
        </w:rPr>
        <w:t xml:space="preserve"> gjith</w:t>
      </w:r>
      <w:r w:rsidR="00242712">
        <w:rPr>
          <w:rFonts w:cstheme="minorHAnsi"/>
          <w:sz w:val="24"/>
          <w:szCs w:val="24"/>
        </w:rPr>
        <w:t xml:space="preserve">ashtu </w:t>
      </w:r>
      <w:r w:rsidR="0088304D">
        <w:rPr>
          <w:rFonts w:cstheme="minorHAnsi"/>
          <w:sz w:val="24"/>
          <w:szCs w:val="24"/>
        </w:rPr>
        <w:t>masa</w:t>
      </w:r>
      <w:r w:rsidR="00242712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242712">
        <w:rPr>
          <w:rFonts w:cstheme="minorHAnsi"/>
          <w:sz w:val="24"/>
          <w:szCs w:val="24"/>
        </w:rPr>
        <w:t>r ndarjen</w:t>
      </w:r>
      <w:r w:rsidR="00F525BE">
        <w:rPr>
          <w:rFonts w:cstheme="minorHAnsi"/>
          <w:sz w:val="24"/>
          <w:szCs w:val="24"/>
        </w:rPr>
        <w:t xml:space="preserve"> </w:t>
      </w:r>
      <w:r w:rsidR="00A70AE6">
        <w:rPr>
          <w:rFonts w:cstheme="minorHAnsi"/>
          <w:sz w:val="24"/>
          <w:szCs w:val="24"/>
        </w:rPr>
        <w:t>e rrezikut i</w:t>
      </w:r>
      <w:r w:rsidR="0051260E">
        <w:rPr>
          <w:rFonts w:cstheme="minorHAnsi"/>
          <w:sz w:val="24"/>
          <w:szCs w:val="24"/>
        </w:rPr>
        <w:t xml:space="preserve"> cili lidhet me investime t</w:t>
      </w:r>
      <w:r w:rsidR="00897DB8">
        <w:rPr>
          <w:rFonts w:cstheme="minorHAnsi"/>
          <w:sz w:val="24"/>
          <w:szCs w:val="24"/>
        </w:rPr>
        <w:t>ë</w:t>
      </w:r>
      <w:r w:rsidR="0051260E">
        <w:rPr>
          <w:rFonts w:cstheme="minorHAnsi"/>
          <w:sz w:val="24"/>
          <w:szCs w:val="24"/>
        </w:rPr>
        <w:t xml:space="preserve"> reja</w:t>
      </w:r>
      <w:r w:rsidR="00E83237">
        <w:rPr>
          <w:rFonts w:cstheme="minorHAnsi"/>
          <w:sz w:val="24"/>
          <w:szCs w:val="24"/>
        </w:rPr>
        <w:t>.</w:t>
      </w:r>
    </w:p>
    <w:p w:rsidR="00E83237" w:rsidRPr="00497AF0" w:rsidRDefault="00E83237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E83237" w:rsidRDefault="0057594E" w:rsidP="008E738D">
      <w:pPr>
        <w:pStyle w:val="ListParagraph"/>
        <w:numPr>
          <w:ilvl w:val="0"/>
          <w:numId w:val="8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r t</w:t>
      </w:r>
      <w:r w:rsidR="00897DB8">
        <w:rPr>
          <w:rFonts w:cstheme="minorHAnsi"/>
          <w:sz w:val="24"/>
          <w:szCs w:val="24"/>
        </w:rPr>
        <w:t>ë</w:t>
      </w:r>
      <w:r w:rsidR="000D0B20">
        <w:rPr>
          <w:rFonts w:cstheme="minorHAnsi"/>
          <w:sz w:val="24"/>
          <w:szCs w:val="24"/>
        </w:rPr>
        <w:t xml:space="preserve"> parandaluar diskriminimin</w:t>
      </w:r>
      <w:r>
        <w:rPr>
          <w:rFonts w:cstheme="minorHAnsi"/>
          <w:sz w:val="24"/>
          <w:szCs w:val="24"/>
        </w:rPr>
        <w:t>,</w:t>
      </w:r>
      <w:r w:rsidR="009B759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duhet 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sigurohet </w:t>
      </w:r>
      <w:r w:rsidR="00BD4290">
        <w:rPr>
          <w:rFonts w:cstheme="minorHAnsi"/>
          <w:sz w:val="24"/>
          <w:szCs w:val="24"/>
        </w:rPr>
        <w:t>çfar</w:t>
      </w:r>
      <w:r w:rsidR="0016744A">
        <w:rPr>
          <w:rFonts w:cstheme="minorHAnsi"/>
          <w:sz w:val="24"/>
          <w:szCs w:val="24"/>
        </w:rPr>
        <w:t>ë</w:t>
      </w:r>
      <w:r w:rsidR="00BD4290">
        <w:rPr>
          <w:rFonts w:cstheme="minorHAnsi"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</w:t>
      </w:r>
      <w:r w:rsidR="005E0548">
        <w:rPr>
          <w:rFonts w:cstheme="minorHAnsi"/>
          <w:sz w:val="24"/>
          <w:szCs w:val="24"/>
        </w:rPr>
        <w:t>tarif</w:t>
      </w:r>
      <w:r w:rsidR="00F81DC0">
        <w:rPr>
          <w:rFonts w:cstheme="minorHAnsi"/>
          <w:sz w:val="24"/>
          <w:szCs w:val="24"/>
        </w:rPr>
        <w:t>e</w:t>
      </w:r>
      <w:r w:rsidR="005E0548">
        <w:rPr>
          <w:rFonts w:cstheme="minorHAnsi"/>
          <w:sz w:val="24"/>
          <w:szCs w:val="24"/>
        </w:rPr>
        <w:t xml:space="preserve"> mesatare dhe margjinale</w:t>
      </w:r>
      <w:r w:rsidR="00A140F0">
        <w:rPr>
          <w:rFonts w:cstheme="minorHAnsi"/>
          <w:sz w:val="24"/>
          <w:szCs w:val="24"/>
        </w:rPr>
        <w:t xml:space="preserve"> </w:t>
      </w:r>
      <w:r w:rsidR="00946FF4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FA417B">
        <w:rPr>
          <w:rFonts w:cstheme="minorHAnsi"/>
          <w:sz w:val="24"/>
          <w:szCs w:val="24"/>
        </w:rPr>
        <w:t xml:space="preserve"> çdo</w:t>
      </w:r>
      <w:r w:rsidR="004D5344">
        <w:rPr>
          <w:rFonts w:cstheme="minorHAnsi"/>
          <w:sz w:val="24"/>
          <w:szCs w:val="24"/>
        </w:rPr>
        <w:t xml:space="preserve"> menaxheri t</w:t>
      </w:r>
      <w:r w:rsidR="00897DB8">
        <w:rPr>
          <w:rFonts w:cstheme="minorHAnsi"/>
          <w:sz w:val="24"/>
          <w:szCs w:val="24"/>
        </w:rPr>
        <w:t>ë</w:t>
      </w:r>
      <w:r w:rsidR="004D5344">
        <w:rPr>
          <w:rFonts w:cstheme="minorHAnsi"/>
          <w:sz w:val="24"/>
          <w:szCs w:val="24"/>
        </w:rPr>
        <w:t xml:space="preserve"> dh</w:t>
      </w:r>
      <w:r w:rsidR="00897DB8">
        <w:rPr>
          <w:rFonts w:cstheme="minorHAnsi"/>
          <w:sz w:val="24"/>
          <w:szCs w:val="24"/>
        </w:rPr>
        <w:t>ë</w:t>
      </w:r>
      <w:r w:rsidR="004D5344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A140F0">
        <w:rPr>
          <w:rFonts w:cstheme="minorHAnsi"/>
          <w:sz w:val="24"/>
          <w:szCs w:val="24"/>
        </w:rPr>
        <w:t xml:space="preserve"> </w:t>
      </w:r>
      <w:r w:rsidR="004D5344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4D5344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4D5344">
        <w:rPr>
          <w:rFonts w:cstheme="minorHAnsi"/>
          <w:sz w:val="24"/>
          <w:szCs w:val="24"/>
        </w:rPr>
        <w:t xml:space="preserve">s </w:t>
      </w:r>
      <w:r w:rsidR="00E67FED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E67FED">
        <w:rPr>
          <w:rFonts w:cstheme="minorHAnsi"/>
          <w:sz w:val="24"/>
          <w:szCs w:val="24"/>
        </w:rPr>
        <w:t xml:space="preserve">r </w:t>
      </w:r>
      <w:r w:rsidR="0025029E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25029E">
        <w:rPr>
          <w:rFonts w:cstheme="minorHAnsi"/>
          <w:sz w:val="24"/>
          <w:szCs w:val="24"/>
        </w:rPr>
        <w:t xml:space="preserve">rdorime </w:t>
      </w:r>
      <w:r w:rsidR="00836439">
        <w:rPr>
          <w:rFonts w:cstheme="minorHAnsi"/>
          <w:sz w:val="24"/>
          <w:szCs w:val="24"/>
        </w:rPr>
        <w:t xml:space="preserve">ekuivalente </w:t>
      </w:r>
      <w:r w:rsidR="0025029E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25029E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25029E">
        <w:rPr>
          <w:rFonts w:cstheme="minorHAnsi"/>
          <w:sz w:val="24"/>
          <w:szCs w:val="24"/>
        </w:rPr>
        <w:t>s s</w:t>
      </w:r>
      <w:r w:rsidR="00897DB8">
        <w:rPr>
          <w:rFonts w:cstheme="minorHAnsi"/>
          <w:sz w:val="24"/>
          <w:szCs w:val="24"/>
        </w:rPr>
        <w:t>ë</w:t>
      </w:r>
      <w:r w:rsidR="004D1181">
        <w:rPr>
          <w:rFonts w:cstheme="minorHAnsi"/>
          <w:sz w:val="24"/>
          <w:szCs w:val="24"/>
        </w:rPr>
        <w:t xml:space="preserve"> tij</w:t>
      </w:r>
      <w:r w:rsidR="007C6D93">
        <w:rPr>
          <w:rFonts w:cstheme="minorHAnsi"/>
          <w:sz w:val="24"/>
          <w:szCs w:val="24"/>
        </w:rPr>
        <w:t>,</w:t>
      </w:r>
      <w:r w:rsidR="004D1181">
        <w:rPr>
          <w:rFonts w:cstheme="minorHAnsi"/>
          <w:sz w:val="24"/>
          <w:szCs w:val="24"/>
        </w:rPr>
        <w:t xml:space="preserve"> jan</w:t>
      </w:r>
      <w:r w:rsidR="00897DB8">
        <w:rPr>
          <w:rFonts w:cstheme="minorHAnsi"/>
          <w:sz w:val="24"/>
          <w:szCs w:val="24"/>
        </w:rPr>
        <w:t>ë</w:t>
      </w:r>
      <w:r w:rsidR="004D1181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4D1181">
        <w:rPr>
          <w:rFonts w:cstheme="minorHAnsi"/>
          <w:sz w:val="24"/>
          <w:szCs w:val="24"/>
        </w:rPr>
        <w:t xml:space="preserve"> krahasueshme dhe</w:t>
      </w:r>
      <w:r w:rsidR="0025029E">
        <w:rPr>
          <w:rFonts w:cstheme="minorHAnsi"/>
          <w:sz w:val="24"/>
          <w:szCs w:val="24"/>
        </w:rPr>
        <w:t xml:space="preserve"> q</w:t>
      </w:r>
      <w:r w:rsidR="00897DB8">
        <w:rPr>
          <w:rFonts w:cstheme="minorHAnsi"/>
          <w:sz w:val="24"/>
          <w:szCs w:val="24"/>
        </w:rPr>
        <w:t>ë</w:t>
      </w:r>
      <w:r w:rsidR="0025029E">
        <w:rPr>
          <w:rFonts w:cstheme="minorHAnsi"/>
          <w:sz w:val="24"/>
          <w:szCs w:val="24"/>
        </w:rPr>
        <w:t xml:space="preserve"> sh</w:t>
      </w:r>
      <w:r w:rsidR="00897DB8">
        <w:rPr>
          <w:rFonts w:cstheme="minorHAnsi"/>
          <w:sz w:val="24"/>
          <w:szCs w:val="24"/>
        </w:rPr>
        <w:t>ë</w:t>
      </w:r>
      <w:r w:rsidR="0025029E">
        <w:rPr>
          <w:rFonts w:cstheme="minorHAnsi"/>
          <w:sz w:val="24"/>
          <w:szCs w:val="24"/>
        </w:rPr>
        <w:t>rbim</w:t>
      </w:r>
      <w:r w:rsidR="00CA7967">
        <w:rPr>
          <w:rFonts w:cstheme="minorHAnsi"/>
          <w:sz w:val="24"/>
          <w:szCs w:val="24"/>
        </w:rPr>
        <w:t>et e krahasueshme n</w:t>
      </w:r>
      <w:r w:rsidR="00897DB8">
        <w:rPr>
          <w:rFonts w:cstheme="minorHAnsi"/>
          <w:sz w:val="24"/>
          <w:szCs w:val="24"/>
        </w:rPr>
        <w:t>ë</w:t>
      </w:r>
      <w:r w:rsidR="00CA7967">
        <w:rPr>
          <w:rFonts w:cstheme="minorHAnsi"/>
          <w:sz w:val="24"/>
          <w:szCs w:val="24"/>
        </w:rPr>
        <w:t xml:space="preserve"> segmentin e</w:t>
      </w:r>
      <w:r w:rsidR="00062F0A">
        <w:rPr>
          <w:rFonts w:cstheme="minorHAnsi"/>
          <w:sz w:val="24"/>
          <w:szCs w:val="24"/>
        </w:rPr>
        <w:t xml:space="preserve"> tregut t</w:t>
      </w:r>
      <w:r w:rsidR="00897DB8">
        <w:rPr>
          <w:rFonts w:cstheme="minorHAnsi"/>
          <w:sz w:val="24"/>
          <w:szCs w:val="24"/>
        </w:rPr>
        <w:t>ë</w:t>
      </w:r>
      <w:r w:rsidR="00062F0A">
        <w:rPr>
          <w:rFonts w:cstheme="minorHAnsi"/>
          <w:sz w:val="24"/>
          <w:szCs w:val="24"/>
        </w:rPr>
        <w:t xml:space="preserve"> nj</w:t>
      </w:r>
      <w:r w:rsidR="00897DB8">
        <w:rPr>
          <w:rFonts w:cstheme="minorHAnsi"/>
          <w:sz w:val="24"/>
          <w:szCs w:val="24"/>
        </w:rPr>
        <w:t>ë</w:t>
      </w:r>
      <w:r w:rsidR="00062F0A">
        <w:rPr>
          <w:rFonts w:cstheme="minorHAnsi"/>
          <w:sz w:val="24"/>
          <w:szCs w:val="24"/>
        </w:rPr>
        <w:t>jt</w:t>
      </w:r>
      <w:r w:rsidR="00897DB8">
        <w:rPr>
          <w:rFonts w:cstheme="minorHAnsi"/>
          <w:sz w:val="24"/>
          <w:szCs w:val="24"/>
        </w:rPr>
        <w:t>ë</w:t>
      </w:r>
      <w:r w:rsidR="00062F0A">
        <w:rPr>
          <w:rFonts w:cstheme="minorHAnsi"/>
          <w:sz w:val="24"/>
          <w:szCs w:val="24"/>
        </w:rPr>
        <w:t xml:space="preserve"> jan</w:t>
      </w:r>
      <w:r w:rsidR="00897DB8">
        <w:rPr>
          <w:rFonts w:cstheme="minorHAnsi"/>
          <w:sz w:val="24"/>
          <w:szCs w:val="24"/>
        </w:rPr>
        <w:t>ë</w:t>
      </w:r>
      <w:r w:rsidR="00062F0A">
        <w:rPr>
          <w:rFonts w:cstheme="minorHAnsi"/>
          <w:sz w:val="24"/>
          <w:szCs w:val="24"/>
        </w:rPr>
        <w:t xml:space="preserve"> subjek</w:t>
      </w:r>
      <w:r w:rsidR="0025029E">
        <w:rPr>
          <w:rFonts w:cstheme="minorHAnsi"/>
          <w:sz w:val="24"/>
          <w:szCs w:val="24"/>
        </w:rPr>
        <w:t>t p</w:t>
      </w:r>
      <w:r w:rsidR="00897DB8">
        <w:rPr>
          <w:rFonts w:cstheme="minorHAnsi"/>
          <w:sz w:val="24"/>
          <w:szCs w:val="24"/>
        </w:rPr>
        <w:t>ë</w:t>
      </w:r>
      <w:r w:rsidR="0025029E">
        <w:rPr>
          <w:rFonts w:cstheme="minorHAnsi"/>
          <w:sz w:val="24"/>
          <w:szCs w:val="24"/>
        </w:rPr>
        <w:t>r t</w:t>
      </w:r>
      <w:r w:rsidR="00897DB8">
        <w:rPr>
          <w:rFonts w:cstheme="minorHAnsi"/>
          <w:sz w:val="24"/>
          <w:szCs w:val="24"/>
        </w:rPr>
        <w:t>ë</w:t>
      </w:r>
      <w:r w:rsidR="0025029E">
        <w:rPr>
          <w:rFonts w:cstheme="minorHAnsi"/>
          <w:sz w:val="24"/>
          <w:szCs w:val="24"/>
        </w:rPr>
        <w:t xml:space="preserve"> nj</w:t>
      </w:r>
      <w:r w:rsidR="00897DB8">
        <w:rPr>
          <w:rFonts w:cstheme="minorHAnsi"/>
          <w:sz w:val="24"/>
          <w:szCs w:val="24"/>
        </w:rPr>
        <w:t>ë</w:t>
      </w:r>
      <w:r w:rsidR="0025029E">
        <w:rPr>
          <w:rFonts w:cstheme="minorHAnsi"/>
          <w:sz w:val="24"/>
          <w:szCs w:val="24"/>
        </w:rPr>
        <w:t>jtat tarifa</w:t>
      </w:r>
      <w:r w:rsidR="000279BC">
        <w:rPr>
          <w:rFonts w:cstheme="minorHAnsi"/>
          <w:sz w:val="24"/>
          <w:szCs w:val="24"/>
        </w:rPr>
        <w:t>.</w:t>
      </w:r>
      <w:r w:rsidR="005E6869">
        <w:rPr>
          <w:rFonts w:cstheme="minorHAnsi"/>
          <w:sz w:val="24"/>
          <w:szCs w:val="24"/>
        </w:rPr>
        <w:t xml:space="preserve"> Menaxheri i</w:t>
      </w:r>
      <w:r w:rsidR="00E17339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E17339">
        <w:rPr>
          <w:rFonts w:cstheme="minorHAnsi"/>
          <w:sz w:val="24"/>
          <w:szCs w:val="24"/>
        </w:rPr>
        <w:t>s do t</w:t>
      </w:r>
      <w:r w:rsidR="00897DB8">
        <w:rPr>
          <w:rFonts w:cstheme="minorHAnsi"/>
          <w:sz w:val="24"/>
          <w:szCs w:val="24"/>
        </w:rPr>
        <w:t>ë</w:t>
      </w:r>
      <w:r w:rsidR="0070784A">
        <w:rPr>
          <w:rFonts w:cstheme="minorHAnsi"/>
          <w:sz w:val="24"/>
          <w:szCs w:val="24"/>
        </w:rPr>
        <w:t xml:space="preserve"> </w:t>
      </w:r>
      <w:r w:rsidR="00B97A84">
        <w:rPr>
          <w:rFonts w:cstheme="minorHAnsi"/>
          <w:sz w:val="24"/>
          <w:szCs w:val="24"/>
        </w:rPr>
        <w:t>shfaq</w:t>
      </w:r>
      <w:r w:rsidR="00E17339"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="00E17339">
        <w:rPr>
          <w:rFonts w:cstheme="minorHAnsi"/>
          <w:sz w:val="24"/>
          <w:szCs w:val="24"/>
        </w:rPr>
        <w:t xml:space="preserve"> </w:t>
      </w:r>
      <w:r w:rsidR="00E57B5F">
        <w:rPr>
          <w:rFonts w:cstheme="minorHAnsi"/>
          <w:sz w:val="24"/>
          <w:szCs w:val="24"/>
        </w:rPr>
        <w:t>ekspozeun</w:t>
      </w:r>
      <w:r w:rsidR="00E17339">
        <w:rPr>
          <w:rFonts w:cstheme="minorHAnsi"/>
          <w:sz w:val="24"/>
          <w:szCs w:val="24"/>
        </w:rPr>
        <w:t xml:space="preserve"> e rrjetit se</w:t>
      </w:r>
      <w:r w:rsidR="00AE01DD">
        <w:rPr>
          <w:rFonts w:cstheme="minorHAnsi"/>
          <w:sz w:val="24"/>
          <w:szCs w:val="24"/>
        </w:rPr>
        <w:t xml:space="preserve"> sistemi i</w:t>
      </w:r>
      <w:r w:rsidR="00E17339">
        <w:rPr>
          <w:rFonts w:cstheme="minorHAnsi"/>
          <w:sz w:val="24"/>
          <w:szCs w:val="24"/>
        </w:rPr>
        <w:t xml:space="preserve"> </w:t>
      </w:r>
      <w:r w:rsidR="00E26541">
        <w:rPr>
          <w:rFonts w:cstheme="minorHAnsi"/>
          <w:sz w:val="24"/>
          <w:szCs w:val="24"/>
        </w:rPr>
        <w:t>v</w:t>
      </w:r>
      <w:r w:rsidR="0016744A">
        <w:rPr>
          <w:rFonts w:cstheme="minorHAnsi"/>
          <w:sz w:val="24"/>
          <w:szCs w:val="24"/>
        </w:rPr>
        <w:t>ë</w:t>
      </w:r>
      <w:r w:rsidR="00E26541">
        <w:rPr>
          <w:rFonts w:cstheme="minorHAnsi"/>
          <w:sz w:val="24"/>
          <w:szCs w:val="24"/>
        </w:rPr>
        <w:t>njes s</w:t>
      </w:r>
      <w:r w:rsidR="0016744A">
        <w:rPr>
          <w:rFonts w:cstheme="minorHAnsi"/>
          <w:sz w:val="24"/>
          <w:szCs w:val="24"/>
        </w:rPr>
        <w:t>ë</w:t>
      </w:r>
      <w:r w:rsidR="00E26541">
        <w:rPr>
          <w:rFonts w:cstheme="minorHAnsi"/>
          <w:sz w:val="24"/>
          <w:szCs w:val="24"/>
        </w:rPr>
        <w:t xml:space="preserve"> çmimeve</w:t>
      </w:r>
      <w:r w:rsidR="00E17339">
        <w:rPr>
          <w:rFonts w:cstheme="minorHAnsi"/>
          <w:sz w:val="24"/>
          <w:szCs w:val="24"/>
        </w:rPr>
        <w:t xml:space="preserve"> plot</w:t>
      </w:r>
      <w:r w:rsidR="00897DB8">
        <w:rPr>
          <w:rFonts w:cstheme="minorHAnsi"/>
          <w:sz w:val="24"/>
          <w:szCs w:val="24"/>
        </w:rPr>
        <w:t>ë</w:t>
      </w:r>
      <w:r w:rsidR="00E17339">
        <w:rPr>
          <w:rFonts w:cstheme="minorHAnsi"/>
          <w:sz w:val="24"/>
          <w:szCs w:val="24"/>
        </w:rPr>
        <w:t>son k</w:t>
      </w:r>
      <w:r w:rsidR="00897DB8">
        <w:rPr>
          <w:rFonts w:cstheme="minorHAnsi"/>
          <w:sz w:val="24"/>
          <w:szCs w:val="24"/>
        </w:rPr>
        <w:t>ë</w:t>
      </w:r>
      <w:r w:rsidR="00E17339">
        <w:rPr>
          <w:rFonts w:cstheme="minorHAnsi"/>
          <w:sz w:val="24"/>
          <w:szCs w:val="24"/>
        </w:rPr>
        <w:t>to k</w:t>
      </w:r>
      <w:r w:rsidR="00897DB8">
        <w:rPr>
          <w:rFonts w:cstheme="minorHAnsi"/>
          <w:sz w:val="24"/>
          <w:szCs w:val="24"/>
        </w:rPr>
        <w:t>ë</w:t>
      </w:r>
      <w:r w:rsidR="00E17339">
        <w:rPr>
          <w:rFonts w:cstheme="minorHAnsi"/>
          <w:sz w:val="24"/>
          <w:szCs w:val="24"/>
        </w:rPr>
        <w:t>rkesa p</w:t>
      </w:r>
      <w:r w:rsidR="00897DB8">
        <w:rPr>
          <w:rFonts w:cstheme="minorHAnsi"/>
          <w:sz w:val="24"/>
          <w:szCs w:val="24"/>
        </w:rPr>
        <w:t>ë</w:t>
      </w:r>
      <w:r w:rsidR="00E17339">
        <w:rPr>
          <w:rFonts w:cstheme="minorHAnsi"/>
          <w:sz w:val="24"/>
          <w:szCs w:val="24"/>
        </w:rPr>
        <w:t>r aq sa kjo mund t</w:t>
      </w:r>
      <w:r w:rsidR="00897DB8">
        <w:rPr>
          <w:rFonts w:cstheme="minorHAnsi"/>
          <w:sz w:val="24"/>
          <w:szCs w:val="24"/>
        </w:rPr>
        <w:t>ë</w:t>
      </w:r>
      <w:r w:rsidR="00E17339">
        <w:rPr>
          <w:rFonts w:cstheme="minorHAnsi"/>
          <w:sz w:val="24"/>
          <w:szCs w:val="24"/>
        </w:rPr>
        <w:t xml:space="preserve"> b</w:t>
      </w:r>
      <w:r w:rsidR="00897DB8">
        <w:rPr>
          <w:rFonts w:cstheme="minorHAnsi"/>
          <w:sz w:val="24"/>
          <w:szCs w:val="24"/>
        </w:rPr>
        <w:t>ë</w:t>
      </w:r>
      <w:r w:rsidR="00E17339">
        <w:rPr>
          <w:rFonts w:cstheme="minorHAnsi"/>
          <w:sz w:val="24"/>
          <w:szCs w:val="24"/>
        </w:rPr>
        <w:t>het pa zbuluar informacionin konfidencial t</w:t>
      </w:r>
      <w:r w:rsidR="00897DB8">
        <w:rPr>
          <w:rFonts w:cstheme="minorHAnsi"/>
          <w:sz w:val="24"/>
          <w:szCs w:val="24"/>
        </w:rPr>
        <w:t>ë</w:t>
      </w:r>
      <w:r w:rsidR="00E17339">
        <w:rPr>
          <w:rFonts w:cstheme="minorHAnsi"/>
          <w:sz w:val="24"/>
          <w:szCs w:val="24"/>
        </w:rPr>
        <w:t xml:space="preserve"> biznesit</w:t>
      </w:r>
      <w:r w:rsidR="007D21E1">
        <w:rPr>
          <w:rFonts w:cstheme="minorHAnsi"/>
          <w:sz w:val="24"/>
          <w:szCs w:val="24"/>
        </w:rPr>
        <w:t>.</w:t>
      </w:r>
    </w:p>
    <w:p w:rsidR="00E76F44" w:rsidRPr="00E76F44" w:rsidRDefault="00E76F44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E76F44" w:rsidRDefault="00EC4BAA" w:rsidP="008E738D">
      <w:pPr>
        <w:pStyle w:val="ListParagraph"/>
        <w:numPr>
          <w:ilvl w:val="0"/>
          <w:numId w:val="8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se nj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menaxher</w:t>
      </w:r>
      <w:r w:rsidR="00914B6B">
        <w:rPr>
          <w:rFonts w:cstheme="minorHAnsi"/>
          <w:sz w:val="24"/>
          <w:szCs w:val="24"/>
        </w:rPr>
        <w:t>i i</w:t>
      </w:r>
      <w:r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s synon 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modifikoj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element</w:t>
      </w:r>
      <w:r w:rsidR="001850C4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t thelb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sore 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sistemit 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</w:t>
      </w:r>
      <w:r w:rsidR="00531CE4">
        <w:rPr>
          <w:rFonts w:cstheme="minorHAnsi"/>
          <w:sz w:val="24"/>
          <w:szCs w:val="24"/>
        </w:rPr>
        <w:t>p</w:t>
      </w:r>
      <w:r w:rsidR="0016744A">
        <w:rPr>
          <w:rFonts w:cstheme="minorHAnsi"/>
          <w:sz w:val="24"/>
          <w:szCs w:val="24"/>
        </w:rPr>
        <w:t>ë</w:t>
      </w:r>
      <w:r w:rsidR="00531CE4">
        <w:rPr>
          <w:rFonts w:cstheme="minorHAnsi"/>
          <w:sz w:val="24"/>
          <w:szCs w:val="24"/>
        </w:rPr>
        <w:t>rcaktimit</w:t>
      </w:r>
      <w:r w:rsidR="003D214C">
        <w:rPr>
          <w:rFonts w:cstheme="minorHAnsi"/>
          <w:sz w:val="24"/>
          <w:szCs w:val="24"/>
        </w:rPr>
        <w:t xml:space="preserve"> </w:t>
      </w:r>
      <w:r w:rsidR="00531CE4">
        <w:rPr>
          <w:rFonts w:cstheme="minorHAnsi"/>
          <w:sz w:val="24"/>
          <w:szCs w:val="24"/>
        </w:rPr>
        <w:t>t</w:t>
      </w:r>
      <w:r w:rsidR="0016744A">
        <w:rPr>
          <w:rFonts w:cstheme="minorHAnsi"/>
          <w:sz w:val="24"/>
          <w:szCs w:val="24"/>
        </w:rPr>
        <w:t>ë</w:t>
      </w:r>
      <w:r w:rsidR="003D214C">
        <w:rPr>
          <w:rFonts w:cstheme="minorHAnsi"/>
          <w:sz w:val="24"/>
          <w:szCs w:val="24"/>
        </w:rPr>
        <w:t xml:space="preserve"> çmimeve</w:t>
      </w:r>
      <w:r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</w:t>
      </w:r>
      <w:r w:rsidR="00DD1296">
        <w:rPr>
          <w:rFonts w:cstheme="minorHAnsi"/>
          <w:sz w:val="24"/>
          <w:szCs w:val="24"/>
        </w:rPr>
        <w:t>cekur</w:t>
      </w:r>
      <w:r w:rsidR="002A15DC"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="002A15DC">
        <w:rPr>
          <w:rFonts w:cstheme="minorHAnsi"/>
          <w:sz w:val="24"/>
          <w:szCs w:val="24"/>
        </w:rPr>
        <w:t xml:space="preserve"> paragrafin 1,</w:t>
      </w:r>
      <w:r w:rsidR="00267EEF">
        <w:rPr>
          <w:rFonts w:cstheme="minorHAnsi"/>
          <w:sz w:val="24"/>
          <w:szCs w:val="24"/>
        </w:rPr>
        <w:t xml:space="preserve"> </w:t>
      </w:r>
      <w:r w:rsidR="002A15DC">
        <w:rPr>
          <w:rFonts w:cstheme="minorHAnsi"/>
          <w:sz w:val="24"/>
          <w:szCs w:val="24"/>
        </w:rPr>
        <w:t>duh</w:t>
      </w:r>
      <w:r w:rsidR="00C945DD">
        <w:rPr>
          <w:rFonts w:cstheme="minorHAnsi"/>
          <w:sz w:val="24"/>
          <w:szCs w:val="24"/>
        </w:rPr>
        <w:t>e</w:t>
      </w:r>
      <w:r w:rsidR="002A15DC">
        <w:rPr>
          <w:rFonts w:cstheme="minorHAnsi"/>
          <w:sz w:val="24"/>
          <w:szCs w:val="24"/>
        </w:rPr>
        <w:t>t q</w:t>
      </w:r>
      <w:r w:rsidR="00897DB8">
        <w:rPr>
          <w:rFonts w:cstheme="minorHAnsi"/>
          <w:sz w:val="24"/>
          <w:szCs w:val="24"/>
        </w:rPr>
        <w:t>ë</w:t>
      </w:r>
      <w:r w:rsidR="002A15DC">
        <w:rPr>
          <w:rFonts w:cstheme="minorHAnsi"/>
          <w:sz w:val="24"/>
          <w:szCs w:val="24"/>
        </w:rPr>
        <w:t xml:space="preserve"> t</w:t>
      </w:r>
      <w:r w:rsidR="00C945DD">
        <w:rPr>
          <w:rFonts w:cstheme="minorHAnsi"/>
          <w:sz w:val="24"/>
          <w:szCs w:val="24"/>
        </w:rPr>
        <w:t>a</w:t>
      </w:r>
      <w:r w:rsidR="002A15DC">
        <w:rPr>
          <w:rFonts w:cstheme="minorHAnsi"/>
          <w:sz w:val="24"/>
          <w:szCs w:val="24"/>
        </w:rPr>
        <w:t xml:space="preserve"> b</w:t>
      </w:r>
      <w:r w:rsidR="00897DB8">
        <w:rPr>
          <w:rFonts w:cstheme="minorHAnsi"/>
          <w:sz w:val="24"/>
          <w:szCs w:val="24"/>
        </w:rPr>
        <w:t>ë</w:t>
      </w:r>
      <w:r w:rsidR="002A15DC">
        <w:rPr>
          <w:rFonts w:cstheme="minorHAnsi"/>
          <w:sz w:val="24"/>
          <w:szCs w:val="24"/>
        </w:rPr>
        <w:t>j</w:t>
      </w:r>
      <w:r w:rsidR="00897DB8">
        <w:rPr>
          <w:rFonts w:cstheme="minorHAnsi"/>
          <w:sz w:val="24"/>
          <w:szCs w:val="24"/>
        </w:rPr>
        <w:t>ë</w:t>
      </w:r>
      <w:r w:rsidR="002A15DC">
        <w:rPr>
          <w:rFonts w:cstheme="minorHAnsi"/>
          <w:sz w:val="24"/>
          <w:szCs w:val="24"/>
        </w:rPr>
        <w:t xml:space="preserve"> publike t</w:t>
      </w:r>
      <w:r w:rsidR="00897DB8">
        <w:rPr>
          <w:rFonts w:cstheme="minorHAnsi"/>
          <w:sz w:val="24"/>
          <w:szCs w:val="24"/>
        </w:rPr>
        <w:t>ë</w:t>
      </w:r>
      <w:r w:rsidR="002A15DC">
        <w:rPr>
          <w:rFonts w:cstheme="minorHAnsi"/>
          <w:sz w:val="24"/>
          <w:szCs w:val="24"/>
        </w:rPr>
        <w:t xml:space="preserve"> pakt</w:t>
      </w:r>
      <w:r w:rsidR="00897DB8">
        <w:rPr>
          <w:rFonts w:cstheme="minorHAnsi"/>
          <w:sz w:val="24"/>
          <w:szCs w:val="24"/>
        </w:rPr>
        <w:t>ë</w:t>
      </w:r>
      <w:r w:rsidR="002A15DC">
        <w:rPr>
          <w:rFonts w:cstheme="minorHAnsi"/>
          <w:sz w:val="24"/>
          <w:szCs w:val="24"/>
        </w:rPr>
        <w:t>n tre muaj m</w:t>
      </w:r>
      <w:r w:rsidR="00897DB8">
        <w:rPr>
          <w:rFonts w:cstheme="minorHAnsi"/>
          <w:sz w:val="24"/>
          <w:szCs w:val="24"/>
        </w:rPr>
        <w:t>ë</w:t>
      </w:r>
      <w:r w:rsidR="002A15DC">
        <w:rPr>
          <w:rFonts w:cstheme="minorHAnsi"/>
          <w:sz w:val="24"/>
          <w:szCs w:val="24"/>
        </w:rPr>
        <w:t xml:space="preserve"> par</w:t>
      </w:r>
      <w:r w:rsidR="00897DB8">
        <w:rPr>
          <w:rFonts w:cstheme="minorHAnsi"/>
          <w:sz w:val="24"/>
          <w:szCs w:val="24"/>
        </w:rPr>
        <w:t>ë</w:t>
      </w:r>
      <w:r w:rsidR="00D13246">
        <w:rPr>
          <w:rFonts w:cstheme="minorHAnsi"/>
          <w:sz w:val="24"/>
          <w:szCs w:val="24"/>
        </w:rPr>
        <w:t>.</w:t>
      </w:r>
    </w:p>
    <w:p w:rsidR="00136CCE" w:rsidRDefault="00136CCE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166D82" w:rsidRDefault="00166D82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166D82" w:rsidRDefault="00166D82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1123BB" w:rsidRDefault="001123BB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166D82" w:rsidRDefault="00166D82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346508" w:rsidRPr="00136CCE" w:rsidRDefault="00346508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136CCE" w:rsidRDefault="00136CCE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136CCE" w:rsidRDefault="00136CCE" w:rsidP="00A47A59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Neni 9</w:t>
      </w:r>
    </w:p>
    <w:p w:rsidR="00A3385A" w:rsidRDefault="00A3385A" w:rsidP="00A47A59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</w:p>
    <w:p w:rsidR="00A3385A" w:rsidRDefault="00A3385A" w:rsidP="00A47A59">
      <w:pPr>
        <w:pStyle w:val="ListParagraph"/>
        <w:spacing w:after="0"/>
        <w:ind w:left="576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Zbritjet</w:t>
      </w:r>
    </w:p>
    <w:p w:rsidR="00914B6B" w:rsidRDefault="00914B6B" w:rsidP="008E738D">
      <w:pPr>
        <w:pStyle w:val="ListParagraph"/>
        <w:spacing w:after="0"/>
        <w:ind w:left="576"/>
        <w:jc w:val="both"/>
        <w:rPr>
          <w:rFonts w:cstheme="minorHAnsi"/>
          <w:b/>
          <w:sz w:val="28"/>
          <w:szCs w:val="28"/>
        </w:rPr>
      </w:pPr>
    </w:p>
    <w:p w:rsidR="00914B6B" w:rsidRDefault="00DE2D1C" w:rsidP="008E738D">
      <w:pPr>
        <w:pStyle w:val="ListParagraph"/>
        <w:numPr>
          <w:ilvl w:val="0"/>
          <w:numId w:val="9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 paragjykuar nenet 81,</w:t>
      </w:r>
      <w:r w:rsidR="00A44EA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82,</w:t>
      </w:r>
      <w:r w:rsidR="00A44EA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86, dhe 87</w:t>
      </w:r>
      <w:r w:rsidR="00B24219">
        <w:rPr>
          <w:rFonts w:cstheme="minorHAnsi"/>
          <w:sz w:val="24"/>
          <w:szCs w:val="24"/>
        </w:rPr>
        <w:t xml:space="preserve"> </w:t>
      </w:r>
      <w:r w:rsidR="00F053F3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F053F3">
        <w:rPr>
          <w:rFonts w:cstheme="minorHAnsi"/>
          <w:sz w:val="24"/>
          <w:szCs w:val="24"/>
        </w:rPr>
        <w:t xml:space="preserve"> </w:t>
      </w:r>
      <w:r w:rsidR="00F017C5">
        <w:rPr>
          <w:rFonts w:cstheme="minorHAnsi"/>
          <w:sz w:val="24"/>
          <w:szCs w:val="24"/>
        </w:rPr>
        <w:t>Marr</w:t>
      </w:r>
      <w:r w:rsidR="0016744A">
        <w:rPr>
          <w:rFonts w:cstheme="minorHAnsi"/>
          <w:sz w:val="24"/>
          <w:szCs w:val="24"/>
        </w:rPr>
        <w:t>ë</w:t>
      </w:r>
      <w:r w:rsidR="00F017C5">
        <w:rPr>
          <w:rFonts w:cstheme="minorHAnsi"/>
          <w:sz w:val="24"/>
          <w:szCs w:val="24"/>
        </w:rPr>
        <w:t>veshjes</w:t>
      </w:r>
      <w:r w:rsidR="00F053F3">
        <w:rPr>
          <w:rFonts w:cstheme="minorHAnsi"/>
          <w:sz w:val="24"/>
          <w:szCs w:val="24"/>
        </w:rPr>
        <w:t xml:space="preserve"> dhe pavar</w:t>
      </w:r>
      <w:r w:rsidR="00897DB8">
        <w:rPr>
          <w:rFonts w:cstheme="minorHAnsi"/>
          <w:sz w:val="24"/>
          <w:szCs w:val="24"/>
        </w:rPr>
        <w:t>ë</w:t>
      </w:r>
      <w:r w:rsidR="00F017C5">
        <w:rPr>
          <w:rFonts w:cstheme="minorHAnsi"/>
          <w:sz w:val="24"/>
          <w:szCs w:val="24"/>
        </w:rPr>
        <w:t>sisht nga N</w:t>
      </w:r>
      <w:r w:rsidR="00F053F3">
        <w:rPr>
          <w:rFonts w:cstheme="minorHAnsi"/>
          <w:sz w:val="24"/>
          <w:szCs w:val="24"/>
        </w:rPr>
        <w:t>eni</w:t>
      </w:r>
      <w:r w:rsidR="00F017C5">
        <w:rPr>
          <w:rFonts w:cstheme="minorHAnsi"/>
          <w:sz w:val="24"/>
          <w:szCs w:val="24"/>
        </w:rPr>
        <w:t>t</w:t>
      </w:r>
      <w:r w:rsidR="00F053F3">
        <w:rPr>
          <w:rFonts w:cstheme="minorHAnsi"/>
          <w:sz w:val="24"/>
          <w:szCs w:val="24"/>
        </w:rPr>
        <w:t xml:space="preserve"> 7(3)</w:t>
      </w:r>
      <w:r w:rsidR="00840083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840083">
        <w:rPr>
          <w:rFonts w:cstheme="minorHAnsi"/>
          <w:sz w:val="24"/>
          <w:szCs w:val="24"/>
        </w:rPr>
        <w:t xml:space="preserve"> k</w:t>
      </w:r>
      <w:r w:rsidR="00897DB8">
        <w:rPr>
          <w:rFonts w:cstheme="minorHAnsi"/>
          <w:sz w:val="24"/>
          <w:szCs w:val="24"/>
        </w:rPr>
        <w:t>ë</w:t>
      </w:r>
      <w:r w:rsidR="00F017C5">
        <w:rPr>
          <w:rFonts w:cstheme="minorHAnsi"/>
          <w:sz w:val="24"/>
          <w:szCs w:val="24"/>
        </w:rPr>
        <w:t>saj D</w:t>
      </w:r>
      <w:r w:rsidR="00840083">
        <w:rPr>
          <w:rFonts w:cstheme="minorHAnsi"/>
          <w:sz w:val="24"/>
          <w:szCs w:val="24"/>
        </w:rPr>
        <w:t>irektive,</w:t>
      </w:r>
      <w:r w:rsidR="00235DA7">
        <w:rPr>
          <w:rFonts w:cstheme="minorHAnsi"/>
          <w:sz w:val="24"/>
          <w:szCs w:val="24"/>
        </w:rPr>
        <w:t xml:space="preserve"> </w:t>
      </w:r>
      <w:r w:rsidR="003466A4">
        <w:rPr>
          <w:rFonts w:cstheme="minorHAnsi"/>
          <w:sz w:val="24"/>
          <w:szCs w:val="24"/>
        </w:rPr>
        <w:t>ç</w:t>
      </w:r>
      <w:r w:rsidR="00A43531">
        <w:rPr>
          <w:rFonts w:cstheme="minorHAnsi"/>
          <w:sz w:val="24"/>
          <w:szCs w:val="24"/>
        </w:rPr>
        <w:t>far</w:t>
      </w:r>
      <w:r w:rsidR="00897DB8">
        <w:rPr>
          <w:rFonts w:cstheme="minorHAnsi"/>
          <w:sz w:val="24"/>
          <w:szCs w:val="24"/>
        </w:rPr>
        <w:t>ë</w:t>
      </w:r>
      <w:r w:rsidR="00A43531">
        <w:rPr>
          <w:rFonts w:cstheme="minorHAnsi"/>
          <w:sz w:val="24"/>
          <w:szCs w:val="24"/>
        </w:rPr>
        <w:t>do zbritje p</w:t>
      </w:r>
      <w:r w:rsidR="00897DB8">
        <w:rPr>
          <w:rFonts w:cstheme="minorHAnsi"/>
          <w:sz w:val="24"/>
          <w:szCs w:val="24"/>
        </w:rPr>
        <w:t>ë</w:t>
      </w:r>
      <w:r w:rsidR="00A43531">
        <w:rPr>
          <w:rFonts w:cstheme="minorHAnsi"/>
          <w:sz w:val="24"/>
          <w:szCs w:val="24"/>
        </w:rPr>
        <w:t xml:space="preserve">r </w:t>
      </w:r>
      <w:r w:rsidR="00174FFD">
        <w:rPr>
          <w:rFonts w:cstheme="minorHAnsi"/>
          <w:sz w:val="24"/>
          <w:szCs w:val="24"/>
        </w:rPr>
        <w:t>çmimet</w:t>
      </w:r>
      <w:r w:rsidR="00A43531">
        <w:rPr>
          <w:rFonts w:cstheme="minorHAnsi"/>
          <w:sz w:val="24"/>
          <w:szCs w:val="24"/>
        </w:rPr>
        <w:t xml:space="preserve"> e v</w:t>
      </w:r>
      <w:r w:rsidR="00897DB8">
        <w:rPr>
          <w:rFonts w:cstheme="minorHAnsi"/>
          <w:sz w:val="24"/>
          <w:szCs w:val="24"/>
        </w:rPr>
        <w:t>ë</w:t>
      </w:r>
      <w:r w:rsidR="00A43531">
        <w:rPr>
          <w:rFonts w:cstheme="minorHAnsi"/>
          <w:sz w:val="24"/>
          <w:szCs w:val="24"/>
        </w:rPr>
        <w:t>na n</w:t>
      </w:r>
      <w:r w:rsidR="00897DB8">
        <w:rPr>
          <w:rFonts w:cstheme="minorHAnsi"/>
          <w:sz w:val="24"/>
          <w:szCs w:val="24"/>
        </w:rPr>
        <w:t>ë</w:t>
      </w:r>
      <w:r w:rsidR="00A43531">
        <w:rPr>
          <w:rFonts w:cstheme="minorHAnsi"/>
          <w:sz w:val="24"/>
          <w:szCs w:val="24"/>
        </w:rPr>
        <w:t xml:space="preserve"> nj</w:t>
      </w:r>
      <w:r w:rsidR="00897DB8">
        <w:rPr>
          <w:rFonts w:cstheme="minorHAnsi"/>
          <w:sz w:val="24"/>
          <w:szCs w:val="24"/>
        </w:rPr>
        <w:t>ë</w:t>
      </w:r>
      <w:r w:rsidR="00A43531">
        <w:rPr>
          <w:rFonts w:cstheme="minorHAnsi"/>
          <w:sz w:val="24"/>
          <w:szCs w:val="24"/>
        </w:rPr>
        <w:t xml:space="preserve"> nd</w:t>
      </w:r>
      <w:r w:rsidR="00897DB8">
        <w:rPr>
          <w:rFonts w:cstheme="minorHAnsi"/>
          <w:sz w:val="24"/>
          <w:szCs w:val="24"/>
        </w:rPr>
        <w:t>ë</w:t>
      </w:r>
      <w:r w:rsidR="00A43531">
        <w:rPr>
          <w:rFonts w:cstheme="minorHAnsi"/>
          <w:sz w:val="24"/>
          <w:szCs w:val="24"/>
        </w:rPr>
        <w:t>rmarrje h</w:t>
      </w:r>
      <w:r w:rsidR="00235DA7">
        <w:rPr>
          <w:rFonts w:cstheme="minorHAnsi"/>
          <w:sz w:val="24"/>
          <w:szCs w:val="24"/>
        </w:rPr>
        <w:t>ekurudhore nga mena</w:t>
      </w:r>
      <w:r w:rsidR="004972B4">
        <w:rPr>
          <w:rFonts w:cstheme="minorHAnsi"/>
          <w:sz w:val="24"/>
          <w:szCs w:val="24"/>
        </w:rPr>
        <w:t>xh</w:t>
      </w:r>
      <w:r w:rsidR="00235DA7">
        <w:rPr>
          <w:rFonts w:cstheme="minorHAnsi"/>
          <w:sz w:val="24"/>
          <w:szCs w:val="24"/>
        </w:rPr>
        <w:t>eri i</w:t>
      </w:r>
      <w:r w:rsidR="00A43531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A43531">
        <w:rPr>
          <w:rFonts w:cstheme="minorHAnsi"/>
          <w:sz w:val="24"/>
          <w:szCs w:val="24"/>
        </w:rPr>
        <w:t>s,</w:t>
      </w:r>
      <w:r w:rsidR="00420AFC">
        <w:rPr>
          <w:rFonts w:cstheme="minorHAnsi"/>
          <w:sz w:val="24"/>
          <w:szCs w:val="24"/>
        </w:rPr>
        <w:t xml:space="preserve"> </w:t>
      </w:r>
      <w:r w:rsidR="00A43531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A43531">
        <w:rPr>
          <w:rFonts w:cstheme="minorHAnsi"/>
          <w:sz w:val="24"/>
          <w:szCs w:val="24"/>
        </w:rPr>
        <w:t xml:space="preserve">r </w:t>
      </w:r>
      <w:r w:rsidR="00CE0319">
        <w:rPr>
          <w:rFonts w:cstheme="minorHAnsi"/>
          <w:sz w:val="24"/>
          <w:szCs w:val="24"/>
        </w:rPr>
        <w:t>ndonj</w:t>
      </w:r>
      <w:r w:rsidR="0016744A">
        <w:rPr>
          <w:rFonts w:cstheme="minorHAnsi"/>
          <w:sz w:val="24"/>
          <w:szCs w:val="24"/>
        </w:rPr>
        <w:t>ë</w:t>
      </w:r>
      <w:r w:rsidR="00A43531">
        <w:rPr>
          <w:rFonts w:cstheme="minorHAnsi"/>
          <w:sz w:val="24"/>
          <w:szCs w:val="24"/>
        </w:rPr>
        <w:t xml:space="preserve"> sh</w:t>
      </w:r>
      <w:r w:rsidR="00897DB8">
        <w:rPr>
          <w:rFonts w:cstheme="minorHAnsi"/>
          <w:sz w:val="24"/>
          <w:szCs w:val="24"/>
        </w:rPr>
        <w:t>ë</w:t>
      </w:r>
      <w:r w:rsidR="00420AFC">
        <w:rPr>
          <w:rFonts w:cstheme="minorHAnsi"/>
          <w:sz w:val="24"/>
          <w:szCs w:val="24"/>
        </w:rPr>
        <w:t>rbim</w:t>
      </w:r>
      <w:r w:rsidR="00A43531">
        <w:rPr>
          <w:rFonts w:cstheme="minorHAnsi"/>
          <w:sz w:val="24"/>
          <w:szCs w:val="24"/>
        </w:rPr>
        <w:t>,</w:t>
      </w:r>
      <w:r w:rsidR="00420AFC">
        <w:rPr>
          <w:rFonts w:cstheme="minorHAnsi"/>
          <w:sz w:val="24"/>
          <w:szCs w:val="24"/>
        </w:rPr>
        <w:t xml:space="preserve"> </w:t>
      </w:r>
      <w:r w:rsidR="00A43531">
        <w:rPr>
          <w:rFonts w:cstheme="minorHAnsi"/>
          <w:sz w:val="24"/>
          <w:szCs w:val="24"/>
        </w:rPr>
        <w:t>duhet t</w:t>
      </w:r>
      <w:r w:rsidR="00897DB8">
        <w:rPr>
          <w:rFonts w:cstheme="minorHAnsi"/>
          <w:sz w:val="24"/>
          <w:szCs w:val="24"/>
        </w:rPr>
        <w:t>ë</w:t>
      </w:r>
      <w:r w:rsidR="00A43531">
        <w:rPr>
          <w:rFonts w:cstheme="minorHAnsi"/>
          <w:sz w:val="24"/>
          <w:szCs w:val="24"/>
        </w:rPr>
        <w:t xml:space="preserve"> </w:t>
      </w:r>
      <w:r w:rsidR="00D87A22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D87A22">
        <w:rPr>
          <w:rFonts w:cstheme="minorHAnsi"/>
          <w:sz w:val="24"/>
          <w:szCs w:val="24"/>
        </w:rPr>
        <w:t>rputhen</w:t>
      </w:r>
      <w:r w:rsidR="00472A34">
        <w:rPr>
          <w:rFonts w:cstheme="minorHAnsi"/>
          <w:sz w:val="24"/>
          <w:szCs w:val="24"/>
        </w:rPr>
        <w:t xml:space="preserve"> me </w:t>
      </w:r>
      <w:r w:rsidR="00D87A22">
        <w:rPr>
          <w:rFonts w:cstheme="minorHAnsi"/>
          <w:sz w:val="24"/>
          <w:szCs w:val="24"/>
        </w:rPr>
        <w:t>kriteret e p</w:t>
      </w:r>
      <w:r w:rsidR="00897DB8">
        <w:rPr>
          <w:rFonts w:cstheme="minorHAnsi"/>
          <w:sz w:val="24"/>
          <w:szCs w:val="24"/>
        </w:rPr>
        <w:t>ë</w:t>
      </w:r>
      <w:r w:rsidR="00D87A22">
        <w:rPr>
          <w:rFonts w:cstheme="minorHAnsi"/>
          <w:sz w:val="24"/>
          <w:szCs w:val="24"/>
        </w:rPr>
        <w:t>rcaktuara n</w:t>
      </w:r>
      <w:r w:rsidR="00897DB8">
        <w:rPr>
          <w:rFonts w:cstheme="minorHAnsi"/>
          <w:sz w:val="24"/>
          <w:szCs w:val="24"/>
        </w:rPr>
        <w:t>ë</w:t>
      </w:r>
      <w:r w:rsidR="00D87A22">
        <w:rPr>
          <w:rFonts w:cstheme="minorHAnsi"/>
          <w:sz w:val="24"/>
          <w:szCs w:val="24"/>
        </w:rPr>
        <w:t xml:space="preserve"> k</w:t>
      </w:r>
      <w:r w:rsidR="00897DB8">
        <w:rPr>
          <w:rFonts w:cstheme="minorHAnsi"/>
          <w:sz w:val="24"/>
          <w:szCs w:val="24"/>
        </w:rPr>
        <w:t>ë</w:t>
      </w:r>
      <w:r w:rsidR="00D87A22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CE0319">
        <w:rPr>
          <w:rFonts w:cstheme="minorHAnsi"/>
          <w:sz w:val="24"/>
          <w:szCs w:val="24"/>
        </w:rPr>
        <w:t xml:space="preserve"> N</w:t>
      </w:r>
      <w:r w:rsidR="00D87A22">
        <w:rPr>
          <w:rFonts w:cstheme="minorHAnsi"/>
          <w:sz w:val="24"/>
          <w:szCs w:val="24"/>
        </w:rPr>
        <w:t>en</w:t>
      </w:r>
      <w:r w:rsidR="007677E7">
        <w:rPr>
          <w:rFonts w:cstheme="minorHAnsi"/>
          <w:sz w:val="24"/>
          <w:szCs w:val="24"/>
        </w:rPr>
        <w:t>.</w:t>
      </w:r>
    </w:p>
    <w:p w:rsidR="007677E7" w:rsidRDefault="007677E7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7677E7" w:rsidRDefault="007677E7" w:rsidP="008E738D">
      <w:pPr>
        <w:pStyle w:val="ListParagraph"/>
        <w:numPr>
          <w:ilvl w:val="0"/>
          <w:numId w:val="9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 p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rjashtim 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paragrafit 3,</w:t>
      </w:r>
      <w:r w:rsidR="000B72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zbritj</w:t>
      </w:r>
      <w:r w:rsidR="007804A5">
        <w:rPr>
          <w:rFonts w:cstheme="minorHAnsi"/>
          <w:sz w:val="24"/>
          <w:szCs w:val="24"/>
        </w:rPr>
        <w:t>et</w:t>
      </w:r>
      <w:r w:rsidR="00A454E1">
        <w:rPr>
          <w:rFonts w:cstheme="minorHAnsi"/>
          <w:sz w:val="24"/>
          <w:szCs w:val="24"/>
        </w:rPr>
        <w:t xml:space="preserve"> do t</w:t>
      </w:r>
      <w:r w:rsidR="00897DB8">
        <w:rPr>
          <w:rFonts w:cstheme="minorHAnsi"/>
          <w:sz w:val="24"/>
          <w:szCs w:val="24"/>
        </w:rPr>
        <w:t>ë</w:t>
      </w:r>
      <w:r w:rsidR="00A454E1">
        <w:rPr>
          <w:rFonts w:cstheme="minorHAnsi"/>
          <w:sz w:val="24"/>
          <w:szCs w:val="24"/>
        </w:rPr>
        <w:t xml:space="preserve"> kufizohet n</w:t>
      </w:r>
      <w:r w:rsidR="00897DB8">
        <w:rPr>
          <w:rFonts w:cstheme="minorHAnsi"/>
          <w:sz w:val="24"/>
          <w:szCs w:val="24"/>
        </w:rPr>
        <w:t>ë</w:t>
      </w:r>
      <w:r w:rsidR="00A454E1">
        <w:rPr>
          <w:rFonts w:cstheme="minorHAnsi"/>
          <w:sz w:val="24"/>
          <w:szCs w:val="24"/>
        </w:rPr>
        <w:t xml:space="preserve"> kursimin ak</w:t>
      </w:r>
      <w:r>
        <w:rPr>
          <w:rFonts w:cstheme="minorHAnsi"/>
          <w:sz w:val="24"/>
          <w:szCs w:val="24"/>
        </w:rPr>
        <w:t>tual 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kostos administrative ndaj menaxherit 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</w:t>
      </w:r>
      <w:r w:rsidR="000D5559">
        <w:rPr>
          <w:rFonts w:cstheme="minorHAnsi"/>
          <w:sz w:val="24"/>
          <w:szCs w:val="24"/>
        </w:rPr>
        <w:t>infrastructures. N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rcaktimin e nivelit t</w:t>
      </w:r>
      <w:r w:rsidR="00897DB8">
        <w:rPr>
          <w:rFonts w:cstheme="minorHAnsi"/>
          <w:sz w:val="24"/>
          <w:szCs w:val="24"/>
        </w:rPr>
        <w:t>ë</w:t>
      </w:r>
      <w:r w:rsidR="00D71FF7">
        <w:rPr>
          <w:rFonts w:cstheme="minorHAnsi"/>
          <w:sz w:val="24"/>
          <w:szCs w:val="24"/>
        </w:rPr>
        <w:t xml:space="preserve"> zbritjes</w:t>
      </w:r>
      <w:r>
        <w:rPr>
          <w:rFonts w:cstheme="minorHAnsi"/>
          <w:sz w:val="24"/>
          <w:szCs w:val="24"/>
        </w:rPr>
        <w:t>,</w:t>
      </w:r>
      <w:r w:rsidR="00D71FF7">
        <w:rPr>
          <w:rFonts w:cstheme="minorHAnsi"/>
          <w:sz w:val="24"/>
          <w:szCs w:val="24"/>
        </w:rPr>
        <w:t xml:space="preserve"> </w:t>
      </w:r>
      <w:r w:rsidR="00192D06">
        <w:rPr>
          <w:rFonts w:cstheme="minorHAnsi"/>
          <w:sz w:val="24"/>
          <w:szCs w:val="24"/>
        </w:rPr>
        <w:t>ansj</w:t>
      </w:r>
      <w:r w:rsidR="00897DB8">
        <w:rPr>
          <w:rFonts w:cstheme="minorHAnsi"/>
          <w:sz w:val="24"/>
          <w:szCs w:val="24"/>
        </w:rPr>
        <w:t>ë</w:t>
      </w:r>
      <w:r w:rsidR="00192D06">
        <w:rPr>
          <w:rFonts w:cstheme="minorHAnsi"/>
          <w:sz w:val="24"/>
          <w:szCs w:val="24"/>
        </w:rPr>
        <w:t xml:space="preserve"> llogari n</w:t>
      </w:r>
      <w:r w:rsidR="009F6672">
        <w:rPr>
          <w:rFonts w:cstheme="minorHAnsi"/>
          <w:sz w:val="24"/>
          <w:szCs w:val="24"/>
        </w:rPr>
        <w:t>uk mund t</w:t>
      </w:r>
      <w:r w:rsidR="00897DB8">
        <w:rPr>
          <w:rFonts w:cstheme="minorHAnsi"/>
          <w:sz w:val="24"/>
          <w:szCs w:val="24"/>
        </w:rPr>
        <w:t>ë</w:t>
      </w:r>
      <w:r w:rsidR="009F6672">
        <w:rPr>
          <w:rFonts w:cstheme="minorHAnsi"/>
          <w:sz w:val="24"/>
          <w:szCs w:val="24"/>
        </w:rPr>
        <w:t xml:space="preserve"> </w:t>
      </w:r>
      <w:r w:rsidR="00943054">
        <w:rPr>
          <w:rFonts w:cstheme="minorHAnsi"/>
          <w:sz w:val="24"/>
          <w:szCs w:val="24"/>
        </w:rPr>
        <w:t>merret me kursimin e</w:t>
      </w:r>
      <w:r w:rsidR="004E6E63">
        <w:rPr>
          <w:rFonts w:cstheme="minorHAnsi"/>
          <w:sz w:val="24"/>
          <w:szCs w:val="24"/>
        </w:rPr>
        <w:t xml:space="preserve"> brendsh</w:t>
      </w:r>
      <w:r w:rsidR="00943054">
        <w:rPr>
          <w:rFonts w:cstheme="minorHAnsi"/>
          <w:sz w:val="24"/>
          <w:szCs w:val="24"/>
        </w:rPr>
        <w:t>ë</w:t>
      </w:r>
      <w:r w:rsidR="004E6E63">
        <w:rPr>
          <w:rFonts w:cstheme="minorHAnsi"/>
          <w:sz w:val="24"/>
          <w:szCs w:val="24"/>
        </w:rPr>
        <w:t>m t</w:t>
      </w:r>
      <w:r w:rsidR="00897DB8">
        <w:rPr>
          <w:rFonts w:cstheme="minorHAnsi"/>
          <w:sz w:val="24"/>
          <w:szCs w:val="24"/>
        </w:rPr>
        <w:t>ë</w:t>
      </w:r>
      <w:r w:rsidR="009F6672">
        <w:rPr>
          <w:rFonts w:cstheme="minorHAnsi"/>
          <w:sz w:val="24"/>
          <w:szCs w:val="24"/>
        </w:rPr>
        <w:t xml:space="preserve"> </w:t>
      </w:r>
      <w:r w:rsidR="00192D06">
        <w:rPr>
          <w:rFonts w:cstheme="minorHAnsi"/>
          <w:sz w:val="24"/>
          <w:szCs w:val="24"/>
        </w:rPr>
        <w:t xml:space="preserve">kostos </w:t>
      </w:r>
      <w:r w:rsidR="00D607B7">
        <w:rPr>
          <w:rFonts w:cstheme="minorHAnsi"/>
          <w:sz w:val="24"/>
          <w:szCs w:val="24"/>
        </w:rPr>
        <w:t>tashm</w:t>
      </w:r>
      <w:r w:rsidR="00897DB8">
        <w:rPr>
          <w:rFonts w:cstheme="minorHAnsi"/>
          <w:sz w:val="24"/>
          <w:szCs w:val="24"/>
        </w:rPr>
        <w:t>ë</w:t>
      </w:r>
      <w:r w:rsidR="00D607B7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D607B7">
        <w:rPr>
          <w:rFonts w:cstheme="minorHAnsi"/>
          <w:sz w:val="24"/>
          <w:szCs w:val="24"/>
        </w:rPr>
        <w:t xml:space="preserve"> v</w:t>
      </w:r>
      <w:r w:rsidR="00897DB8">
        <w:rPr>
          <w:rFonts w:cstheme="minorHAnsi"/>
          <w:sz w:val="24"/>
          <w:szCs w:val="24"/>
        </w:rPr>
        <w:t>ë</w:t>
      </w:r>
      <w:r w:rsidR="00D607B7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4153CA">
        <w:rPr>
          <w:rFonts w:cstheme="minorHAnsi"/>
          <w:sz w:val="24"/>
          <w:szCs w:val="24"/>
        </w:rPr>
        <w:t>.</w:t>
      </w:r>
    </w:p>
    <w:p w:rsidR="00572E97" w:rsidRPr="00572E97" w:rsidRDefault="00572E97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D420FD" w:rsidRDefault="00410625" w:rsidP="008E738D">
      <w:pPr>
        <w:pStyle w:val="ListParagraph"/>
        <w:numPr>
          <w:ilvl w:val="0"/>
          <w:numId w:val="9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Menaxheri i</w:t>
      </w:r>
      <w:r w:rsidR="00C0657A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C0657A">
        <w:rPr>
          <w:rFonts w:cstheme="minorHAnsi"/>
          <w:sz w:val="24"/>
          <w:szCs w:val="24"/>
        </w:rPr>
        <w:t>s mund t</w:t>
      </w:r>
      <w:r w:rsidR="00897DB8">
        <w:rPr>
          <w:rFonts w:cstheme="minorHAnsi"/>
          <w:sz w:val="24"/>
          <w:szCs w:val="24"/>
        </w:rPr>
        <w:t>ë</w:t>
      </w:r>
      <w:r w:rsidR="00C0657A">
        <w:rPr>
          <w:rFonts w:cstheme="minorHAnsi"/>
          <w:sz w:val="24"/>
          <w:szCs w:val="24"/>
        </w:rPr>
        <w:t xml:space="preserve"> paraqes </w:t>
      </w:r>
      <w:r w:rsidR="003C75CD">
        <w:rPr>
          <w:rFonts w:cstheme="minorHAnsi"/>
          <w:sz w:val="24"/>
          <w:szCs w:val="24"/>
        </w:rPr>
        <w:t>skema n</w:t>
      </w:r>
      <w:r w:rsidR="00897DB8">
        <w:rPr>
          <w:rFonts w:cstheme="minorHAnsi"/>
          <w:sz w:val="24"/>
          <w:szCs w:val="24"/>
        </w:rPr>
        <w:t>ë</w:t>
      </w:r>
      <w:r w:rsidR="003C75CD">
        <w:rPr>
          <w:rFonts w:cstheme="minorHAnsi"/>
          <w:sz w:val="24"/>
          <w:szCs w:val="24"/>
        </w:rPr>
        <w:t xml:space="preserve"> dispozicion p</w:t>
      </w:r>
      <w:r w:rsidR="00897DB8">
        <w:rPr>
          <w:rFonts w:cstheme="minorHAnsi"/>
          <w:sz w:val="24"/>
          <w:szCs w:val="24"/>
        </w:rPr>
        <w:t>ë</w:t>
      </w:r>
      <w:r w:rsidR="003C75CD">
        <w:rPr>
          <w:rFonts w:cstheme="minorHAnsi"/>
          <w:sz w:val="24"/>
          <w:szCs w:val="24"/>
        </w:rPr>
        <w:t>r t</w:t>
      </w:r>
      <w:r w:rsidR="00897DB8">
        <w:rPr>
          <w:rFonts w:cstheme="minorHAnsi"/>
          <w:sz w:val="24"/>
          <w:szCs w:val="24"/>
        </w:rPr>
        <w:t>ë</w:t>
      </w:r>
      <w:r w:rsidR="003C75CD">
        <w:rPr>
          <w:rFonts w:cstheme="minorHAnsi"/>
          <w:sz w:val="24"/>
          <w:szCs w:val="24"/>
        </w:rPr>
        <w:t xml:space="preserve"> gjith</w:t>
      </w:r>
      <w:r w:rsidR="00897DB8">
        <w:rPr>
          <w:rFonts w:cstheme="minorHAnsi"/>
          <w:sz w:val="24"/>
          <w:szCs w:val="24"/>
        </w:rPr>
        <w:t>ë</w:t>
      </w:r>
      <w:r w:rsidR="003C75CD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3C75CD">
        <w:rPr>
          <w:rFonts w:cstheme="minorHAnsi"/>
          <w:sz w:val="24"/>
          <w:szCs w:val="24"/>
        </w:rPr>
        <w:t>rdoruesit e infrastruktur</w:t>
      </w:r>
      <w:r w:rsidR="00897DB8">
        <w:rPr>
          <w:rFonts w:cstheme="minorHAnsi"/>
          <w:sz w:val="24"/>
          <w:szCs w:val="24"/>
        </w:rPr>
        <w:t>ë</w:t>
      </w:r>
      <w:r w:rsidR="003C75CD">
        <w:rPr>
          <w:rFonts w:cstheme="minorHAnsi"/>
          <w:sz w:val="24"/>
          <w:szCs w:val="24"/>
        </w:rPr>
        <w:t>s</w:t>
      </w:r>
      <w:r w:rsidR="009A17FD">
        <w:rPr>
          <w:rFonts w:cstheme="minorHAnsi"/>
          <w:sz w:val="24"/>
          <w:szCs w:val="24"/>
        </w:rPr>
        <w:t>,</w:t>
      </w:r>
      <w:r w:rsidR="002C64BA">
        <w:rPr>
          <w:rFonts w:cstheme="minorHAnsi"/>
          <w:sz w:val="24"/>
          <w:szCs w:val="24"/>
        </w:rPr>
        <w:t xml:space="preserve"> </w:t>
      </w:r>
      <w:r w:rsidR="009A17FD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9A17FD">
        <w:rPr>
          <w:rFonts w:cstheme="minorHAnsi"/>
          <w:sz w:val="24"/>
          <w:szCs w:val="24"/>
        </w:rPr>
        <w:t xml:space="preserve">r </w:t>
      </w:r>
      <w:r w:rsidR="00212FC4">
        <w:rPr>
          <w:rFonts w:cstheme="minorHAnsi"/>
          <w:sz w:val="24"/>
          <w:szCs w:val="24"/>
        </w:rPr>
        <w:t>flukse t</w:t>
      </w:r>
      <w:r w:rsidR="00897DB8">
        <w:rPr>
          <w:rFonts w:cstheme="minorHAnsi"/>
          <w:sz w:val="24"/>
          <w:szCs w:val="24"/>
        </w:rPr>
        <w:t>ë</w:t>
      </w:r>
      <w:r w:rsidR="00157393">
        <w:rPr>
          <w:rFonts w:cstheme="minorHAnsi"/>
          <w:sz w:val="24"/>
          <w:szCs w:val="24"/>
        </w:rPr>
        <w:t xml:space="preserve"> veqanta</w:t>
      </w:r>
      <w:r w:rsidR="00212FC4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DE30AD">
        <w:rPr>
          <w:rFonts w:cstheme="minorHAnsi"/>
          <w:sz w:val="24"/>
          <w:szCs w:val="24"/>
        </w:rPr>
        <w:t xml:space="preserve"> trafikut</w:t>
      </w:r>
      <w:r w:rsidR="00901001">
        <w:rPr>
          <w:rFonts w:cstheme="minorHAnsi"/>
          <w:sz w:val="24"/>
          <w:szCs w:val="24"/>
        </w:rPr>
        <w:t>,</w:t>
      </w:r>
      <w:r w:rsidR="00DE30AD">
        <w:rPr>
          <w:rFonts w:cstheme="minorHAnsi"/>
          <w:sz w:val="24"/>
          <w:szCs w:val="24"/>
        </w:rPr>
        <w:t xml:space="preserve"> </w:t>
      </w:r>
      <w:r w:rsidR="00FB2A81">
        <w:rPr>
          <w:rFonts w:cstheme="minorHAnsi"/>
          <w:sz w:val="24"/>
          <w:szCs w:val="24"/>
        </w:rPr>
        <w:t>dh</w:t>
      </w:r>
      <w:r w:rsidR="00897DB8">
        <w:rPr>
          <w:rFonts w:cstheme="minorHAnsi"/>
          <w:sz w:val="24"/>
          <w:szCs w:val="24"/>
        </w:rPr>
        <w:t>ë</w:t>
      </w:r>
      <w:r w:rsidR="00FB2A81">
        <w:rPr>
          <w:rFonts w:cstheme="minorHAnsi"/>
          <w:sz w:val="24"/>
          <w:szCs w:val="24"/>
        </w:rPr>
        <w:t xml:space="preserve">niet e </w:t>
      </w:r>
      <w:r w:rsidR="0018674B">
        <w:rPr>
          <w:rFonts w:cstheme="minorHAnsi"/>
          <w:sz w:val="24"/>
          <w:szCs w:val="24"/>
        </w:rPr>
        <w:t>zbritjeve</w:t>
      </w:r>
      <w:r w:rsidR="0016304A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16304A">
        <w:rPr>
          <w:rFonts w:cstheme="minorHAnsi"/>
          <w:sz w:val="24"/>
          <w:szCs w:val="24"/>
        </w:rPr>
        <w:t xml:space="preserve"> kufizuara kohore</w:t>
      </w:r>
      <w:r w:rsidR="00D420FD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D420FD">
        <w:rPr>
          <w:rFonts w:cstheme="minorHAnsi"/>
          <w:sz w:val="24"/>
          <w:szCs w:val="24"/>
        </w:rPr>
        <w:t>r t</w:t>
      </w:r>
      <w:r w:rsidR="00897DB8">
        <w:rPr>
          <w:rFonts w:cstheme="minorHAnsi"/>
          <w:sz w:val="24"/>
          <w:szCs w:val="24"/>
        </w:rPr>
        <w:t>ë</w:t>
      </w:r>
      <w:r w:rsidR="00D420FD">
        <w:rPr>
          <w:rFonts w:cstheme="minorHAnsi"/>
          <w:sz w:val="24"/>
          <w:szCs w:val="24"/>
        </w:rPr>
        <w:t xml:space="preserve"> inkurajuar zhvillimin</w:t>
      </w:r>
      <w:r w:rsidR="009A5888">
        <w:rPr>
          <w:rFonts w:cstheme="minorHAnsi"/>
          <w:sz w:val="24"/>
          <w:szCs w:val="24"/>
        </w:rPr>
        <w:t xml:space="preserve"> apo zbritjen</w:t>
      </w:r>
      <w:r w:rsidR="00D420FD">
        <w:rPr>
          <w:rFonts w:cstheme="minorHAnsi"/>
          <w:sz w:val="24"/>
          <w:szCs w:val="24"/>
        </w:rPr>
        <w:t xml:space="preserve"> e sh</w:t>
      </w:r>
      <w:r w:rsidR="00897DB8">
        <w:rPr>
          <w:rFonts w:cstheme="minorHAnsi"/>
          <w:sz w:val="24"/>
          <w:szCs w:val="24"/>
        </w:rPr>
        <w:t>ë</w:t>
      </w:r>
      <w:r w:rsidR="00D420FD">
        <w:rPr>
          <w:rFonts w:cstheme="minorHAnsi"/>
          <w:sz w:val="24"/>
          <w:szCs w:val="24"/>
        </w:rPr>
        <w:t>rbimeve t</w:t>
      </w:r>
      <w:r w:rsidR="00897DB8">
        <w:rPr>
          <w:rFonts w:cstheme="minorHAnsi"/>
          <w:sz w:val="24"/>
          <w:szCs w:val="24"/>
        </w:rPr>
        <w:t>ë</w:t>
      </w:r>
      <w:r w:rsidR="00D420FD">
        <w:rPr>
          <w:rFonts w:cstheme="minorHAnsi"/>
          <w:sz w:val="24"/>
          <w:szCs w:val="24"/>
        </w:rPr>
        <w:t xml:space="preserve"> reja hekurudhore</w:t>
      </w:r>
      <w:r w:rsidR="0094540E">
        <w:rPr>
          <w:rFonts w:cstheme="minorHAnsi"/>
          <w:sz w:val="24"/>
          <w:szCs w:val="24"/>
        </w:rPr>
        <w:t xml:space="preserve">, ose zbritjeve </w:t>
      </w:r>
      <w:r w:rsidR="007E63F2">
        <w:rPr>
          <w:rFonts w:cstheme="minorHAnsi"/>
          <w:sz w:val="24"/>
          <w:szCs w:val="24"/>
        </w:rPr>
        <w:t>p</w:t>
      </w:r>
      <w:r w:rsidR="00897DB8">
        <w:rPr>
          <w:rFonts w:cstheme="minorHAnsi"/>
          <w:sz w:val="24"/>
          <w:szCs w:val="24"/>
        </w:rPr>
        <w:t>ë</w:t>
      </w:r>
      <w:r w:rsidR="007E63F2">
        <w:rPr>
          <w:rFonts w:cstheme="minorHAnsi"/>
          <w:sz w:val="24"/>
          <w:szCs w:val="24"/>
        </w:rPr>
        <w:t>r t</w:t>
      </w:r>
      <w:r w:rsidR="00897DB8">
        <w:rPr>
          <w:rFonts w:cstheme="minorHAnsi"/>
          <w:sz w:val="24"/>
          <w:szCs w:val="24"/>
        </w:rPr>
        <w:t>ë</w:t>
      </w:r>
      <w:r w:rsidR="007E63F2">
        <w:rPr>
          <w:rFonts w:cstheme="minorHAnsi"/>
          <w:sz w:val="24"/>
          <w:szCs w:val="24"/>
        </w:rPr>
        <w:t xml:space="preserve"> inkurajuar p</w:t>
      </w:r>
      <w:r w:rsidR="00897DB8">
        <w:rPr>
          <w:rFonts w:cstheme="minorHAnsi"/>
          <w:sz w:val="24"/>
          <w:szCs w:val="24"/>
        </w:rPr>
        <w:t>ë</w:t>
      </w:r>
      <w:r w:rsidR="007E63F2">
        <w:rPr>
          <w:rFonts w:cstheme="minorHAnsi"/>
          <w:sz w:val="24"/>
          <w:szCs w:val="24"/>
        </w:rPr>
        <w:t>rdorimin e</w:t>
      </w:r>
      <w:r w:rsidR="00ED7FE2">
        <w:rPr>
          <w:rFonts w:cstheme="minorHAnsi"/>
          <w:sz w:val="24"/>
          <w:szCs w:val="24"/>
        </w:rPr>
        <w:t xml:space="preserve"> konsideruesh</w:t>
      </w:r>
      <w:r w:rsidR="00897DB8">
        <w:rPr>
          <w:rFonts w:cstheme="minorHAnsi"/>
          <w:sz w:val="24"/>
          <w:szCs w:val="24"/>
        </w:rPr>
        <w:t>ë</w:t>
      </w:r>
      <w:r w:rsidR="00ED7FE2">
        <w:rPr>
          <w:rFonts w:cstheme="minorHAnsi"/>
          <w:sz w:val="24"/>
          <w:szCs w:val="24"/>
        </w:rPr>
        <w:t>m t</w:t>
      </w:r>
      <w:r w:rsidR="00897DB8">
        <w:rPr>
          <w:rFonts w:cstheme="minorHAnsi"/>
          <w:sz w:val="24"/>
          <w:szCs w:val="24"/>
        </w:rPr>
        <w:t>ë</w:t>
      </w:r>
      <w:r w:rsidR="007E63F2">
        <w:rPr>
          <w:rFonts w:cstheme="minorHAnsi"/>
          <w:sz w:val="24"/>
          <w:szCs w:val="24"/>
        </w:rPr>
        <w:t xml:space="preserve"> linjave </w:t>
      </w:r>
      <w:r w:rsidR="0094540E">
        <w:rPr>
          <w:rFonts w:cstheme="minorHAnsi"/>
          <w:sz w:val="24"/>
          <w:szCs w:val="24"/>
        </w:rPr>
        <w:t>m</w:t>
      </w:r>
      <w:r w:rsidR="0016744A">
        <w:rPr>
          <w:rFonts w:cstheme="minorHAnsi"/>
          <w:sz w:val="24"/>
          <w:szCs w:val="24"/>
        </w:rPr>
        <w:t>ë</w:t>
      </w:r>
      <w:r w:rsidR="0094540E">
        <w:rPr>
          <w:rFonts w:cstheme="minorHAnsi"/>
          <w:sz w:val="24"/>
          <w:szCs w:val="24"/>
        </w:rPr>
        <w:t xml:space="preserve"> pak t</w:t>
      </w:r>
      <w:r w:rsidR="0016744A">
        <w:rPr>
          <w:rFonts w:cstheme="minorHAnsi"/>
          <w:sz w:val="24"/>
          <w:szCs w:val="24"/>
        </w:rPr>
        <w:t>ë</w:t>
      </w:r>
      <w:r w:rsidR="0094540E">
        <w:rPr>
          <w:rFonts w:cstheme="minorHAnsi"/>
          <w:sz w:val="24"/>
          <w:szCs w:val="24"/>
        </w:rPr>
        <w:t xml:space="preserve"> shfryt</w:t>
      </w:r>
      <w:r w:rsidR="0016744A">
        <w:rPr>
          <w:rFonts w:cstheme="minorHAnsi"/>
          <w:sz w:val="24"/>
          <w:szCs w:val="24"/>
        </w:rPr>
        <w:t>ë</w:t>
      </w:r>
      <w:r w:rsidR="0094540E">
        <w:rPr>
          <w:rFonts w:cstheme="minorHAnsi"/>
          <w:sz w:val="24"/>
          <w:szCs w:val="24"/>
        </w:rPr>
        <w:t>zuara</w:t>
      </w:r>
      <w:r w:rsidR="0098278E">
        <w:rPr>
          <w:rFonts w:cstheme="minorHAnsi"/>
          <w:sz w:val="24"/>
          <w:szCs w:val="24"/>
        </w:rPr>
        <w:t>.</w:t>
      </w:r>
    </w:p>
    <w:p w:rsidR="0098278E" w:rsidRPr="0098278E" w:rsidRDefault="0098278E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98278E" w:rsidRDefault="00E465AF" w:rsidP="008E738D">
      <w:pPr>
        <w:pStyle w:val="ListParagraph"/>
        <w:numPr>
          <w:ilvl w:val="0"/>
          <w:numId w:val="9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Zbritjet mund 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</w:t>
      </w:r>
      <w:r w:rsidR="00504D94">
        <w:rPr>
          <w:rFonts w:cstheme="minorHAnsi"/>
          <w:sz w:val="24"/>
          <w:szCs w:val="24"/>
        </w:rPr>
        <w:t>b</w:t>
      </w:r>
      <w:r w:rsidR="0016744A">
        <w:rPr>
          <w:rFonts w:cstheme="minorHAnsi"/>
          <w:sz w:val="24"/>
          <w:szCs w:val="24"/>
        </w:rPr>
        <w:t>ë</w:t>
      </w:r>
      <w:r w:rsidR="00504D94">
        <w:rPr>
          <w:rFonts w:cstheme="minorHAnsi"/>
          <w:sz w:val="24"/>
          <w:szCs w:val="24"/>
        </w:rPr>
        <w:t>hen</w:t>
      </w:r>
      <w:r>
        <w:rPr>
          <w:rFonts w:cstheme="minorHAnsi"/>
          <w:sz w:val="24"/>
          <w:szCs w:val="24"/>
        </w:rPr>
        <w:t xml:space="preserve"> vet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m </w:t>
      </w:r>
      <w:r w:rsidR="00CB0F66">
        <w:rPr>
          <w:rFonts w:cstheme="minorHAnsi"/>
          <w:sz w:val="24"/>
          <w:szCs w:val="24"/>
        </w:rPr>
        <w:t>p</w:t>
      </w:r>
      <w:r w:rsidR="0016744A">
        <w:rPr>
          <w:rFonts w:cstheme="minorHAnsi"/>
          <w:sz w:val="24"/>
          <w:szCs w:val="24"/>
        </w:rPr>
        <w:t>ë</w:t>
      </w:r>
      <w:r w:rsidR="00CB0F66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 tarifat e v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na p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r nj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</w:t>
      </w:r>
      <w:r w:rsidR="00BD482D">
        <w:rPr>
          <w:rFonts w:cstheme="minorHAnsi"/>
          <w:sz w:val="24"/>
          <w:szCs w:val="24"/>
        </w:rPr>
        <w:t>pjes</w:t>
      </w:r>
      <w:r w:rsidR="0016744A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071322">
        <w:rPr>
          <w:rFonts w:cstheme="minorHAnsi"/>
          <w:sz w:val="24"/>
          <w:szCs w:val="24"/>
        </w:rPr>
        <w:t xml:space="preserve"> caktuar</w:t>
      </w:r>
      <w:r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D23EE5">
        <w:rPr>
          <w:rFonts w:cstheme="minorHAnsi"/>
          <w:sz w:val="24"/>
          <w:szCs w:val="24"/>
        </w:rPr>
        <w:t>s</w:t>
      </w:r>
      <w:r w:rsidR="00724441">
        <w:rPr>
          <w:rFonts w:cstheme="minorHAnsi"/>
          <w:sz w:val="24"/>
          <w:szCs w:val="24"/>
        </w:rPr>
        <w:t>.</w:t>
      </w:r>
    </w:p>
    <w:p w:rsidR="006F2335" w:rsidRPr="006F2335" w:rsidRDefault="006F2335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6F2335" w:rsidRDefault="007B41AC" w:rsidP="008E738D">
      <w:pPr>
        <w:pStyle w:val="ListParagraph"/>
        <w:numPr>
          <w:ilvl w:val="0"/>
          <w:numId w:val="9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Skemat e </w:t>
      </w:r>
      <w:r w:rsidR="00F05A89">
        <w:rPr>
          <w:rFonts w:cstheme="minorHAnsi"/>
          <w:sz w:val="24"/>
          <w:szCs w:val="24"/>
        </w:rPr>
        <w:t xml:space="preserve">ngjajshme të </w:t>
      </w:r>
      <w:r>
        <w:rPr>
          <w:rFonts w:cstheme="minorHAnsi"/>
          <w:sz w:val="24"/>
          <w:szCs w:val="24"/>
        </w:rPr>
        <w:t>zbritjeve</w:t>
      </w:r>
      <w:r w:rsidR="006F2335">
        <w:rPr>
          <w:rFonts w:cstheme="minorHAnsi"/>
          <w:sz w:val="24"/>
          <w:szCs w:val="24"/>
        </w:rPr>
        <w:t xml:space="preserve"> </w:t>
      </w:r>
      <w:r w:rsidR="009E6544">
        <w:rPr>
          <w:rFonts w:cstheme="minorHAnsi"/>
          <w:sz w:val="24"/>
          <w:szCs w:val="24"/>
        </w:rPr>
        <w:t>duhet</w:t>
      </w:r>
      <w:r w:rsidR="006F2335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2B1F6E">
        <w:rPr>
          <w:rFonts w:cstheme="minorHAnsi"/>
          <w:sz w:val="24"/>
          <w:szCs w:val="24"/>
        </w:rPr>
        <w:t xml:space="preserve"> </w:t>
      </w:r>
      <w:r w:rsidR="00BB58B3">
        <w:rPr>
          <w:rFonts w:cstheme="minorHAnsi"/>
          <w:sz w:val="24"/>
          <w:szCs w:val="24"/>
        </w:rPr>
        <w:t>a</w:t>
      </w:r>
      <w:r w:rsidR="009E6544">
        <w:rPr>
          <w:rFonts w:cstheme="minorHAnsi"/>
          <w:sz w:val="24"/>
          <w:szCs w:val="24"/>
        </w:rPr>
        <w:t>plikohen</w:t>
      </w:r>
      <w:r w:rsidR="002B1F6E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2B1F6E">
        <w:rPr>
          <w:rFonts w:cstheme="minorHAnsi"/>
          <w:sz w:val="24"/>
          <w:szCs w:val="24"/>
        </w:rPr>
        <w:t>r sh</w:t>
      </w:r>
      <w:r w:rsidR="00897DB8">
        <w:rPr>
          <w:rFonts w:cstheme="minorHAnsi"/>
          <w:sz w:val="24"/>
          <w:szCs w:val="24"/>
        </w:rPr>
        <w:t>ë</w:t>
      </w:r>
      <w:r w:rsidR="002B1F6E">
        <w:rPr>
          <w:rFonts w:cstheme="minorHAnsi"/>
          <w:sz w:val="24"/>
          <w:szCs w:val="24"/>
        </w:rPr>
        <w:t>rbime t</w:t>
      </w:r>
      <w:r w:rsidR="00897DB8">
        <w:rPr>
          <w:rFonts w:cstheme="minorHAnsi"/>
          <w:sz w:val="24"/>
          <w:szCs w:val="24"/>
        </w:rPr>
        <w:t>ë</w:t>
      </w:r>
      <w:r w:rsidR="002B1F6E">
        <w:rPr>
          <w:rFonts w:cstheme="minorHAnsi"/>
          <w:sz w:val="24"/>
          <w:szCs w:val="24"/>
        </w:rPr>
        <w:t xml:space="preserve"> ngjas</w:t>
      </w:r>
      <w:r w:rsidR="009F51A8">
        <w:rPr>
          <w:rFonts w:cstheme="minorHAnsi"/>
          <w:sz w:val="24"/>
          <w:szCs w:val="24"/>
        </w:rPr>
        <w:t>hme</w:t>
      </w:r>
      <w:r w:rsidR="00A1428A">
        <w:rPr>
          <w:rFonts w:cstheme="minorHAnsi"/>
          <w:sz w:val="24"/>
          <w:szCs w:val="24"/>
        </w:rPr>
        <w:t>.</w:t>
      </w:r>
    </w:p>
    <w:p w:rsidR="00A1428A" w:rsidRPr="00A1428A" w:rsidRDefault="00A1428A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A1428A" w:rsidRDefault="00A1428A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A1428A" w:rsidRDefault="00A1428A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A1428A" w:rsidRDefault="00A1428A" w:rsidP="007524AD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Neni 10</w:t>
      </w:r>
    </w:p>
    <w:p w:rsidR="007B6D0F" w:rsidRDefault="007B6D0F" w:rsidP="007524AD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</w:p>
    <w:p w:rsidR="007B6D0F" w:rsidRDefault="00C62B31" w:rsidP="007524AD">
      <w:pPr>
        <w:pStyle w:val="ListParagraph"/>
        <w:spacing w:after="0"/>
        <w:ind w:left="576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Ske</w:t>
      </w:r>
      <w:r w:rsidR="003A01A9">
        <w:rPr>
          <w:rFonts w:cstheme="minorHAnsi"/>
          <w:b/>
          <w:sz w:val="28"/>
          <w:szCs w:val="28"/>
        </w:rPr>
        <w:t>mat e kompensimit p</w:t>
      </w:r>
      <w:r w:rsidR="00897DB8">
        <w:rPr>
          <w:rFonts w:cstheme="minorHAnsi"/>
          <w:b/>
          <w:sz w:val="28"/>
          <w:szCs w:val="28"/>
        </w:rPr>
        <w:t>ë</w:t>
      </w:r>
      <w:r w:rsidR="003A01A9">
        <w:rPr>
          <w:rFonts w:cstheme="minorHAnsi"/>
          <w:b/>
          <w:sz w:val="28"/>
          <w:szCs w:val="28"/>
        </w:rPr>
        <w:t xml:space="preserve">r </w:t>
      </w:r>
      <w:r w:rsidR="001A7364">
        <w:rPr>
          <w:rFonts w:cstheme="minorHAnsi"/>
          <w:b/>
          <w:sz w:val="28"/>
          <w:szCs w:val="28"/>
        </w:rPr>
        <w:t>shpenzime t</w:t>
      </w:r>
      <w:r w:rsidR="0016744A">
        <w:rPr>
          <w:rFonts w:cstheme="minorHAnsi"/>
          <w:b/>
          <w:sz w:val="28"/>
          <w:szCs w:val="28"/>
        </w:rPr>
        <w:t>ë</w:t>
      </w:r>
      <w:r w:rsidR="001A7364">
        <w:rPr>
          <w:rFonts w:cstheme="minorHAnsi"/>
          <w:b/>
          <w:sz w:val="28"/>
          <w:szCs w:val="28"/>
        </w:rPr>
        <w:t xml:space="preserve"> pa paguara mjedisore</w:t>
      </w:r>
      <w:r w:rsidR="00B2670B">
        <w:rPr>
          <w:rFonts w:cstheme="minorHAnsi"/>
          <w:b/>
          <w:sz w:val="28"/>
          <w:szCs w:val="28"/>
        </w:rPr>
        <w:t>,</w:t>
      </w:r>
      <w:r w:rsidR="00393C29">
        <w:rPr>
          <w:rFonts w:cstheme="minorHAnsi"/>
          <w:b/>
          <w:sz w:val="28"/>
          <w:szCs w:val="28"/>
        </w:rPr>
        <w:t xml:space="preserve"> </w:t>
      </w:r>
      <w:r w:rsidR="001A7364">
        <w:rPr>
          <w:rFonts w:cstheme="minorHAnsi"/>
          <w:b/>
          <w:sz w:val="28"/>
          <w:szCs w:val="28"/>
        </w:rPr>
        <w:t>t</w:t>
      </w:r>
      <w:r w:rsidR="0016744A">
        <w:rPr>
          <w:rFonts w:cstheme="minorHAnsi"/>
          <w:b/>
          <w:sz w:val="28"/>
          <w:szCs w:val="28"/>
        </w:rPr>
        <w:t>ë</w:t>
      </w:r>
      <w:r w:rsidR="00393C29">
        <w:rPr>
          <w:rFonts w:cstheme="minorHAnsi"/>
          <w:b/>
          <w:sz w:val="28"/>
          <w:szCs w:val="28"/>
        </w:rPr>
        <w:t xml:space="preserve"> aksidenteve dhe t</w:t>
      </w:r>
      <w:r w:rsidR="00897DB8">
        <w:rPr>
          <w:rFonts w:cstheme="minorHAnsi"/>
          <w:b/>
          <w:sz w:val="28"/>
          <w:szCs w:val="28"/>
        </w:rPr>
        <w:t>ë</w:t>
      </w:r>
      <w:r w:rsidR="00393C29">
        <w:rPr>
          <w:rFonts w:cstheme="minorHAnsi"/>
          <w:b/>
          <w:sz w:val="28"/>
          <w:szCs w:val="28"/>
        </w:rPr>
        <w:t xml:space="preserve"> infrastruktur</w:t>
      </w:r>
      <w:r w:rsidR="00897DB8">
        <w:rPr>
          <w:rFonts w:cstheme="minorHAnsi"/>
          <w:b/>
          <w:sz w:val="28"/>
          <w:szCs w:val="28"/>
        </w:rPr>
        <w:t>ë</w:t>
      </w:r>
      <w:r w:rsidR="00393C29">
        <w:rPr>
          <w:rFonts w:cstheme="minorHAnsi"/>
          <w:b/>
          <w:sz w:val="28"/>
          <w:szCs w:val="28"/>
        </w:rPr>
        <w:t>s</w:t>
      </w:r>
    </w:p>
    <w:p w:rsidR="00123533" w:rsidRDefault="00123533" w:rsidP="008E738D">
      <w:pPr>
        <w:pStyle w:val="ListParagraph"/>
        <w:spacing w:after="0"/>
        <w:ind w:left="576"/>
        <w:jc w:val="both"/>
        <w:rPr>
          <w:rFonts w:cstheme="minorHAnsi"/>
          <w:b/>
          <w:sz w:val="28"/>
          <w:szCs w:val="28"/>
        </w:rPr>
      </w:pPr>
    </w:p>
    <w:p w:rsidR="00123533" w:rsidRDefault="00123533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1E0EA8" w:rsidRDefault="007B07AD" w:rsidP="001E0EA8">
      <w:pPr>
        <w:pStyle w:val="ListParagraph"/>
        <w:numPr>
          <w:ilvl w:val="0"/>
          <w:numId w:val="10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Shtetet a</w:t>
      </w:r>
      <w:r w:rsidR="00710B4D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710B4D">
        <w:rPr>
          <w:rFonts w:cstheme="minorHAnsi"/>
          <w:sz w:val="24"/>
          <w:szCs w:val="24"/>
        </w:rPr>
        <w:t>tare mund t</w:t>
      </w:r>
      <w:r w:rsidR="00897DB8">
        <w:rPr>
          <w:rFonts w:cstheme="minorHAnsi"/>
          <w:sz w:val="24"/>
          <w:szCs w:val="24"/>
        </w:rPr>
        <w:t>ë</w:t>
      </w:r>
      <w:r w:rsidR="00710B4D">
        <w:rPr>
          <w:rFonts w:cstheme="minorHAnsi"/>
          <w:sz w:val="24"/>
          <w:szCs w:val="24"/>
        </w:rPr>
        <w:t xml:space="preserve"> </w:t>
      </w:r>
      <w:r w:rsidR="00CB0CF3">
        <w:rPr>
          <w:rFonts w:cstheme="minorHAnsi"/>
          <w:sz w:val="24"/>
          <w:szCs w:val="24"/>
        </w:rPr>
        <w:t>b</w:t>
      </w:r>
      <w:r w:rsidR="0016744A">
        <w:rPr>
          <w:rFonts w:cstheme="minorHAnsi"/>
          <w:sz w:val="24"/>
          <w:szCs w:val="24"/>
        </w:rPr>
        <w:t>ë</w:t>
      </w:r>
      <w:r w:rsidR="00CB0CF3">
        <w:rPr>
          <w:rFonts w:cstheme="minorHAnsi"/>
          <w:sz w:val="24"/>
          <w:szCs w:val="24"/>
        </w:rPr>
        <w:t>jn</w:t>
      </w:r>
      <w:r w:rsidR="0016744A">
        <w:rPr>
          <w:rFonts w:cstheme="minorHAnsi"/>
          <w:sz w:val="24"/>
          <w:szCs w:val="24"/>
        </w:rPr>
        <w:t>ë</w:t>
      </w:r>
      <w:r w:rsidR="00CB0CF3">
        <w:rPr>
          <w:rFonts w:cstheme="minorHAnsi"/>
          <w:sz w:val="24"/>
          <w:szCs w:val="24"/>
        </w:rPr>
        <w:t xml:space="preserve"> </w:t>
      </w:r>
      <w:r w:rsidR="00710B4D">
        <w:rPr>
          <w:rFonts w:cstheme="minorHAnsi"/>
          <w:sz w:val="24"/>
          <w:szCs w:val="24"/>
        </w:rPr>
        <w:t>nj</w:t>
      </w:r>
      <w:r w:rsidR="00897DB8">
        <w:rPr>
          <w:rFonts w:cstheme="minorHAnsi"/>
          <w:sz w:val="24"/>
          <w:szCs w:val="24"/>
        </w:rPr>
        <w:t>ë</w:t>
      </w:r>
      <w:r w:rsidR="00710B4D">
        <w:rPr>
          <w:rFonts w:cstheme="minorHAnsi"/>
          <w:sz w:val="24"/>
          <w:szCs w:val="24"/>
        </w:rPr>
        <w:t xml:space="preserve"> skem</w:t>
      </w:r>
      <w:r w:rsidR="00897DB8">
        <w:rPr>
          <w:rFonts w:cstheme="minorHAnsi"/>
          <w:sz w:val="24"/>
          <w:szCs w:val="24"/>
        </w:rPr>
        <w:t>ë</w:t>
      </w:r>
      <w:r w:rsidR="00710B4D">
        <w:rPr>
          <w:rFonts w:cstheme="minorHAnsi"/>
          <w:sz w:val="24"/>
          <w:szCs w:val="24"/>
        </w:rPr>
        <w:t xml:space="preserve"> </w:t>
      </w:r>
      <w:r w:rsidR="003E633C">
        <w:rPr>
          <w:rFonts w:cstheme="minorHAnsi"/>
          <w:sz w:val="24"/>
          <w:szCs w:val="24"/>
        </w:rPr>
        <w:t xml:space="preserve">kompenzimi për </w:t>
      </w:r>
      <w:r w:rsidR="00BD33E2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AB0427">
        <w:rPr>
          <w:rFonts w:cstheme="minorHAnsi"/>
          <w:sz w:val="24"/>
          <w:szCs w:val="24"/>
        </w:rPr>
        <w:t xml:space="preserve"> </w:t>
      </w:r>
      <w:r w:rsidR="00467588">
        <w:rPr>
          <w:rFonts w:cstheme="minorHAnsi"/>
          <w:sz w:val="24"/>
          <w:szCs w:val="24"/>
        </w:rPr>
        <w:t>kompensuar</w:t>
      </w:r>
      <w:r w:rsidR="00BD33E2">
        <w:rPr>
          <w:rFonts w:cstheme="minorHAnsi"/>
          <w:sz w:val="24"/>
          <w:szCs w:val="24"/>
        </w:rPr>
        <w:t xml:space="preserve"> </w:t>
      </w:r>
      <w:r w:rsidR="00710B4D">
        <w:rPr>
          <w:rFonts w:cstheme="minorHAnsi"/>
          <w:sz w:val="24"/>
          <w:szCs w:val="24"/>
        </w:rPr>
        <w:t>nj</w:t>
      </w:r>
      <w:r w:rsidR="00897DB8">
        <w:rPr>
          <w:rFonts w:cstheme="minorHAnsi"/>
          <w:sz w:val="24"/>
          <w:szCs w:val="24"/>
        </w:rPr>
        <w:t>ë</w:t>
      </w:r>
      <w:r w:rsidR="00710B4D">
        <w:rPr>
          <w:rFonts w:cstheme="minorHAnsi"/>
          <w:sz w:val="24"/>
          <w:szCs w:val="24"/>
        </w:rPr>
        <w:t xml:space="preserve"> koh</w:t>
      </w:r>
      <w:r w:rsidR="00897DB8">
        <w:rPr>
          <w:rFonts w:cstheme="minorHAnsi"/>
          <w:sz w:val="24"/>
          <w:szCs w:val="24"/>
        </w:rPr>
        <w:t>ë</w:t>
      </w:r>
      <w:r w:rsidR="00710B4D">
        <w:rPr>
          <w:rFonts w:cstheme="minorHAnsi"/>
          <w:sz w:val="24"/>
          <w:szCs w:val="24"/>
        </w:rPr>
        <w:t xml:space="preserve"> </w:t>
      </w:r>
      <w:r w:rsidR="003E633C">
        <w:rPr>
          <w:rFonts w:cstheme="minorHAnsi"/>
          <w:sz w:val="24"/>
          <w:szCs w:val="24"/>
        </w:rPr>
        <w:t>t</w:t>
      </w:r>
      <w:r w:rsidR="0016744A">
        <w:rPr>
          <w:rFonts w:cstheme="minorHAnsi"/>
          <w:sz w:val="24"/>
          <w:szCs w:val="24"/>
        </w:rPr>
        <w:t>ë</w:t>
      </w:r>
      <w:r w:rsidR="003E633C">
        <w:rPr>
          <w:rFonts w:cstheme="minorHAnsi"/>
          <w:sz w:val="24"/>
          <w:szCs w:val="24"/>
        </w:rPr>
        <w:t xml:space="preserve"> </w:t>
      </w:r>
      <w:r w:rsidR="00EC2740">
        <w:rPr>
          <w:rFonts w:cstheme="minorHAnsi"/>
          <w:sz w:val="24"/>
          <w:szCs w:val="24"/>
        </w:rPr>
        <w:t>kufizuar</w:t>
      </w:r>
      <w:r w:rsidR="00057812">
        <w:rPr>
          <w:rFonts w:cstheme="minorHAnsi"/>
          <w:sz w:val="24"/>
          <w:szCs w:val="24"/>
        </w:rPr>
        <w:t xml:space="preserve"> p</w:t>
      </w:r>
      <w:r w:rsidR="0016744A">
        <w:rPr>
          <w:rFonts w:cstheme="minorHAnsi"/>
          <w:sz w:val="24"/>
          <w:szCs w:val="24"/>
        </w:rPr>
        <w:t>ë</w:t>
      </w:r>
      <w:r w:rsidR="00057812">
        <w:rPr>
          <w:rFonts w:cstheme="minorHAnsi"/>
          <w:sz w:val="24"/>
          <w:szCs w:val="24"/>
        </w:rPr>
        <w:t>r shfryt</w:t>
      </w:r>
      <w:r w:rsidR="0016744A">
        <w:rPr>
          <w:rFonts w:cstheme="minorHAnsi"/>
          <w:sz w:val="24"/>
          <w:szCs w:val="24"/>
        </w:rPr>
        <w:t>ë</w:t>
      </w:r>
      <w:r w:rsidR="00057812">
        <w:rPr>
          <w:rFonts w:cstheme="minorHAnsi"/>
          <w:sz w:val="24"/>
          <w:szCs w:val="24"/>
        </w:rPr>
        <w:t>zimin</w:t>
      </w:r>
      <w:r w:rsidR="009E6479">
        <w:rPr>
          <w:rFonts w:cstheme="minorHAnsi"/>
          <w:sz w:val="24"/>
          <w:szCs w:val="24"/>
        </w:rPr>
        <w:t xml:space="preserve"> </w:t>
      </w:r>
      <w:r w:rsidR="00AB0427">
        <w:rPr>
          <w:rFonts w:cstheme="minorHAnsi"/>
          <w:sz w:val="24"/>
          <w:szCs w:val="24"/>
        </w:rPr>
        <w:t>e</w:t>
      </w:r>
      <w:r w:rsidR="009E6479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9E6479">
        <w:rPr>
          <w:rFonts w:cstheme="minorHAnsi"/>
          <w:sz w:val="24"/>
          <w:szCs w:val="24"/>
        </w:rPr>
        <w:t>s hekurudhore p</w:t>
      </w:r>
      <w:r w:rsidR="00897DB8">
        <w:rPr>
          <w:rFonts w:cstheme="minorHAnsi"/>
          <w:sz w:val="24"/>
          <w:szCs w:val="24"/>
        </w:rPr>
        <w:t>ë</w:t>
      </w:r>
      <w:r w:rsidR="009E6479">
        <w:rPr>
          <w:rFonts w:cstheme="minorHAnsi"/>
          <w:sz w:val="24"/>
          <w:szCs w:val="24"/>
        </w:rPr>
        <w:t>r</w:t>
      </w:r>
      <w:r w:rsidR="00AE1627">
        <w:rPr>
          <w:rFonts w:cstheme="minorHAnsi"/>
          <w:sz w:val="24"/>
          <w:szCs w:val="24"/>
        </w:rPr>
        <w:t xml:space="preserve"> kostos e d</w:t>
      </w:r>
      <w:r w:rsidR="0016744A">
        <w:rPr>
          <w:rFonts w:cstheme="minorHAnsi"/>
          <w:sz w:val="24"/>
          <w:szCs w:val="24"/>
        </w:rPr>
        <w:t>ë</w:t>
      </w:r>
      <w:r w:rsidR="00AE1627">
        <w:rPr>
          <w:rFonts w:cstheme="minorHAnsi"/>
          <w:sz w:val="24"/>
          <w:szCs w:val="24"/>
        </w:rPr>
        <w:t>shmuara t</w:t>
      </w:r>
      <w:r w:rsidR="0016744A">
        <w:rPr>
          <w:rFonts w:cstheme="minorHAnsi"/>
          <w:sz w:val="24"/>
          <w:szCs w:val="24"/>
        </w:rPr>
        <w:t>ë</w:t>
      </w:r>
      <w:r w:rsidR="00AE1627">
        <w:rPr>
          <w:rFonts w:cstheme="minorHAnsi"/>
          <w:sz w:val="24"/>
          <w:szCs w:val="24"/>
        </w:rPr>
        <w:t xml:space="preserve"> papaguara mjedisore</w:t>
      </w:r>
      <w:r w:rsidR="002C4B0D">
        <w:rPr>
          <w:rFonts w:cstheme="minorHAnsi"/>
          <w:sz w:val="24"/>
          <w:szCs w:val="24"/>
        </w:rPr>
        <w:t>,</w:t>
      </w:r>
      <w:r w:rsidR="00AE1627">
        <w:rPr>
          <w:rFonts w:cstheme="minorHAnsi"/>
          <w:sz w:val="24"/>
          <w:szCs w:val="24"/>
        </w:rPr>
        <w:t xml:space="preserve"> </w:t>
      </w:r>
      <w:r w:rsidR="002C4B0D">
        <w:rPr>
          <w:rFonts w:cstheme="minorHAnsi"/>
          <w:sz w:val="24"/>
          <w:szCs w:val="24"/>
        </w:rPr>
        <w:t>inf</w:t>
      </w:r>
      <w:r w:rsidR="0054690B">
        <w:rPr>
          <w:rFonts w:cstheme="minorHAnsi"/>
          <w:sz w:val="24"/>
          <w:szCs w:val="24"/>
        </w:rPr>
        <w:t>rastruktur</w:t>
      </w:r>
      <w:r w:rsidR="00AE1627">
        <w:rPr>
          <w:rFonts w:cstheme="minorHAnsi"/>
          <w:sz w:val="24"/>
          <w:szCs w:val="24"/>
        </w:rPr>
        <w:t>ore</w:t>
      </w:r>
      <w:r w:rsidR="0054690B">
        <w:rPr>
          <w:rFonts w:cstheme="minorHAnsi"/>
          <w:sz w:val="24"/>
          <w:szCs w:val="24"/>
        </w:rPr>
        <w:t xml:space="preserve"> dhe</w:t>
      </w:r>
      <w:r w:rsidR="00AE1627">
        <w:rPr>
          <w:rFonts w:cstheme="minorHAnsi"/>
          <w:sz w:val="24"/>
          <w:szCs w:val="24"/>
        </w:rPr>
        <w:t xml:space="preserve"> aksidenteve</w:t>
      </w:r>
      <w:r w:rsidR="0054690B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54690B">
        <w:rPr>
          <w:rFonts w:cstheme="minorHAnsi"/>
          <w:sz w:val="24"/>
          <w:szCs w:val="24"/>
        </w:rPr>
        <w:t xml:space="preserve"> </w:t>
      </w:r>
      <w:r w:rsidR="00AE1627">
        <w:rPr>
          <w:rFonts w:cstheme="minorHAnsi"/>
          <w:sz w:val="24"/>
          <w:szCs w:val="24"/>
        </w:rPr>
        <w:t>llojeve</w:t>
      </w:r>
      <w:r w:rsidR="0054690B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54690B">
        <w:rPr>
          <w:rFonts w:cstheme="minorHAnsi"/>
          <w:sz w:val="24"/>
          <w:szCs w:val="24"/>
        </w:rPr>
        <w:t xml:space="preserve"> konkurimit t</w:t>
      </w:r>
      <w:r w:rsidR="00897DB8">
        <w:rPr>
          <w:rFonts w:cstheme="minorHAnsi"/>
          <w:sz w:val="24"/>
          <w:szCs w:val="24"/>
        </w:rPr>
        <w:t>ë</w:t>
      </w:r>
      <w:r w:rsidR="0054690B">
        <w:rPr>
          <w:rFonts w:cstheme="minorHAnsi"/>
          <w:sz w:val="24"/>
          <w:szCs w:val="24"/>
        </w:rPr>
        <w:t xml:space="preserve"> transportit</w:t>
      </w:r>
      <w:r w:rsidR="00AE1627">
        <w:rPr>
          <w:rFonts w:cstheme="minorHAnsi"/>
          <w:sz w:val="24"/>
          <w:szCs w:val="24"/>
        </w:rPr>
        <w:t xml:space="preserve"> p</w:t>
      </w:r>
      <w:r w:rsidR="0016744A">
        <w:rPr>
          <w:rFonts w:cstheme="minorHAnsi"/>
          <w:sz w:val="24"/>
          <w:szCs w:val="24"/>
        </w:rPr>
        <w:t>ë</w:t>
      </w:r>
      <w:r w:rsidR="00AE1627">
        <w:rPr>
          <w:rFonts w:cstheme="minorHAnsi"/>
          <w:sz w:val="24"/>
          <w:szCs w:val="24"/>
        </w:rPr>
        <w:t>r</w:t>
      </w:r>
      <w:r w:rsidR="0054690B">
        <w:rPr>
          <w:rFonts w:cstheme="minorHAnsi"/>
          <w:sz w:val="24"/>
          <w:szCs w:val="24"/>
        </w:rPr>
        <w:t xml:space="preserve"> aq sa k</w:t>
      </w:r>
      <w:r w:rsidR="00897DB8">
        <w:rPr>
          <w:rFonts w:cstheme="minorHAnsi"/>
          <w:sz w:val="24"/>
          <w:szCs w:val="24"/>
        </w:rPr>
        <w:t>ë</w:t>
      </w:r>
      <w:r w:rsidR="0054690B">
        <w:rPr>
          <w:rFonts w:cstheme="minorHAnsi"/>
          <w:sz w:val="24"/>
          <w:szCs w:val="24"/>
        </w:rPr>
        <w:t>to kosto tejkalojn</w:t>
      </w:r>
      <w:r w:rsidR="00897DB8">
        <w:rPr>
          <w:rFonts w:cstheme="minorHAnsi"/>
          <w:sz w:val="24"/>
          <w:szCs w:val="24"/>
        </w:rPr>
        <w:t>ë</w:t>
      </w:r>
      <w:r w:rsidR="0054690B">
        <w:rPr>
          <w:rFonts w:cstheme="minorHAnsi"/>
          <w:sz w:val="24"/>
          <w:szCs w:val="24"/>
        </w:rPr>
        <w:t xml:space="preserve"> kostot ekuivalente t</w:t>
      </w:r>
      <w:r w:rsidR="00897DB8">
        <w:rPr>
          <w:rFonts w:cstheme="minorHAnsi"/>
          <w:sz w:val="24"/>
          <w:szCs w:val="24"/>
        </w:rPr>
        <w:t>ë</w:t>
      </w:r>
      <w:r w:rsidR="0054690B">
        <w:rPr>
          <w:rFonts w:cstheme="minorHAnsi"/>
          <w:sz w:val="24"/>
          <w:szCs w:val="24"/>
        </w:rPr>
        <w:t xml:space="preserve"> hekurudh</w:t>
      </w:r>
      <w:r w:rsidR="00897DB8">
        <w:rPr>
          <w:rFonts w:cstheme="minorHAnsi"/>
          <w:sz w:val="24"/>
          <w:szCs w:val="24"/>
        </w:rPr>
        <w:t>ë</w:t>
      </w:r>
      <w:r w:rsidR="0054690B">
        <w:rPr>
          <w:rFonts w:cstheme="minorHAnsi"/>
          <w:sz w:val="24"/>
          <w:szCs w:val="24"/>
        </w:rPr>
        <w:t>s</w:t>
      </w:r>
      <w:r w:rsidR="0082026D">
        <w:rPr>
          <w:rFonts w:cstheme="minorHAnsi"/>
          <w:sz w:val="24"/>
          <w:szCs w:val="24"/>
        </w:rPr>
        <w:t>.</w:t>
      </w:r>
    </w:p>
    <w:p w:rsidR="001E0EA8" w:rsidRPr="001E0EA8" w:rsidRDefault="001E0EA8" w:rsidP="001E0EA8">
      <w:pPr>
        <w:spacing w:after="0"/>
        <w:ind w:left="216"/>
        <w:jc w:val="both"/>
        <w:rPr>
          <w:rFonts w:cstheme="minorHAnsi"/>
          <w:sz w:val="24"/>
          <w:szCs w:val="24"/>
        </w:rPr>
      </w:pPr>
    </w:p>
    <w:p w:rsidR="00820A02" w:rsidRDefault="00820A02" w:rsidP="008E738D">
      <w:pPr>
        <w:pStyle w:val="ListParagraph"/>
        <w:numPr>
          <w:ilvl w:val="0"/>
          <w:numId w:val="10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Kur nj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 operator merr </w:t>
      </w:r>
      <w:r w:rsidR="00BF1BFC">
        <w:rPr>
          <w:rFonts w:cstheme="minorHAnsi"/>
          <w:sz w:val="24"/>
          <w:szCs w:val="24"/>
        </w:rPr>
        <w:t>kompensim g</w:t>
      </w:r>
      <w:r w:rsidR="00897DB8">
        <w:rPr>
          <w:rFonts w:cstheme="minorHAnsi"/>
          <w:sz w:val="24"/>
          <w:szCs w:val="24"/>
        </w:rPr>
        <w:t>ë</w:t>
      </w:r>
      <w:r w:rsidR="00BF1BFC">
        <w:rPr>
          <w:rFonts w:cstheme="minorHAnsi"/>
          <w:sz w:val="24"/>
          <w:szCs w:val="24"/>
        </w:rPr>
        <w:t>zon nj</w:t>
      </w:r>
      <w:r w:rsidR="00897DB8">
        <w:rPr>
          <w:rFonts w:cstheme="minorHAnsi"/>
          <w:sz w:val="24"/>
          <w:szCs w:val="24"/>
        </w:rPr>
        <w:t>ë</w:t>
      </w:r>
      <w:r w:rsidR="00BF1BFC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BF1BFC">
        <w:rPr>
          <w:rFonts w:cstheme="minorHAnsi"/>
          <w:sz w:val="24"/>
          <w:szCs w:val="24"/>
        </w:rPr>
        <w:t xml:space="preserve"> drejt</w:t>
      </w:r>
      <w:r w:rsidR="00897DB8">
        <w:rPr>
          <w:rFonts w:cstheme="minorHAnsi"/>
          <w:sz w:val="24"/>
          <w:szCs w:val="24"/>
        </w:rPr>
        <w:t>ë</w:t>
      </w:r>
      <w:r w:rsidR="00BF1BFC">
        <w:rPr>
          <w:rFonts w:cstheme="minorHAnsi"/>
          <w:sz w:val="24"/>
          <w:szCs w:val="24"/>
        </w:rPr>
        <w:t xml:space="preserve"> </w:t>
      </w:r>
      <w:r w:rsidR="000173DD">
        <w:rPr>
          <w:rFonts w:cstheme="minorHAnsi"/>
          <w:sz w:val="24"/>
          <w:szCs w:val="24"/>
        </w:rPr>
        <w:t>t</w:t>
      </w:r>
      <w:r w:rsidR="0016744A">
        <w:rPr>
          <w:rFonts w:cstheme="minorHAnsi"/>
          <w:sz w:val="24"/>
          <w:szCs w:val="24"/>
        </w:rPr>
        <w:t>ë</w:t>
      </w:r>
      <w:r w:rsidR="000173DD">
        <w:rPr>
          <w:rFonts w:cstheme="minorHAnsi"/>
          <w:sz w:val="24"/>
          <w:szCs w:val="24"/>
        </w:rPr>
        <w:t xml:space="preserve"> veçant</w:t>
      </w:r>
      <w:r w:rsidR="0016744A">
        <w:rPr>
          <w:rFonts w:cstheme="minorHAnsi"/>
          <w:sz w:val="24"/>
          <w:szCs w:val="24"/>
        </w:rPr>
        <w:t>ë</w:t>
      </w:r>
      <w:r w:rsidR="00EA2A9B">
        <w:rPr>
          <w:rFonts w:cstheme="minorHAnsi"/>
          <w:sz w:val="24"/>
          <w:szCs w:val="24"/>
        </w:rPr>
        <w:t>,</w:t>
      </w:r>
      <w:r w:rsidR="003F7471">
        <w:rPr>
          <w:rFonts w:cstheme="minorHAnsi"/>
          <w:sz w:val="24"/>
          <w:szCs w:val="24"/>
        </w:rPr>
        <w:t xml:space="preserve"> </w:t>
      </w:r>
      <w:r w:rsidR="00EA2A9B">
        <w:rPr>
          <w:rFonts w:cstheme="minorHAnsi"/>
          <w:sz w:val="24"/>
          <w:szCs w:val="24"/>
        </w:rPr>
        <w:t>kompensimi duhet t</w:t>
      </w:r>
      <w:r w:rsidR="00897DB8">
        <w:rPr>
          <w:rFonts w:cstheme="minorHAnsi"/>
          <w:sz w:val="24"/>
          <w:szCs w:val="24"/>
        </w:rPr>
        <w:t>ë</w:t>
      </w:r>
      <w:r w:rsidR="00EA2A9B">
        <w:rPr>
          <w:rFonts w:cstheme="minorHAnsi"/>
          <w:sz w:val="24"/>
          <w:szCs w:val="24"/>
        </w:rPr>
        <w:t xml:space="preserve"> shoq</w:t>
      </w:r>
      <w:r w:rsidR="00897DB8">
        <w:rPr>
          <w:rFonts w:cstheme="minorHAnsi"/>
          <w:sz w:val="24"/>
          <w:szCs w:val="24"/>
        </w:rPr>
        <w:t>ë</w:t>
      </w:r>
      <w:r w:rsidR="00EA2A9B">
        <w:rPr>
          <w:rFonts w:cstheme="minorHAnsi"/>
          <w:sz w:val="24"/>
          <w:szCs w:val="24"/>
        </w:rPr>
        <w:t>rohet me p</w:t>
      </w:r>
      <w:r w:rsidR="00897DB8">
        <w:rPr>
          <w:rFonts w:cstheme="minorHAnsi"/>
          <w:sz w:val="24"/>
          <w:szCs w:val="24"/>
        </w:rPr>
        <w:t>ë</w:t>
      </w:r>
      <w:r w:rsidR="00EA2A9B">
        <w:rPr>
          <w:rFonts w:cstheme="minorHAnsi"/>
          <w:sz w:val="24"/>
          <w:szCs w:val="24"/>
        </w:rPr>
        <w:t>rfitime t</w:t>
      </w:r>
      <w:r w:rsidR="00897DB8">
        <w:rPr>
          <w:rFonts w:cstheme="minorHAnsi"/>
          <w:sz w:val="24"/>
          <w:szCs w:val="24"/>
        </w:rPr>
        <w:t>ë</w:t>
      </w:r>
      <w:r w:rsidR="00EA2A9B">
        <w:rPr>
          <w:rFonts w:cstheme="minorHAnsi"/>
          <w:sz w:val="24"/>
          <w:szCs w:val="24"/>
        </w:rPr>
        <w:t xml:space="preserve"> krahasueshme p</w:t>
      </w:r>
      <w:r w:rsidR="00897DB8">
        <w:rPr>
          <w:rFonts w:cstheme="minorHAnsi"/>
          <w:sz w:val="24"/>
          <w:szCs w:val="24"/>
        </w:rPr>
        <w:t>ë</w:t>
      </w:r>
      <w:r w:rsidR="00EA2A9B">
        <w:rPr>
          <w:rFonts w:cstheme="minorHAnsi"/>
          <w:sz w:val="24"/>
          <w:szCs w:val="24"/>
        </w:rPr>
        <w:t>r p</w:t>
      </w:r>
      <w:r w:rsidR="00897DB8">
        <w:rPr>
          <w:rFonts w:cstheme="minorHAnsi"/>
          <w:sz w:val="24"/>
          <w:szCs w:val="24"/>
        </w:rPr>
        <w:t>ë</w:t>
      </w:r>
      <w:r w:rsidR="00EA2A9B">
        <w:rPr>
          <w:rFonts w:cstheme="minorHAnsi"/>
          <w:sz w:val="24"/>
          <w:szCs w:val="24"/>
        </w:rPr>
        <w:t>rdoruesit</w:t>
      </w:r>
      <w:r w:rsidR="00BB26BB">
        <w:rPr>
          <w:rFonts w:cstheme="minorHAnsi"/>
          <w:sz w:val="24"/>
          <w:szCs w:val="24"/>
        </w:rPr>
        <w:t>.</w:t>
      </w:r>
    </w:p>
    <w:p w:rsidR="00AE173D" w:rsidRPr="00AE173D" w:rsidRDefault="00AE173D" w:rsidP="00AE173D">
      <w:pPr>
        <w:spacing w:after="0"/>
        <w:jc w:val="both"/>
        <w:rPr>
          <w:rFonts w:cstheme="minorHAnsi"/>
          <w:sz w:val="24"/>
          <w:szCs w:val="24"/>
        </w:rPr>
      </w:pPr>
    </w:p>
    <w:p w:rsidR="0032056F" w:rsidRDefault="00FC25A6" w:rsidP="008E738D">
      <w:pPr>
        <w:pStyle w:val="ListParagraph"/>
        <w:numPr>
          <w:ilvl w:val="0"/>
          <w:numId w:val="10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Metoda</w:t>
      </w:r>
      <w:r w:rsidR="00647633">
        <w:rPr>
          <w:rFonts w:cstheme="minorHAnsi"/>
          <w:sz w:val="24"/>
          <w:szCs w:val="24"/>
        </w:rPr>
        <w:t xml:space="preserve"> e p</w:t>
      </w:r>
      <w:r w:rsidR="00897DB8">
        <w:rPr>
          <w:rFonts w:cstheme="minorHAnsi"/>
          <w:sz w:val="24"/>
          <w:szCs w:val="24"/>
        </w:rPr>
        <w:t>ë</w:t>
      </w:r>
      <w:r w:rsidR="00647633">
        <w:rPr>
          <w:rFonts w:cstheme="minorHAnsi"/>
          <w:sz w:val="24"/>
          <w:szCs w:val="24"/>
        </w:rPr>
        <w:t xml:space="preserve">rdorur dhe llogaritjet e </w:t>
      </w:r>
      <w:r w:rsidR="00857531">
        <w:rPr>
          <w:rFonts w:cstheme="minorHAnsi"/>
          <w:sz w:val="24"/>
          <w:szCs w:val="24"/>
        </w:rPr>
        <w:t>b</w:t>
      </w:r>
      <w:r w:rsidR="0016744A">
        <w:rPr>
          <w:rFonts w:cstheme="minorHAnsi"/>
          <w:sz w:val="24"/>
          <w:szCs w:val="24"/>
        </w:rPr>
        <w:t>ë</w:t>
      </w:r>
      <w:r w:rsidR="00857531">
        <w:rPr>
          <w:rFonts w:cstheme="minorHAnsi"/>
          <w:sz w:val="24"/>
          <w:szCs w:val="24"/>
        </w:rPr>
        <w:t>ra</w:t>
      </w:r>
      <w:r w:rsidR="00647633">
        <w:rPr>
          <w:rFonts w:cstheme="minorHAnsi"/>
          <w:sz w:val="24"/>
          <w:szCs w:val="24"/>
        </w:rPr>
        <w:t xml:space="preserve"> duhet t</w:t>
      </w:r>
      <w:r w:rsidR="00897DB8">
        <w:rPr>
          <w:rFonts w:cstheme="minorHAnsi"/>
          <w:sz w:val="24"/>
          <w:szCs w:val="24"/>
        </w:rPr>
        <w:t>ë</w:t>
      </w:r>
      <w:r w:rsidR="00B2303B">
        <w:rPr>
          <w:rFonts w:cstheme="minorHAnsi"/>
          <w:sz w:val="24"/>
          <w:szCs w:val="24"/>
        </w:rPr>
        <w:t xml:space="preserve"> jet</w:t>
      </w:r>
      <w:r w:rsidR="00897DB8">
        <w:rPr>
          <w:rFonts w:cstheme="minorHAnsi"/>
          <w:sz w:val="24"/>
          <w:szCs w:val="24"/>
        </w:rPr>
        <w:t>ë</w:t>
      </w:r>
      <w:r w:rsidR="00647633">
        <w:rPr>
          <w:rFonts w:cstheme="minorHAnsi"/>
          <w:sz w:val="24"/>
          <w:szCs w:val="24"/>
        </w:rPr>
        <w:t xml:space="preserve"> publikisht n</w:t>
      </w:r>
      <w:r w:rsidR="00897DB8">
        <w:rPr>
          <w:rFonts w:cstheme="minorHAnsi"/>
          <w:sz w:val="24"/>
          <w:szCs w:val="24"/>
        </w:rPr>
        <w:t>ë</w:t>
      </w:r>
      <w:r w:rsidR="00AD7112">
        <w:rPr>
          <w:rFonts w:cstheme="minorHAnsi"/>
          <w:sz w:val="24"/>
          <w:szCs w:val="24"/>
        </w:rPr>
        <w:t xml:space="preserve"> </w:t>
      </w:r>
      <w:r w:rsidR="00AD7112">
        <w:rPr>
          <w:rFonts w:cstheme="minorHAnsi"/>
          <w:sz w:val="24"/>
          <w:szCs w:val="24"/>
        </w:rPr>
        <w:lastRenderedPageBreak/>
        <w:t>dispozicion</w:t>
      </w:r>
      <w:r w:rsidR="00B57000">
        <w:rPr>
          <w:rFonts w:cstheme="minorHAnsi"/>
          <w:sz w:val="24"/>
          <w:szCs w:val="24"/>
        </w:rPr>
        <w:t xml:space="preserve">. </w:t>
      </w:r>
      <w:r w:rsidR="003C3D77">
        <w:rPr>
          <w:rFonts w:cstheme="minorHAnsi"/>
          <w:sz w:val="24"/>
          <w:szCs w:val="24"/>
        </w:rPr>
        <w:t>Mund t</w:t>
      </w:r>
      <w:r w:rsidR="00897DB8">
        <w:rPr>
          <w:rFonts w:cstheme="minorHAnsi"/>
          <w:sz w:val="24"/>
          <w:szCs w:val="24"/>
        </w:rPr>
        <w:t>ë</w:t>
      </w:r>
      <w:r w:rsidR="003C3D77">
        <w:rPr>
          <w:rFonts w:cstheme="minorHAnsi"/>
          <w:sz w:val="24"/>
          <w:szCs w:val="24"/>
        </w:rPr>
        <w:t xml:space="preserve"> jet</w:t>
      </w:r>
      <w:r w:rsidR="00897DB8">
        <w:rPr>
          <w:rFonts w:cstheme="minorHAnsi"/>
          <w:sz w:val="24"/>
          <w:szCs w:val="24"/>
        </w:rPr>
        <w:t>ë</w:t>
      </w:r>
      <w:r w:rsidR="00031785">
        <w:rPr>
          <w:rFonts w:cstheme="minorHAnsi"/>
          <w:sz w:val="24"/>
          <w:szCs w:val="24"/>
        </w:rPr>
        <w:t xml:space="preserve"> e mundur n</w:t>
      </w:r>
      <w:r w:rsidR="00897DB8">
        <w:rPr>
          <w:rFonts w:cstheme="minorHAnsi"/>
          <w:sz w:val="24"/>
          <w:szCs w:val="24"/>
        </w:rPr>
        <w:t>ë</w:t>
      </w:r>
      <w:r w:rsidR="00031785">
        <w:rPr>
          <w:rFonts w:cstheme="minorHAnsi"/>
          <w:sz w:val="24"/>
          <w:szCs w:val="24"/>
        </w:rPr>
        <w:t xml:space="preserve"> veqanti t</w:t>
      </w:r>
      <w:r w:rsidR="00897DB8">
        <w:rPr>
          <w:rFonts w:cstheme="minorHAnsi"/>
          <w:sz w:val="24"/>
          <w:szCs w:val="24"/>
        </w:rPr>
        <w:t>ë</w:t>
      </w:r>
      <w:r w:rsidR="00031785">
        <w:rPr>
          <w:rFonts w:cstheme="minorHAnsi"/>
          <w:sz w:val="24"/>
          <w:szCs w:val="24"/>
        </w:rPr>
        <w:t xml:space="preserve"> paraqes</w:t>
      </w:r>
      <w:r w:rsidR="003C3D77">
        <w:rPr>
          <w:rFonts w:cstheme="minorHAnsi"/>
          <w:sz w:val="24"/>
          <w:szCs w:val="24"/>
        </w:rPr>
        <w:t xml:space="preserve"> kostot specifike t</w:t>
      </w:r>
      <w:r w:rsidR="00897DB8">
        <w:rPr>
          <w:rFonts w:cstheme="minorHAnsi"/>
          <w:sz w:val="24"/>
          <w:szCs w:val="24"/>
        </w:rPr>
        <w:t>ë</w:t>
      </w:r>
      <w:r w:rsidR="003C3D77">
        <w:rPr>
          <w:rFonts w:cstheme="minorHAnsi"/>
          <w:sz w:val="24"/>
          <w:szCs w:val="24"/>
        </w:rPr>
        <w:t xml:space="preserve"> papaguara </w:t>
      </w:r>
      <w:r w:rsidR="00BC4D0C">
        <w:rPr>
          <w:rFonts w:cstheme="minorHAnsi"/>
          <w:sz w:val="24"/>
          <w:szCs w:val="24"/>
        </w:rPr>
        <w:t>t</w:t>
      </w:r>
      <w:r w:rsidR="00897DB8">
        <w:rPr>
          <w:rFonts w:cstheme="minorHAnsi"/>
          <w:sz w:val="24"/>
          <w:szCs w:val="24"/>
        </w:rPr>
        <w:t>ë</w:t>
      </w:r>
      <w:r w:rsidR="00BC4D0C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BC4D0C">
        <w:rPr>
          <w:rFonts w:cstheme="minorHAnsi"/>
          <w:sz w:val="24"/>
          <w:szCs w:val="24"/>
        </w:rPr>
        <w:t>s konkurrente t</w:t>
      </w:r>
      <w:r w:rsidR="00897DB8">
        <w:rPr>
          <w:rFonts w:cstheme="minorHAnsi"/>
          <w:sz w:val="24"/>
          <w:szCs w:val="24"/>
        </w:rPr>
        <w:t>ë</w:t>
      </w:r>
      <w:r w:rsidR="00BC4D0C">
        <w:rPr>
          <w:rFonts w:cstheme="minorHAnsi"/>
          <w:sz w:val="24"/>
          <w:szCs w:val="24"/>
        </w:rPr>
        <w:t xml:space="preserve"> transportit q</w:t>
      </w:r>
      <w:r w:rsidR="00897DB8">
        <w:rPr>
          <w:rFonts w:cstheme="minorHAnsi"/>
          <w:sz w:val="24"/>
          <w:szCs w:val="24"/>
        </w:rPr>
        <w:t>ë</w:t>
      </w:r>
      <w:r w:rsidR="00BC4D0C">
        <w:rPr>
          <w:rFonts w:cstheme="minorHAnsi"/>
          <w:sz w:val="24"/>
          <w:szCs w:val="24"/>
        </w:rPr>
        <w:t xml:space="preserve"> jan</w:t>
      </w:r>
      <w:r w:rsidR="00897DB8">
        <w:rPr>
          <w:rFonts w:cstheme="minorHAnsi"/>
          <w:sz w:val="24"/>
          <w:szCs w:val="24"/>
        </w:rPr>
        <w:t>ë</w:t>
      </w:r>
      <w:r w:rsidR="00BC4D0C">
        <w:rPr>
          <w:rFonts w:cstheme="minorHAnsi"/>
          <w:sz w:val="24"/>
          <w:szCs w:val="24"/>
        </w:rPr>
        <w:t xml:space="preserve"> shmangur dhe p</w:t>
      </w:r>
      <w:r w:rsidR="00897DB8">
        <w:rPr>
          <w:rFonts w:cstheme="minorHAnsi"/>
          <w:sz w:val="24"/>
          <w:szCs w:val="24"/>
        </w:rPr>
        <w:t>ë</w:t>
      </w:r>
      <w:r w:rsidR="00BC4D0C">
        <w:rPr>
          <w:rFonts w:cstheme="minorHAnsi"/>
          <w:sz w:val="24"/>
          <w:szCs w:val="24"/>
        </w:rPr>
        <w:t>r t</w:t>
      </w:r>
      <w:r w:rsidR="00897DB8">
        <w:rPr>
          <w:rFonts w:cstheme="minorHAnsi"/>
          <w:sz w:val="24"/>
          <w:szCs w:val="24"/>
        </w:rPr>
        <w:t>ë</w:t>
      </w:r>
      <w:r w:rsidR="00BC4D0C">
        <w:rPr>
          <w:rFonts w:cstheme="minorHAnsi"/>
          <w:sz w:val="24"/>
          <w:szCs w:val="24"/>
        </w:rPr>
        <w:t xml:space="preserve"> s</w:t>
      </w:r>
      <w:r w:rsidR="009F39C5">
        <w:rPr>
          <w:rFonts w:cstheme="minorHAnsi"/>
          <w:sz w:val="24"/>
          <w:szCs w:val="24"/>
        </w:rPr>
        <w:t>iguroj</w:t>
      </w:r>
      <w:r w:rsidR="00E3448E">
        <w:rPr>
          <w:rFonts w:cstheme="minorHAnsi"/>
          <w:sz w:val="24"/>
          <w:szCs w:val="24"/>
        </w:rPr>
        <w:t xml:space="preserve"> q</w:t>
      </w:r>
      <w:r w:rsidR="00897DB8">
        <w:rPr>
          <w:rFonts w:cstheme="minorHAnsi"/>
          <w:sz w:val="24"/>
          <w:szCs w:val="24"/>
        </w:rPr>
        <w:t>ë</w:t>
      </w:r>
      <w:r w:rsidR="00E3448E">
        <w:rPr>
          <w:rFonts w:cstheme="minorHAnsi"/>
          <w:sz w:val="24"/>
          <w:szCs w:val="24"/>
        </w:rPr>
        <w:t xml:space="preserve"> skema jepet n</w:t>
      </w:r>
      <w:r w:rsidR="00897DB8">
        <w:rPr>
          <w:rFonts w:cstheme="minorHAnsi"/>
          <w:sz w:val="24"/>
          <w:szCs w:val="24"/>
        </w:rPr>
        <w:t>ë</w:t>
      </w:r>
      <w:r w:rsidR="00E3448E">
        <w:rPr>
          <w:rFonts w:cstheme="minorHAnsi"/>
          <w:sz w:val="24"/>
          <w:szCs w:val="24"/>
        </w:rPr>
        <w:t xml:space="preserve"> kushte</w:t>
      </w:r>
      <w:r w:rsidR="00BC4D0C">
        <w:rPr>
          <w:rFonts w:cstheme="minorHAnsi"/>
          <w:sz w:val="24"/>
          <w:szCs w:val="24"/>
        </w:rPr>
        <w:t xml:space="preserve"> jo-diskriminuese </w:t>
      </w:r>
      <w:r w:rsidR="009F39C5">
        <w:rPr>
          <w:rFonts w:cstheme="minorHAnsi"/>
          <w:sz w:val="24"/>
          <w:szCs w:val="24"/>
        </w:rPr>
        <w:t>p</w:t>
      </w:r>
      <w:r w:rsidR="0016744A">
        <w:rPr>
          <w:rFonts w:cstheme="minorHAnsi"/>
          <w:sz w:val="24"/>
          <w:szCs w:val="24"/>
        </w:rPr>
        <w:t>ë</w:t>
      </w:r>
      <w:r w:rsidR="009F39C5">
        <w:rPr>
          <w:rFonts w:cstheme="minorHAnsi"/>
          <w:sz w:val="24"/>
          <w:szCs w:val="24"/>
        </w:rPr>
        <w:t>r</w:t>
      </w:r>
      <w:r w:rsidR="00BC4D0C">
        <w:rPr>
          <w:rFonts w:cstheme="minorHAnsi"/>
          <w:sz w:val="24"/>
          <w:szCs w:val="24"/>
        </w:rPr>
        <w:t xml:space="preserve"> nd</w:t>
      </w:r>
      <w:r w:rsidR="00897DB8">
        <w:rPr>
          <w:rFonts w:cstheme="minorHAnsi"/>
          <w:sz w:val="24"/>
          <w:szCs w:val="24"/>
        </w:rPr>
        <w:t>ë</w:t>
      </w:r>
      <w:r w:rsidR="009F39C5">
        <w:rPr>
          <w:rFonts w:cstheme="minorHAnsi"/>
          <w:sz w:val="24"/>
          <w:szCs w:val="24"/>
        </w:rPr>
        <w:t>rmarrjet</w:t>
      </w:r>
      <w:r w:rsidR="0090563D">
        <w:rPr>
          <w:rFonts w:cstheme="minorHAnsi"/>
          <w:sz w:val="24"/>
          <w:szCs w:val="24"/>
        </w:rPr>
        <w:t>.</w:t>
      </w:r>
    </w:p>
    <w:p w:rsidR="009F39C5" w:rsidRPr="009F39C5" w:rsidRDefault="009F39C5" w:rsidP="009F39C5">
      <w:pPr>
        <w:spacing w:after="0"/>
        <w:jc w:val="both"/>
        <w:rPr>
          <w:rFonts w:cstheme="minorHAnsi"/>
          <w:sz w:val="24"/>
          <w:szCs w:val="24"/>
        </w:rPr>
      </w:pPr>
    </w:p>
    <w:p w:rsidR="00BA4AD4" w:rsidRDefault="003022C5" w:rsidP="008E738D">
      <w:pPr>
        <w:pStyle w:val="ListParagraph"/>
        <w:numPr>
          <w:ilvl w:val="0"/>
          <w:numId w:val="10"/>
        </w:num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Shtetet a</w:t>
      </w:r>
      <w:r w:rsidR="004873C3">
        <w:rPr>
          <w:rFonts w:cstheme="minorHAnsi"/>
          <w:sz w:val="24"/>
          <w:szCs w:val="24"/>
        </w:rPr>
        <w:t>n</w:t>
      </w:r>
      <w:r w:rsidR="00897DB8">
        <w:rPr>
          <w:rFonts w:cstheme="minorHAnsi"/>
          <w:sz w:val="24"/>
          <w:szCs w:val="24"/>
        </w:rPr>
        <w:t>ë</w:t>
      </w:r>
      <w:r w:rsidR="004873C3">
        <w:rPr>
          <w:rFonts w:cstheme="minorHAnsi"/>
          <w:sz w:val="24"/>
          <w:szCs w:val="24"/>
        </w:rPr>
        <w:t xml:space="preserve">tare </w:t>
      </w:r>
      <w:r w:rsidR="00B03186">
        <w:rPr>
          <w:rFonts w:cstheme="minorHAnsi"/>
          <w:sz w:val="24"/>
          <w:szCs w:val="24"/>
        </w:rPr>
        <w:t>duhet t</w:t>
      </w:r>
      <w:r w:rsidR="00897DB8">
        <w:rPr>
          <w:rFonts w:cstheme="minorHAnsi"/>
          <w:sz w:val="24"/>
          <w:szCs w:val="24"/>
        </w:rPr>
        <w:t>ë</w:t>
      </w:r>
      <w:r w:rsidR="00B03186">
        <w:rPr>
          <w:rFonts w:cstheme="minorHAnsi"/>
          <w:sz w:val="24"/>
          <w:szCs w:val="24"/>
        </w:rPr>
        <w:t xml:space="preserve"> sigurojn</w:t>
      </w:r>
      <w:r w:rsidR="00897DB8">
        <w:rPr>
          <w:rFonts w:cstheme="minorHAnsi"/>
          <w:sz w:val="24"/>
          <w:szCs w:val="24"/>
        </w:rPr>
        <w:t>ë</w:t>
      </w:r>
      <w:r w:rsidR="00B03186">
        <w:rPr>
          <w:rFonts w:cstheme="minorHAnsi"/>
          <w:sz w:val="24"/>
          <w:szCs w:val="24"/>
        </w:rPr>
        <w:t xml:space="preserve"> q</w:t>
      </w:r>
      <w:r w:rsidR="00897DB8">
        <w:rPr>
          <w:rFonts w:cstheme="minorHAnsi"/>
          <w:sz w:val="24"/>
          <w:szCs w:val="24"/>
        </w:rPr>
        <w:t>ë</w:t>
      </w:r>
      <w:r w:rsidR="00B03186">
        <w:rPr>
          <w:rFonts w:cstheme="minorHAnsi"/>
          <w:sz w:val="24"/>
          <w:szCs w:val="24"/>
        </w:rPr>
        <w:t xml:space="preserve"> nj</w:t>
      </w:r>
      <w:r w:rsidR="00897DB8">
        <w:rPr>
          <w:rFonts w:cstheme="minorHAnsi"/>
          <w:sz w:val="24"/>
          <w:szCs w:val="24"/>
        </w:rPr>
        <w:t>ë</w:t>
      </w:r>
      <w:r w:rsidR="00B03186">
        <w:rPr>
          <w:rFonts w:cstheme="minorHAnsi"/>
          <w:sz w:val="24"/>
          <w:szCs w:val="24"/>
        </w:rPr>
        <w:t xml:space="preserve"> skem</w:t>
      </w:r>
      <w:r w:rsidR="00897DB8">
        <w:rPr>
          <w:rFonts w:cstheme="minorHAnsi"/>
          <w:sz w:val="24"/>
          <w:szCs w:val="24"/>
        </w:rPr>
        <w:t>ë</w:t>
      </w:r>
      <w:r w:rsidR="00B03186">
        <w:rPr>
          <w:rFonts w:cstheme="minorHAnsi"/>
          <w:sz w:val="24"/>
          <w:szCs w:val="24"/>
        </w:rPr>
        <w:t xml:space="preserve"> e till</w:t>
      </w:r>
      <w:r w:rsidR="00897DB8">
        <w:rPr>
          <w:rFonts w:cstheme="minorHAnsi"/>
          <w:sz w:val="24"/>
          <w:szCs w:val="24"/>
        </w:rPr>
        <w:t>ë</w:t>
      </w:r>
      <w:r w:rsidR="00B03186">
        <w:rPr>
          <w:rFonts w:cstheme="minorHAnsi"/>
          <w:sz w:val="24"/>
          <w:szCs w:val="24"/>
        </w:rPr>
        <w:t xml:space="preserve"> </w:t>
      </w:r>
      <w:r w:rsidR="00897DB8">
        <w:rPr>
          <w:rFonts w:cstheme="minorHAnsi"/>
          <w:sz w:val="24"/>
          <w:szCs w:val="24"/>
        </w:rPr>
        <w:t>ë</w:t>
      </w:r>
      <w:r w:rsidR="00B03186">
        <w:rPr>
          <w:rFonts w:cstheme="minorHAnsi"/>
          <w:sz w:val="24"/>
          <w:szCs w:val="24"/>
        </w:rPr>
        <w:t>sht</w:t>
      </w:r>
      <w:r w:rsidR="00897DB8">
        <w:rPr>
          <w:rFonts w:cstheme="minorHAnsi"/>
          <w:sz w:val="24"/>
          <w:szCs w:val="24"/>
        </w:rPr>
        <w:t>ë</w:t>
      </w:r>
      <w:r w:rsidR="00B03186"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="00B03186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B03186">
        <w:rPr>
          <w:rFonts w:cstheme="minorHAnsi"/>
          <w:sz w:val="24"/>
          <w:szCs w:val="24"/>
        </w:rPr>
        <w:t xml:space="preserve">rputhje me </w:t>
      </w:r>
      <w:r w:rsidR="0015426B">
        <w:rPr>
          <w:rFonts w:cstheme="minorHAnsi"/>
          <w:sz w:val="24"/>
          <w:szCs w:val="24"/>
        </w:rPr>
        <w:t>N</w:t>
      </w:r>
      <w:r w:rsidR="00B03186">
        <w:rPr>
          <w:rFonts w:cstheme="minorHAnsi"/>
          <w:sz w:val="24"/>
          <w:szCs w:val="24"/>
        </w:rPr>
        <w:t>enet 73,</w:t>
      </w:r>
      <w:r w:rsidR="00363FC1">
        <w:rPr>
          <w:rFonts w:cstheme="minorHAnsi"/>
          <w:sz w:val="24"/>
          <w:szCs w:val="24"/>
        </w:rPr>
        <w:t xml:space="preserve"> </w:t>
      </w:r>
      <w:r w:rsidR="00B03186">
        <w:rPr>
          <w:rFonts w:cstheme="minorHAnsi"/>
          <w:sz w:val="24"/>
          <w:szCs w:val="24"/>
        </w:rPr>
        <w:t>87 dhe 88 t</w:t>
      </w:r>
      <w:r w:rsidR="00897DB8">
        <w:rPr>
          <w:rFonts w:cstheme="minorHAnsi"/>
          <w:sz w:val="24"/>
          <w:szCs w:val="24"/>
        </w:rPr>
        <w:t>ë</w:t>
      </w:r>
      <w:r w:rsidR="00B03186">
        <w:rPr>
          <w:rFonts w:cstheme="minorHAnsi"/>
          <w:sz w:val="24"/>
          <w:szCs w:val="24"/>
        </w:rPr>
        <w:t xml:space="preserve"> </w:t>
      </w:r>
      <w:r w:rsidR="00014139">
        <w:rPr>
          <w:rFonts w:cstheme="minorHAnsi"/>
          <w:sz w:val="24"/>
          <w:szCs w:val="24"/>
        </w:rPr>
        <w:t>m</w:t>
      </w:r>
      <w:r w:rsidR="00363FC1">
        <w:rPr>
          <w:rFonts w:cstheme="minorHAnsi"/>
          <w:sz w:val="24"/>
          <w:szCs w:val="24"/>
        </w:rPr>
        <w:t>arr</w:t>
      </w:r>
      <w:r w:rsidR="0016744A">
        <w:rPr>
          <w:rFonts w:cstheme="minorHAnsi"/>
          <w:sz w:val="24"/>
          <w:szCs w:val="24"/>
        </w:rPr>
        <w:t>ë</w:t>
      </w:r>
      <w:r w:rsidR="00363FC1">
        <w:rPr>
          <w:rFonts w:cstheme="minorHAnsi"/>
          <w:sz w:val="24"/>
          <w:szCs w:val="24"/>
        </w:rPr>
        <w:t>veshjes</w:t>
      </w:r>
      <w:r w:rsidR="00720E0E">
        <w:rPr>
          <w:rFonts w:cstheme="minorHAnsi"/>
          <w:sz w:val="24"/>
          <w:szCs w:val="24"/>
        </w:rPr>
        <w:t>.</w:t>
      </w:r>
    </w:p>
    <w:p w:rsidR="00720E0E" w:rsidRDefault="00720E0E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720E0E" w:rsidRDefault="00720E0E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404BEE" w:rsidRDefault="00404BEE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720E0E" w:rsidRDefault="00720E0E" w:rsidP="00455C8F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Neni 11</w:t>
      </w:r>
    </w:p>
    <w:p w:rsidR="0063292B" w:rsidRDefault="0063292B" w:rsidP="00455C8F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</w:p>
    <w:p w:rsidR="0063292B" w:rsidRDefault="00455C8F" w:rsidP="00455C8F">
      <w:pPr>
        <w:pStyle w:val="ListParagraph"/>
        <w:spacing w:after="0"/>
        <w:ind w:left="576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Skema e performanc</w:t>
      </w:r>
      <w:r w:rsidR="0016744A">
        <w:rPr>
          <w:rFonts w:cstheme="minorHAnsi"/>
          <w:b/>
          <w:sz w:val="28"/>
          <w:szCs w:val="28"/>
        </w:rPr>
        <w:t>ë</w:t>
      </w:r>
      <w:r>
        <w:rPr>
          <w:rFonts w:cstheme="minorHAnsi"/>
          <w:b/>
          <w:sz w:val="28"/>
          <w:szCs w:val="28"/>
        </w:rPr>
        <w:t>s</w:t>
      </w:r>
    </w:p>
    <w:p w:rsidR="009810B2" w:rsidRDefault="009810B2" w:rsidP="008E738D">
      <w:pPr>
        <w:pStyle w:val="ListParagraph"/>
        <w:spacing w:after="0"/>
        <w:ind w:left="576"/>
        <w:jc w:val="both"/>
        <w:rPr>
          <w:rFonts w:cstheme="minorHAnsi"/>
          <w:b/>
          <w:sz w:val="28"/>
          <w:szCs w:val="28"/>
        </w:rPr>
      </w:pPr>
    </w:p>
    <w:p w:rsidR="009810B2" w:rsidRPr="00594DAB" w:rsidRDefault="002E6B18" w:rsidP="008E738D">
      <w:pPr>
        <w:pStyle w:val="ListParagraph"/>
        <w:numPr>
          <w:ilvl w:val="0"/>
          <w:numId w:val="11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594DAB">
        <w:rPr>
          <w:rFonts w:cstheme="minorHAnsi"/>
          <w:sz w:val="24"/>
          <w:szCs w:val="24"/>
        </w:rPr>
        <w:t>Skemat e</w:t>
      </w:r>
      <w:r w:rsidR="007D72E0">
        <w:rPr>
          <w:rFonts w:cstheme="minorHAnsi"/>
          <w:sz w:val="24"/>
          <w:szCs w:val="24"/>
        </w:rPr>
        <w:t xml:space="preserve"> </w:t>
      </w:r>
      <w:r w:rsidR="008F477A">
        <w:rPr>
          <w:rFonts w:cstheme="minorHAnsi"/>
          <w:sz w:val="24"/>
          <w:szCs w:val="24"/>
        </w:rPr>
        <w:t>p</w:t>
      </w:r>
      <w:r w:rsidR="001F7855">
        <w:rPr>
          <w:rFonts w:cstheme="minorHAnsi"/>
          <w:sz w:val="24"/>
          <w:szCs w:val="24"/>
        </w:rPr>
        <w:t>ë</w:t>
      </w:r>
      <w:r w:rsidR="008F477A">
        <w:rPr>
          <w:rFonts w:cstheme="minorHAnsi"/>
          <w:sz w:val="24"/>
          <w:szCs w:val="24"/>
        </w:rPr>
        <w:t>rcaktimit</w:t>
      </w:r>
      <w:r w:rsidR="007D72E0">
        <w:rPr>
          <w:rFonts w:cstheme="minorHAnsi"/>
          <w:sz w:val="24"/>
          <w:szCs w:val="24"/>
        </w:rPr>
        <w:t xml:space="preserve"> </w:t>
      </w:r>
      <w:r w:rsidR="008F477A">
        <w:rPr>
          <w:rFonts w:cstheme="minorHAnsi"/>
          <w:sz w:val="24"/>
          <w:szCs w:val="24"/>
        </w:rPr>
        <w:t>t</w:t>
      </w:r>
      <w:r w:rsidR="0016744A">
        <w:rPr>
          <w:rFonts w:cstheme="minorHAnsi"/>
          <w:sz w:val="24"/>
          <w:szCs w:val="24"/>
        </w:rPr>
        <w:t>ë</w:t>
      </w:r>
      <w:r w:rsidR="007D72E0">
        <w:rPr>
          <w:rFonts w:cstheme="minorHAnsi"/>
          <w:sz w:val="24"/>
          <w:szCs w:val="24"/>
        </w:rPr>
        <w:t xml:space="preserve"> çmimeve</w:t>
      </w:r>
      <w:r w:rsidRPr="00594DAB">
        <w:rPr>
          <w:rFonts w:cstheme="minorHAnsi"/>
          <w:sz w:val="24"/>
          <w:szCs w:val="24"/>
        </w:rPr>
        <w:t xml:space="preserve"> infrastruktur</w:t>
      </w:r>
      <w:r w:rsidR="007D72E0">
        <w:rPr>
          <w:rFonts w:cstheme="minorHAnsi"/>
          <w:sz w:val="24"/>
          <w:szCs w:val="24"/>
        </w:rPr>
        <w:t>ore</w:t>
      </w:r>
      <w:r w:rsidR="000A2CEB" w:rsidRPr="00594DAB">
        <w:rPr>
          <w:rFonts w:cstheme="minorHAnsi"/>
          <w:sz w:val="24"/>
          <w:szCs w:val="24"/>
        </w:rPr>
        <w:t xml:space="preserve"> me an</w:t>
      </w:r>
      <w:r w:rsidR="00897DB8" w:rsidRPr="00594DAB">
        <w:rPr>
          <w:rFonts w:cstheme="minorHAnsi"/>
          <w:sz w:val="24"/>
          <w:szCs w:val="24"/>
        </w:rPr>
        <w:t>ë</w:t>
      </w:r>
      <w:r w:rsidR="000A2CEB" w:rsidRPr="00594DAB">
        <w:rPr>
          <w:rFonts w:cstheme="minorHAnsi"/>
          <w:sz w:val="24"/>
          <w:szCs w:val="24"/>
        </w:rPr>
        <w:t xml:space="preserve"> t</w:t>
      </w:r>
      <w:r w:rsidR="00897DB8" w:rsidRPr="00594DAB">
        <w:rPr>
          <w:rFonts w:cstheme="minorHAnsi"/>
          <w:sz w:val="24"/>
          <w:szCs w:val="24"/>
        </w:rPr>
        <w:t>ë</w:t>
      </w:r>
      <w:r w:rsidR="000A2CEB" w:rsidRPr="00594DAB">
        <w:rPr>
          <w:rFonts w:cstheme="minorHAnsi"/>
          <w:sz w:val="24"/>
          <w:szCs w:val="24"/>
        </w:rPr>
        <w:t xml:space="preserve"> nj</w:t>
      </w:r>
      <w:r w:rsidR="00897DB8" w:rsidRPr="00594DAB">
        <w:rPr>
          <w:rFonts w:cstheme="minorHAnsi"/>
          <w:sz w:val="24"/>
          <w:szCs w:val="24"/>
        </w:rPr>
        <w:t>ë</w:t>
      </w:r>
      <w:r w:rsidR="000A2CEB" w:rsidRPr="00594DAB">
        <w:rPr>
          <w:rFonts w:cstheme="minorHAnsi"/>
          <w:sz w:val="24"/>
          <w:szCs w:val="24"/>
        </w:rPr>
        <w:t xml:space="preserve"> skeme t</w:t>
      </w:r>
      <w:r w:rsidR="00897DB8" w:rsidRPr="00594DAB">
        <w:rPr>
          <w:rFonts w:cstheme="minorHAnsi"/>
          <w:sz w:val="24"/>
          <w:szCs w:val="24"/>
        </w:rPr>
        <w:t>ë</w:t>
      </w:r>
      <w:r w:rsidR="000A2CEB" w:rsidRPr="00594DAB">
        <w:rPr>
          <w:rFonts w:cstheme="minorHAnsi"/>
          <w:sz w:val="24"/>
          <w:szCs w:val="24"/>
        </w:rPr>
        <w:t xml:space="preserve"> </w:t>
      </w:r>
      <w:r w:rsidR="002F4B75">
        <w:rPr>
          <w:rFonts w:cstheme="minorHAnsi"/>
          <w:sz w:val="24"/>
          <w:szCs w:val="24"/>
        </w:rPr>
        <w:t>performanc</w:t>
      </w:r>
      <w:r w:rsidR="0016744A">
        <w:rPr>
          <w:rFonts w:cstheme="minorHAnsi"/>
          <w:sz w:val="24"/>
          <w:szCs w:val="24"/>
        </w:rPr>
        <w:t>ë</w:t>
      </w:r>
      <w:r w:rsidR="002F4B75">
        <w:rPr>
          <w:rFonts w:cstheme="minorHAnsi"/>
          <w:sz w:val="24"/>
          <w:szCs w:val="24"/>
        </w:rPr>
        <w:t>s</w:t>
      </w:r>
      <w:r w:rsidR="0013138C" w:rsidRPr="00594DAB">
        <w:rPr>
          <w:rFonts w:cstheme="minorHAnsi"/>
          <w:sz w:val="24"/>
          <w:szCs w:val="24"/>
        </w:rPr>
        <w:t xml:space="preserve"> </w:t>
      </w:r>
      <w:r w:rsidR="00257761">
        <w:rPr>
          <w:rFonts w:cstheme="minorHAnsi"/>
          <w:sz w:val="24"/>
          <w:szCs w:val="24"/>
        </w:rPr>
        <w:t>inkurajon</w:t>
      </w:r>
      <w:r w:rsidR="0013138C" w:rsidRPr="00594DAB">
        <w:rPr>
          <w:rFonts w:cstheme="minorHAnsi"/>
          <w:sz w:val="24"/>
          <w:szCs w:val="24"/>
        </w:rPr>
        <w:t xml:space="preserve"> nd</w:t>
      </w:r>
      <w:r w:rsidR="00897DB8" w:rsidRPr="00594DAB">
        <w:rPr>
          <w:rFonts w:cstheme="minorHAnsi"/>
          <w:sz w:val="24"/>
          <w:szCs w:val="24"/>
        </w:rPr>
        <w:t>ë</w:t>
      </w:r>
      <w:r w:rsidR="0013138C" w:rsidRPr="00594DAB">
        <w:rPr>
          <w:rFonts w:cstheme="minorHAnsi"/>
          <w:sz w:val="24"/>
          <w:szCs w:val="24"/>
        </w:rPr>
        <w:t>rmarrjet hekurudhore dhe menaxherin e infrastruktur</w:t>
      </w:r>
      <w:r w:rsidR="00897DB8" w:rsidRPr="00594DAB">
        <w:rPr>
          <w:rFonts w:cstheme="minorHAnsi"/>
          <w:sz w:val="24"/>
          <w:szCs w:val="24"/>
        </w:rPr>
        <w:t>ë</w:t>
      </w:r>
      <w:r w:rsidR="0013138C" w:rsidRPr="00594DAB">
        <w:rPr>
          <w:rFonts w:cstheme="minorHAnsi"/>
          <w:sz w:val="24"/>
          <w:szCs w:val="24"/>
        </w:rPr>
        <w:t>s p</w:t>
      </w:r>
      <w:r w:rsidR="00897DB8" w:rsidRPr="00594DAB">
        <w:rPr>
          <w:rFonts w:cstheme="minorHAnsi"/>
          <w:sz w:val="24"/>
          <w:szCs w:val="24"/>
        </w:rPr>
        <w:t>ë</w:t>
      </w:r>
      <w:r w:rsidR="0013138C" w:rsidRPr="00594DAB">
        <w:rPr>
          <w:rFonts w:cstheme="minorHAnsi"/>
          <w:sz w:val="24"/>
          <w:szCs w:val="24"/>
        </w:rPr>
        <w:t>r t</w:t>
      </w:r>
      <w:r w:rsidR="00897DB8" w:rsidRPr="00594DAB">
        <w:rPr>
          <w:rFonts w:cstheme="minorHAnsi"/>
          <w:sz w:val="24"/>
          <w:szCs w:val="24"/>
        </w:rPr>
        <w:t>ë</w:t>
      </w:r>
      <w:r w:rsidR="0013138C" w:rsidRPr="00594DAB">
        <w:rPr>
          <w:rFonts w:cstheme="minorHAnsi"/>
          <w:sz w:val="24"/>
          <w:szCs w:val="24"/>
        </w:rPr>
        <w:t xml:space="preserve"> </w:t>
      </w:r>
      <w:r w:rsidR="007900D1" w:rsidRPr="00594DAB">
        <w:rPr>
          <w:rFonts w:cstheme="minorHAnsi"/>
          <w:sz w:val="24"/>
          <w:szCs w:val="24"/>
        </w:rPr>
        <w:t xml:space="preserve">minimizuar </w:t>
      </w:r>
      <w:r w:rsidR="003E0F31">
        <w:rPr>
          <w:rFonts w:cstheme="minorHAnsi"/>
          <w:sz w:val="24"/>
          <w:szCs w:val="24"/>
        </w:rPr>
        <w:t>nd</w:t>
      </w:r>
      <w:r w:rsidR="0016744A">
        <w:rPr>
          <w:rFonts w:cstheme="minorHAnsi"/>
          <w:sz w:val="24"/>
          <w:szCs w:val="24"/>
        </w:rPr>
        <w:t>ë</w:t>
      </w:r>
      <w:r w:rsidR="003E0F31">
        <w:rPr>
          <w:rFonts w:cstheme="minorHAnsi"/>
          <w:sz w:val="24"/>
          <w:szCs w:val="24"/>
        </w:rPr>
        <w:t>rprerjet</w:t>
      </w:r>
      <w:r w:rsidR="007900D1" w:rsidRPr="00594DAB">
        <w:rPr>
          <w:rFonts w:cstheme="minorHAnsi"/>
          <w:sz w:val="24"/>
          <w:szCs w:val="24"/>
        </w:rPr>
        <w:t xml:space="preserve"> dhe p</w:t>
      </w:r>
      <w:r w:rsidR="00897DB8" w:rsidRPr="00594DAB">
        <w:rPr>
          <w:rFonts w:cstheme="minorHAnsi"/>
          <w:sz w:val="24"/>
          <w:szCs w:val="24"/>
        </w:rPr>
        <w:t>ë</w:t>
      </w:r>
      <w:r w:rsidR="007900D1" w:rsidRPr="00594DAB">
        <w:rPr>
          <w:rFonts w:cstheme="minorHAnsi"/>
          <w:sz w:val="24"/>
          <w:szCs w:val="24"/>
        </w:rPr>
        <w:t>r t</w:t>
      </w:r>
      <w:r w:rsidR="00897DB8" w:rsidRPr="00594DAB">
        <w:rPr>
          <w:rFonts w:cstheme="minorHAnsi"/>
          <w:sz w:val="24"/>
          <w:szCs w:val="24"/>
        </w:rPr>
        <w:t>ë</w:t>
      </w:r>
      <w:r w:rsidR="007900D1" w:rsidRPr="00594DAB">
        <w:rPr>
          <w:rFonts w:cstheme="minorHAnsi"/>
          <w:sz w:val="24"/>
          <w:szCs w:val="24"/>
        </w:rPr>
        <w:t xml:space="preserve"> p</w:t>
      </w:r>
      <w:r w:rsidR="00897DB8" w:rsidRPr="00594DAB">
        <w:rPr>
          <w:rFonts w:cstheme="minorHAnsi"/>
          <w:sz w:val="24"/>
          <w:szCs w:val="24"/>
        </w:rPr>
        <w:t>ë</w:t>
      </w:r>
      <w:r w:rsidR="007900D1" w:rsidRPr="00594DAB">
        <w:rPr>
          <w:rFonts w:cstheme="minorHAnsi"/>
          <w:sz w:val="24"/>
          <w:szCs w:val="24"/>
        </w:rPr>
        <w:t>rmir</w:t>
      </w:r>
      <w:r w:rsidR="00897DB8" w:rsidRPr="00594DAB">
        <w:rPr>
          <w:rFonts w:cstheme="minorHAnsi"/>
          <w:sz w:val="24"/>
          <w:szCs w:val="24"/>
        </w:rPr>
        <w:t>ë</w:t>
      </w:r>
      <w:r w:rsidR="007900D1" w:rsidRPr="00594DAB">
        <w:rPr>
          <w:rFonts w:cstheme="minorHAnsi"/>
          <w:sz w:val="24"/>
          <w:szCs w:val="24"/>
        </w:rPr>
        <w:t xml:space="preserve">suar </w:t>
      </w:r>
      <w:r w:rsidR="004C5274" w:rsidRPr="00594DAB">
        <w:rPr>
          <w:rFonts w:cstheme="minorHAnsi"/>
          <w:sz w:val="24"/>
          <w:szCs w:val="24"/>
        </w:rPr>
        <w:t>funksionimin e rrjetit hekurudhor</w:t>
      </w:r>
      <w:r w:rsidR="00AE3C57" w:rsidRPr="00594DAB">
        <w:rPr>
          <w:rFonts w:cstheme="minorHAnsi"/>
          <w:sz w:val="24"/>
          <w:szCs w:val="24"/>
        </w:rPr>
        <w:t>. Kjo mu</w:t>
      </w:r>
      <w:r w:rsidR="001F1A11" w:rsidRPr="00594DAB">
        <w:rPr>
          <w:rFonts w:cstheme="minorHAnsi"/>
          <w:sz w:val="24"/>
          <w:szCs w:val="24"/>
        </w:rPr>
        <w:t>nd t</w:t>
      </w:r>
      <w:r w:rsidR="00897DB8" w:rsidRPr="00594DAB">
        <w:rPr>
          <w:rFonts w:cstheme="minorHAnsi"/>
          <w:sz w:val="24"/>
          <w:szCs w:val="24"/>
        </w:rPr>
        <w:t>ë</w:t>
      </w:r>
      <w:r w:rsidR="001F1A11" w:rsidRPr="00594DAB">
        <w:rPr>
          <w:rFonts w:cstheme="minorHAnsi"/>
          <w:sz w:val="24"/>
          <w:szCs w:val="24"/>
        </w:rPr>
        <w:t xml:space="preserve"> p</w:t>
      </w:r>
      <w:r w:rsidR="00897DB8" w:rsidRPr="00594DAB">
        <w:rPr>
          <w:rFonts w:cstheme="minorHAnsi"/>
          <w:sz w:val="24"/>
          <w:szCs w:val="24"/>
        </w:rPr>
        <w:t>ë</w:t>
      </w:r>
      <w:r w:rsidR="001F1A11" w:rsidRPr="00594DAB">
        <w:rPr>
          <w:rFonts w:cstheme="minorHAnsi"/>
          <w:sz w:val="24"/>
          <w:szCs w:val="24"/>
        </w:rPr>
        <w:t>rfshij</w:t>
      </w:r>
      <w:r w:rsidR="00897DB8" w:rsidRPr="00594DAB">
        <w:rPr>
          <w:rFonts w:cstheme="minorHAnsi"/>
          <w:sz w:val="24"/>
          <w:szCs w:val="24"/>
        </w:rPr>
        <w:t>ë</w:t>
      </w:r>
      <w:r w:rsidR="001F1A11" w:rsidRPr="00594DAB">
        <w:rPr>
          <w:rFonts w:cstheme="minorHAnsi"/>
          <w:sz w:val="24"/>
          <w:szCs w:val="24"/>
        </w:rPr>
        <w:t xml:space="preserve"> d</w:t>
      </w:r>
      <w:r w:rsidR="00897DB8" w:rsidRPr="00594DAB">
        <w:rPr>
          <w:rFonts w:cstheme="minorHAnsi"/>
          <w:sz w:val="24"/>
          <w:szCs w:val="24"/>
        </w:rPr>
        <w:t>ë</w:t>
      </w:r>
      <w:r w:rsidR="001F1A11" w:rsidRPr="00594DAB">
        <w:rPr>
          <w:rFonts w:cstheme="minorHAnsi"/>
          <w:sz w:val="24"/>
          <w:szCs w:val="24"/>
        </w:rPr>
        <w:t>nime p</w:t>
      </w:r>
      <w:r w:rsidR="00897DB8" w:rsidRPr="00594DAB">
        <w:rPr>
          <w:rFonts w:cstheme="minorHAnsi"/>
          <w:sz w:val="24"/>
          <w:szCs w:val="24"/>
        </w:rPr>
        <w:t>ë</w:t>
      </w:r>
      <w:r w:rsidR="001F1A11" w:rsidRPr="00594DAB">
        <w:rPr>
          <w:rFonts w:cstheme="minorHAnsi"/>
          <w:sz w:val="24"/>
          <w:szCs w:val="24"/>
        </w:rPr>
        <w:t>r vepri</w:t>
      </w:r>
      <w:r w:rsidR="00AE3C57" w:rsidRPr="00594DAB">
        <w:rPr>
          <w:rFonts w:cstheme="minorHAnsi"/>
          <w:sz w:val="24"/>
          <w:szCs w:val="24"/>
        </w:rPr>
        <w:t>met q</w:t>
      </w:r>
      <w:r w:rsidR="00897DB8" w:rsidRPr="00594DAB">
        <w:rPr>
          <w:rFonts w:cstheme="minorHAnsi"/>
          <w:sz w:val="24"/>
          <w:szCs w:val="24"/>
        </w:rPr>
        <w:t>ë</w:t>
      </w:r>
      <w:r w:rsidR="00AE3C57" w:rsidRPr="00594DAB">
        <w:rPr>
          <w:rFonts w:cstheme="minorHAnsi"/>
          <w:sz w:val="24"/>
          <w:szCs w:val="24"/>
        </w:rPr>
        <w:t xml:space="preserve"> pengojn</w:t>
      </w:r>
      <w:r w:rsidR="00897DB8" w:rsidRPr="00594DAB">
        <w:rPr>
          <w:rFonts w:cstheme="minorHAnsi"/>
          <w:sz w:val="24"/>
          <w:szCs w:val="24"/>
        </w:rPr>
        <w:t>ë</w:t>
      </w:r>
      <w:r w:rsidR="00AE3C57" w:rsidRPr="00594DAB">
        <w:rPr>
          <w:rFonts w:cstheme="minorHAnsi"/>
          <w:sz w:val="24"/>
          <w:szCs w:val="24"/>
        </w:rPr>
        <w:t xml:space="preserve"> funksionimin e rrjetit,</w:t>
      </w:r>
      <w:r w:rsidR="00407612" w:rsidRPr="00594DAB">
        <w:rPr>
          <w:rFonts w:cstheme="minorHAnsi"/>
          <w:sz w:val="24"/>
          <w:szCs w:val="24"/>
        </w:rPr>
        <w:t xml:space="preserve"> </w:t>
      </w:r>
      <w:r w:rsidR="00AE3C57" w:rsidRPr="00594DAB">
        <w:rPr>
          <w:rFonts w:cstheme="minorHAnsi"/>
          <w:sz w:val="24"/>
          <w:szCs w:val="24"/>
        </w:rPr>
        <w:t>kompensim p</w:t>
      </w:r>
      <w:r w:rsidR="00897DB8" w:rsidRPr="00594DAB">
        <w:rPr>
          <w:rFonts w:cstheme="minorHAnsi"/>
          <w:sz w:val="24"/>
          <w:szCs w:val="24"/>
        </w:rPr>
        <w:t>ë</w:t>
      </w:r>
      <w:r w:rsidR="00AE3C57" w:rsidRPr="00594DAB">
        <w:rPr>
          <w:rFonts w:cstheme="minorHAnsi"/>
          <w:sz w:val="24"/>
          <w:szCs w:val="24"/>
        </w:rPr>
        <w:t>r nd</w:t>
      </w:r>
      <w:r w:rsidR="00897DB8" w:rsidRPr="00594DAB">
        <w:rPr>
          <w:rFonts w:cstheme="minorHAnsi"/>
          <w:sz w:val="24"/>
          <w:szCs w:val="24"/>
        </w:rPr>
        <w:t>ë</w:t>
      </w:r>
      <w:r w:rsidR="00AE3C57" w:rsidRPr="00594DAB">
        <w:rPr>
          <w:rFonts w:cstheme="minorHAnsi"/>
          <w:sz w:val="24"/>
          <w:szCs w:val="24"/>
        </w:rPr>
        <w:t xml:space="preserve">rmarrjet </w:t>
      </w:r>
      <w:r w:rsidR="00F23BA3">
        <w:rPr>
          <w:rFonts w:cstheme="minorHAnsi"/>
          <w:sz w:val="24"/>
          <w:szCs w:val="24"/>
        </w:rPr>
        <w:t>t</w:t>
      </w:r>
      <w:r w:rsidR="0016744A">
        <w:rPr>
          <w:rFonts w:cstheme="minorHAnsi"/>
          <w:sz w:val="24"/>
          <w:szCs w:val="24"/>
        </w:rPr>
        <w:t>ë</w:t>
      </w:r>
      <w:r w:rsidR="00F23BA3">
        <w:rPr>
          <w:rFonts w:cstheme="minorHAnsi"/>
          <w:sz w:val="24"/>
          <w:szCs w:val="24"/>
        </w:rPr>
        <w:t xml:space="preserve"> cilat</w:t>
      </w:r>
      <w:r w:rsidR="00AE3C57" w:rsidRPr="00594DAB">
        <w:rPr>
          <w:rFonts w:cstheme="minorHAnsi"/>
          <w:sz w:val="24"/>
          <w:szCs w:val="24"/>
        </w:rPr>
        <w:t xml:space="preserve"> </w:t>
      </w:r>
      <w:r w:rsidR="00F23BA3">
        <w:rPr>
          <w:rFonts w:cstheme="minorHAnsi"/>
          <w:sz w:val="24"/>
          <w:szCs w:val="24"/>
        </w:rPr>
        <w:t>pengohen</w:t>
      </w:r>
      <w:r w:rsidR="00AE3C57" w:rsidRPr="00594DAB">
        <w:rPr>
          <w:rFonts w:cstheme="minorHAnsi"/>
          <w:sz w:val="24"/>
          <w:szCs w:val="24"/>
        </w:rPr>
        <w:t xml:space="preserve"> nga </w:t>
      </w:r>
      <w:r w:rsidR="00F23BA3">
        <w:rPr>
          <w:rFonts w:cstheme="minorHAnsi"/>
          <w:sz w:val="24"/>
          <w:szCs w:val="24"/>
        </w:rPr>
        <w:t>nd</w:t>
      </w:r>
      <w:r w:rsidR="0016744A">
        <w:rPr>
          <w:rFonts w:cstheme="minorHAnsi"/>
          <w:sz w:val="24"/>
          <w:szCs w:val="24"/>
        </w:rPr>
        <w:t>ë</w:t>
      </w:r>
      <w:r w:rsidR="00F23BA3">
        <w:rPr>
          <w:rFonts w:cstheme="minorHAnsi"/>
          <w:sz w:val="24"/>
          <w:szCs w:val="24"/>
        </w:rPr>
        <w:t>rprerjet</w:t>
      </w:r>
      <w:r w:rsidR="00AE3C57" w:rsidRPr="00594DAB">
        <w:rPr>
          <w:rFonts w:cstheme="minorHAnsi"/>
          <w:sz w:val="24"/>
          <w:szCs w:val="24"/>
        </w:rPr>
        <w:t xml:space="preserve"> dhe shp</w:t>
      </w:r>
      <w:r w:rsidR="00897DB8" w:rsidRPr="00594DAB">
        <w:rPr>
          <w:rFonts w:cstheme="minorHAnsi"/>
          <w:sz w:val="24"/>
          <w:szCs w:val="24"/>
        </w:rPr>
        <w:t>ë</w:t>
      </w:r>
      <w:r w:rsidR="00AE3C57" w:rsidRPr="00594DAB">
        <w:rPr>
          <w:rFonts w:cstheme="minorHAnsi"/>
          <w:sz w:val="24"/>
          <w:szCs w:val="24"/>
        </w:rPr>
        <w:t xml:space="preserve">rblimet </w:t>
      </w:r>
      <w:r w:rsidR="00F61026" w:rsidRPr="00594DAB">
        <w:rPr>
          <w:rFonts w:cstheme="minorHAnsi"/>
          <w:sz w:val="24"/>
          <w:szCs w:val="24"/>
        </w:rPr>
        <w:t>t</w:t>
      </w:r>
      <w:r w:rsidR="00897DB8" w:rsidRPr="00594DAB">
        <w:rPr>
          <w:rFonts w:cstheme="minorHAnsi"/>
          <w:sz w:val="24"/>
          <w:szCs w:val="24"/>
        </w:rPr>
        <w:t>ë</w:t>
      </w:r>
      <w:r w:rsidR="00F61026" w:rsidRPr="00594DAB">
        <w:rPr>
          <w:rFonts w:cstheme="minorHAnsi"/>
          <w:sz w:val="24"/>
          <w:szCs w:val="24"/>
        </w:rPr>
        <w:t xml:space="preserve"> cilat </w:t>
      </w:r>
      <w:r w:rsidR="00182299" w:rsidRPr="00594DAB">
        <w:rPr>
          <w:rFonts w:cstheme="minorHAnsi"/>
          <w:sz w:val="24"/>
          <w:szCs w:val="24"/>
        </w:rPr>
        <w:t xml:space="preserve">paguhen </w:t>
      </w:r>
      <w:r w:rsidR="00AA1A5F" w:rsidRPr="00594DAB">
        <w:rPr>
          <w:rFonts w:cstheme="minorHAnsi"/>
          <w:sz w:val="24"/>
          <w:szCs w:val="24"/>
        </w:rPr>
        <w:t>m</w:t>
      </w:r>
      <w:r w:rsidR="00897DB8" w:rsidRPr="00594DAB">
        <w:rPr>
          <w:rFonts w:cstheme="minorHAnsi"/>
          <w:sz w:val="24"/>
          <w:szCs w:val="24"/>
        </w:rPr>
        <w:t>ë</w:t>
      </w:r>
      <w:r w:rsidR="00AA1A5F" w:rsidRPr="00594DAB">
        <w:rPr>
          <w:rFonts w:cstheme="minorHAnsi"/>
          <w:sz w:val="24"/>
          <w:szCs w:val="24"/>
        </w:rPr>
        <w:t xml:space="preserve"> shum</w:t>
      </w:r>
      <w:r w:rsidR="00897DB8" w:rsidRPr="00594DAB">
        <w:rPr>
          <w:rFonts w:cstheme="minorHAnsi"/>
          <w:sz w:val="24"/>
          <w:szCs w:val="24"/>
        </w:rPr>
        <w:t>ë</w:t>
      </w:r>
      <w:r w:rsidR="00AA1A5F" w:rsidRPr="00594DAB">
        <w:rPr>
          <w:rFonts w:cstheme="minorHAnsi"/>
          <w:sz w:val="24"/>
          <w:szCs w:val="24"/>
        </w:rPr>
        <w:t xml:space="preserve"> se </w:t>
      </w:r>
      <w:r w:rsidR="002421EA">
        <w:rPr>
          <w:rFonts w:cstheme="minorHAnsi"/>
          <w:sz w:val="24"/>
          <w:szCs w:val="24"/>
        </w:rPr>
        <w:t>performanca</w:t>
      </w:r>
      <w:r w:rsidR="00575B51" w:rsidRPr="00594DAB">
        <w:rPr>
          <w:rFonts w:cstheme="minorHAnsi"/>
          <w:sz w:val="24"/>
          <w:szCs w:val="24"/>
        </w:rPr>
        <w:t xml:space="preserve"> </w:t>
      </w:r>
      <w:r w:rsidR="00672CEB" w:rsidRPr="00594DAB">
        <w:rPr>
          <w:rFonts w:cstheme="minorHAnsi"/>
          <w:sz w:val="24"/>
          <w:szCs w:val="24"/>
        </w:rPr>
        <w:t>e planifikuara</w:t>
      </w:r>
      <w:r w:rsidR="00CD3DA0" w:rsidRPr="00594DAB">
        <w:rPr>
          <w:rFonts w:cstheme="minorHAnsi"/>
          <w:sz w:val="24"/>
          <w:szCs w:val="24"/>
        </w:rPr>
        <w:t>.</w:t>
      </w:r>
    </w:p>
    <w:p w:rsidR="00433383" w:rsidRDefault="00433383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00690E" w:rsidRPr="00107625" w:rsidRDefault="009127B9" w:rsidP="00E216AE">
      <w:pPr>
        <w:pStyle w:val="ListParagraph"/>
        <w:numPr>
          <w:ilvl w:val="0"/>
          <w:numId w:val="11"/>
        </w:numPr>
        <w:spacing w:after="0"/>
        <w:ind w:left="576"/>
        <w:jc w:val="both"/>
        <w:rPr>
          <w:rFonts w:cstheme="minorHAnsi"/>
          <w:sz w:val="24"/>
          <w:szCs w:val="24"/>
        </w:rPr>
      </w:pPr>
      <w:r w:rsidRPr="00107625">
        <w:rPr>
          <w:rFonts w:cstheme="minorHAnsi"/>
          <w:sz w:val="24"/>
          <w:szCs w:val="24"/>
        </w:rPr>
        <w:t>Parimet themelore t</w:t>
      </w:r>
      <w:r w:rsidR="00897DB8" w:rsidRPr="00107625">
        <w:rPr>
          <w:rFonts w:cstheme="minorHAnsi"/>
          <w:sz w:val="24"/>
          <w:szCs w:val="24"/>
        </w:rPr>
        <w:t>ë</w:t>
      </w:r>
      <w:r w:rsidRPr="00107625">
        <w:rPr>
          <w:rFonts w:cstheme="minorHAnsi"/>
          <w:sz w:val="24"/>
          <w:szCs w:val="24"/>
        </w:rPr>
        <w:t xml:space="preserve"> skem</w:t>
      </w:r>
      <w:r w:rsidR="00897DB8" w:rsidRPr="00107625">
        <w:rPr>
          <w:rFonts w:cstheme="minorHAnsi"/>
          <w:sz w:val="24"/>
          <w:szCs w:val="24"/>
        </w:rPr>
        <w:t>ë</w:t>
      </w:r>
      <w:r w:rsidRPr="00107625">
        <w:rPr>
          <w:rFonts w:cstheme="minorHAnsi"/>
          <w:sz w:val="24"/>
          <w:szCs w:val="24"/>
        </w:rPr>
        <w:t>s s</w:t>
      </w:r>
      <w:r w:rsidR="00897DB8" w:rsidRPr="00107625">
        <w:rPr>
          <w:rFonts w:cstheme="minorHAnsi"/>
          <w:sz w:val="24"/>
          <w:szCs w:val="24"/>
        </w:rPr>
        <w:t>ë</w:t>
      </w:r>
      <w:r w:rsidRPr="00107625">
        <w:rPr>
          <w:rFonts w:cstheme="minorHAnsi"/>
          <w:sz w:val="24"/>
          <w:szCs w:val="24"/>
        </w:rPr>
        <w:t xml:space="preserve"> </w:t>
      </w:r>
      <w:r w:rsidR="00282900" w:rsidRPr="00107625">
        <w:rPr>
          <w:rFonts w:cstheme="minorHAnsi"/>
          <w:sz w:val="24"/>
          <w:szCs w:val="24"/>
        </w:rPr>
        <w:t>performanc</w:t>
      </w:r>
      <w:r w:rsidR="0016744A" w:rsidRPr="00107625">
        <w:rPr>
          <w:rFonts w:cstheme="minorHAnsi"/>
          <w:sz w:val="24"/>
          <w:szCs w:val="24"/>
        </w:rPr>
        <w:t>ë</w:t>
      </w:r>
      <w:r w:rsidR="00282900" w:rsidRPr="00107625">
        <w:rPr>
          <w:rFonts w:cstheme="minorHAnsi"/>
          <w:sz w:val="24"/>
          <w:szCs w:val="24"/>
        </w:rPr>
        <w:t>s</w:t>
      </w:r>
      <w:r w:rsidR="004F7639" w:rsidRPr="00107625">
        <w:rPr>
          <w:rFonts w:cstheme="minorHAnsi"/>
          <w:sz w:val="24"/>
          <w:szCs w:val="24"/>
        </w:rPr>
        <w:t xml:space="preserve"> </w:t>
      </w:r>
      <w:r w:rsidR="00563320" w:rsidRPr="00107625">
        <w:rPr>
          <w:rFonts w:cstheme="minorHAnsi"/>
          <w:sz w:val="24"/>
          <w:szCs w:val="24"/>
        </w:rPr>
        <w:t>duhet</w:t>
      </w:r>
      <w:r w:rsidR="004F7639" w:rsidRPr="00107625">
        <w:rPr>
          <w:rFonts w:cstheme="minorHAnsi"/>
          <w:sz w:val="24"/>
          <w:szCs w:val="24"/>
        </w:rPr>
        <w:t xml:space="preserve"> t</w:t>
      </w:r>
      <w:r w:rsidR="00897DB8" w:rsidRPr="00107625">
        <w:rPr>
          <w:rFonts w:cstheme="minorHAnsi"/>
          <w:sz w:val="24"/>
          <w:szCs w:val="24"/>
        </w:rPr>
        <w:t>ë</w:t>
      </w:r>
      <w:r w:rsidR="004F7639" w:rsidRPr="00107625">
        <w:rPr>
          <w:rFonts w:cstheme="minorHAnsi"/>
          <w:sz w:val="24"/>
          <w:szCs w:val="24"/>
        </w:rPr>
        <w:t xml:space="preserve"> </w:t>
      </w:r>
      <w:r w:rsidR="00C1027D" w:rsidRPr="00107625">
        <w:rPr>
          <w:rFonts w:cstheme="minorHAnsi"/>
          <w:sz w:val="24"/>
          <w:szCs w:val="24"/>
        </w:rPr>
        <w:t>aplikohen</w:t>
      </w:r>
      <w:r w:rsidR="004F7639" w:rsidRPr="00107625">
        <w:rPr>
          <w:rFonts w:cstheme="minorHAnsi"/>
          <w:sz w:val="24"/>
          <w:szCs w:val="24"/>
        </w:rPr>
        <w:t xml:space="preserve"> n</w:t>
      </w:r>
      <w:r w:rsidR="00897DB8" w:rsidRPr="00107625">
        <w:rPr>
          <w:rFonts w:cstheme="minorHAnsi"/>
          <w:sz w:val="24"/>
          <w:szCs w:val="24"/>
        </w:rPr>
        <w:t>ë</w:t>
      </w:r>
      <w:r w:rsidR="00F67A16" w:rsidRPr="00107625">
        <w:rPr>
          <w:rFonts w:cstheme="minorHAnsi"/>
          <w:sz w:val="24"/>
          <w:szCs w:val="24"/>
        </w:rPr>
        <w:t xml:space="preserve"> rrjet</w:t>
      </w:r>
      <w:r w:rsidR="00E30888" w:rsidRPr="00107625">
        <w:rPr>
          <w:rFonts w:cstheme="minorHAnsi"/>
          <w:sz w:val="24"/>
          <w:szCs w:val="24"/>
        </w:rPr>
        <w:t>.</w:t>
      </w:r>
    </w:p>
    <w:p w:rsidR="0000690E" w:rsidRDefault="0000690E" w:rsidP="00526BCE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lastRenderedPageBreak/>
        <w:t>Neni 12</w:t>
      </w:r>
    </w:p>
    <w:p w:rsidR="00E5413F" w:rsidRDefault="00E5413F" w:rsidP="00526BCE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</w:p>
    <w:p w:rsidR="00E5413F" w:rsidRDefault="0072165C" w:rsidP="00526BCE">
      <w:pPr>
        <w:pStyle w:val="ListParagraph"/>
        <w:spacing w:after="0"/>
        <w:ind w:left="576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Çmimet r</w:t>
      </w:r>
      <w:r w:rsidR="008170DE">
        <w:rPr>
          <w:rFonts w:cstheme="minorHAnsi"/>
          <w:b/>
          <w:sz w:val="28"/>
          <w:szCs w:val="28"/>
        </w:rPr>
        <w:t>ezerv</w:t>
      </w:r>
      <w:r w:rsidR="001F7855">
        <w:rPr>
          <w:rFonts w:cstheme="minorHAnsi"/>
          <w:b/>
          <w:sz w:val="28"/>
          <w:szCs w:val="28"/>
        </w:rPr>
        <w:t>ë</w:t>
      </w:r>
    </w:p>
    <w:p w:rsidR="00DD7589" w:rsidRDefault="00DD7589" w:rsidP="008E738D">
      <w:pPr>
        <w:pStyle w:val="ListParagraph"/>
        <w:spacing w:after="0"/>
        <w:ind w:left="576"/>
        <w:jc w:val="both"/>
        <w:rPr>
          <w:rFonts w:cstheme="minorHAnsi"/>
          <w:b/>
          <w:sz w:val="28"/>
          <w:szCs w:val="28"/>
        </w:rPr>
      </w:pPr>
    </w:p>
    <w:p w:rsidR="00DD7589" w:rsidRDefault="00DD7589" w:rsidP="008E738D">
      <w:pPr>
        <w:pStyle w:val="ListParagraph"/>
        <w:spacing w:after="0"/>
        <w:ind w:left="576"/>
        <w:jc w:val="both"/>
        <w:rPr>
          <w:rFonts w:cstheme="minorHAnsi"/>
          <w:b/>
          <w:sz w:val="28"/>
          <w:szCs w:val="28"/>
        </w:rPr>
      </w:pPr>
    </w:p>
    <w:p w:rsidR="00DD7589" w:rsidRDefault="00D75542" w:rsidP="00BD4E39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Menaxher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>t e infrastruktur</w:t>
      </w:r>
      <w:r w:rsidR="00897DB8">
        <w:rPr>
          <w:rFonts w:cstheme="minorHAnsi"/>
          <w:sz w:val="24"/>
          <w:szCs w:val="24"/>
        </w:rPr>
        <w:t>ë</w:t>
      </w:r>
      <w:r>
        <w:rPr>
          <w:rFonts w:cstheme="minorHAnsi"/>
          <w:sz w:val="24"/>
          <w:szCs w:val="24"/>
        </w:rPr>
        <w:t xml:space="preserve">s </w:t>
      </w:r>
      <w:r w:rsidR="00C82E66">
        <w:rPr>
          <w:rFonts w:cstheme="minorHAnsi"/>
          <w:sz w:val="24"/>
          <w:szCs w:val="24"/>
        </w:rPr>
        <w:t>mund t</w:t>
      </w:r>
      <w:r w:rsidR="00897DB8">
        <w:rPr>
          <w:rFonts w:cstheme="minorHAnsi"/>
          <w:sz w:val="24"/>
          <w:szCs w:val="24"/>
        </w:rPr>
        <w:t>ë</w:t>
      </w:r>
      <w:r w:rsidR="00C82E66">
        <w:rPr>
          <w:rFonts w:cstheme="minorHAnsi"/>
          <w:sz w:val="24"/>
          <w:szCs w:val="24"/>
        </w:rPr>
        <w:t xml:space="preserve"> </w:t>
      </w:r>
      <w:r w:rsidR="00BB60F1">
        <w:rPr>
          <w:rFonts w:cstheme="minorHAnsi"/>
          <w:sz w:val="24"/>
          <w:szCs w:val="24"/>
        </w:rPr>
        <w:t>p</w:t>
      </w:r>
      <w:r w:rsidR="001F7855">
        <w:rPr>
          <w:rFonts w:cstheme="minorHAnsi"/>
          <w:sz w:val="24"/>
          <w:szCs w:val="24"/>
        </w:rPr>
        <w:t>ë</w:t>
      </w:r>
      <w:r w:rsidR="00BB60F1">
        <w:rPr>
          <w:rFonts w:cstheme="minorHAnsi"/>
          <w:sz w:val="24"/>
          <w:szCs w:val="24"/>
        </w:rPr>
        <w:t>rcaktojn</w:t>
      </w:r>
      <w:r w:rsidR="001F7855">
        <w:rPr>
          <w:rFonts w:cstheme="minorHAnsi"/>
          <w:sz w:val="24"/>
          <w:szCs w:val="24"/>
        </w:rPr>
        <w:t>ë</w:t>
      </w:r>
      <w:r w:rsidR="00C82E66">
        <w:rPr>
          <w:rFonts w:cstheme="minorHAnsi"/>
          <w:sz w:val="24"/>
          <w:szCs w:val="24"/>
        </w:rPr>
        <w:t xml:space="preserve"> nj</w:t>
      </w:r>
      <w:r w:rsidR="00897DB8">
        <w:rPr>
          <w:rFonts w:cstheme="minorHAnsi"/>
          <w:sz w:val="24"/>
          <w:szCs w:val="24"/>
        </w:rPr>
        <w:t>ë</w:t>
      </w:r>
      <w:r w:rsidR="00C82E66">
        <w:rPr>
          <w:rFonts w:cstheme="minorHAnsi"/>
          <w:sz w:val="24"/>
          <w:szCs w:val="24"/>
        </w:rPr>
        <w:t xml:space="preserve"> </w:t>
      </w:r>
      <w:r w:rsidR="00524476">
        <w:rPr>
          <w:rFonts w:cstheme="minorHAnsi"/>
          <w:sz w:val="24"/>
          <w:szCs w:val="24"/>
        </w:rPr>
        <w:t>çmim</w:t>
      </w:r>
      <w:r w:rsidR="00C82E66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C82E66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C82E66">
        <w:rPr>
          <w:rFonts w:cstheme="minorHAnsi"/>
          <w:sz w:val="24"/>
          <w:szCs w:val="24"/>
        </w:rPr>
        <w:t>rshtatsh</w:t>
      </w:r>
      <w:r w:rsidR="0016744A">
        <w:rPr>
          <w:rFonts w:cstheme="minorHAnsi"/>
          <w:sz w:val="24"/>
          <w:szCs w:val="24"/>
        </w:rPr>
        <w:t>ë</w:t>
      </w:r>
      <w:r w:rsidR="00C82E66">
        <w:rPr>
          <w:rFonts w:cstheme="minorHAnsi"/>
          <w:sz w:val="24"/>
          <w:szCs w:val="24"/>
        </w:rPr>
        <w:t>m p</w:t>
      </w:r>
      <w:r w:rsidR="00897DB8">
        <w:rPr>
          <w:rFonts w:cstheme="minorHAnsi"/>
          <w:sz w:val="24"/>
          <w:szCs w:val="24"/>
        </w:rPr>
        <w:t>ë</w:t>
      </w:r>
      <w:r w:rsidR="00C82E66">
        <w:rPr>
          <w:rFonts w:cstheme="minorHAnsi"/>
          <w:sz w:val="24"/>
          <w:szCs w:val="24"/>
        </w:rPr>
        <w:t>r kapacitetin q</w:t>
      </w:r>
      <w:r w:rsidR="00897DB8">
        <w:rPr>
          <w:rFonts w:cstheme="minorHAnsi"/>
          <w:sz w:val="24"/>
          <w:szCs w:val="24"/>
        </w:rPr>
        <w:t>ë</w:t>
      </w:r>
      <w:r w:rsidR="00C82E66">
        <w:rPr>
          <w:rFonts w:cstheme="minorHAnsi"/>
          <w:sz w:val="24"/>
          <w:szCs w:val="24"/>
        </w:rPr>
        <w:t xml:space="preserve"> k</w:t>
      </w:r>
      <w:r w:rsidR="00897DB8">
        <w:rPr>
          <w:rFonts w:cstheme="minorHAnsi"/>
          <w:sz w:val="24"/>
          <w:szCs w:val="24"/>
        </w:rPr>
        <w:t>ë</w:t>
      </w:r>
      <w:r w:rsidR="00515008">
        <w:rPr>
          <w:rFonts w:cstheme="minorHAnsi"/>
          <w:sz w:val="24"/>
          <w:szCs w:val="24"/>
        </w:rPr>
        <w:t>rkohet</w:t>
      </w:r>
      <w:r w:rsidR="006D56E2">
        <w:rPr>
          <w:rFonts w:cstheme="minorHAnsi"/>
          <w:sz w:val="24"/>
          <w:szCs w:val="24"/>
        </w:rPr>
        <w:t>,</w:t>
      </w:r>
      <w:r w:rsidR="00515008">
        <w:rPr>
          <w:rFonts w:cstheme="minorHAnsi"/>
          <w:sz w:val="24"/>
          <w:szCs w:val="24"/>
        </w:rPr>
        <w:t xml:space="preserve"> </w:t>
      </w:r>
      <w:r w:rsidR="006D56E2">
        <w:rPr>
          <w:rFonts w:cstheme="minorHAnsi"/>
          <w:sz w:val="24"/>
          <w:szCs w:val="24"/>
        </w:rPr>
        <w:t>por q</w:t>
      </w:r>
      <w:r w:rsidR="00897DB8">
        <w:rPr>
          <w:rFonts w:cstheme="minorHAnsi"/>
          <w:sz w:val="24"/>
          <w:szCs w:val="24"/>
        </w:rPr>
        <w:t>ë</w:t>
      </w:r>
      <w:r w:rsidR="006D56E2">
        <w:rPr>
          <w:rFonts w:cstheme="minorHAnsi"/>
          <w:sz w:val="24"/>
          <w:szCs w:val="24"/>
        </w:rPr>
        <w:t xml:space="preserve"> nuk p</w:t>
      </w:r>
      <w:r w:rsidR="00897DB8">
        <w:rPr>
          <w:rFonts w:cstheme="minorHAnsi"/>
          <w:sz w:val="24"/>
          <w:szCs w:val="24"/>
        </w:rPr>
        <w:t>ë</w:t>
      </w:r>
      <w:r w:rsidR="006D56E2">
        <w:rPr>
          <w:rFonts w:cstheme="minorHAnsi"/>
          <w:sz w:val="24"/>
          <w:szCs w:val="24"/>
        </w:rPr>
        <w:t>rdoret</w:t>
      </w:r>
      <w:r w:rsidR="005F48F4">
        <w:rPr>
          <w:rFonts w:cstheme="minorHAnsi"/>
          <w:sz w:val="24"/>
          <w:szCs w:val="24"/>
        </w:rPr>
        <w:t xml:space="preserve">. </w:t>
      </w:r>
      <w:r w:rsidR="00A67E15">
        <w:rPr>
          <w:rFonts w:cstheme="minorHAnsi"/>
          <w:sz w:val="24"/>
          <w:szCs w:val="24"/>
        </w:rPr>
        <w:t>K</w:t>
      </w:r>
      <w:r w:rsidR="00CF06EC">
        <w:rPr>
          <w:rFonts w:cstheme="minorHAnsi"/>
          <w:sz w:val="24"/>
          <w:szCs w:val="24"/>
        </w:rPr>
        <w:t>y</w:t>
      </w:r>
      <w:r w:rsidR="00A67E15">
        <w:rPr>
          <w:rFonts w:cstheme="minorHAnsi"/>
          <w:sz w:val="24"/>
          <w:szCs w:val="24"/>
        </w:rPr>
        <w:t xml:space="preserve"> </w:t>
      </w:r>
      <w:r w:rsidR="00CF06EC">
        <w:rPr>
          <w:rFonts w:cstheme="minorHAnsi"/>
          <w:sz w:val="24"/>
          <w:szCs w:val="24"/>
        </w:rPr>
        <w:t>çmim</w:t>
      </w:r>
      <w:r w:rsidR="00A67E15">
        <w:rPr>
          <w:rFonts w:cstheme="minorHAnsi"/>
          <w:sz w:val="24"/>
          <w:szCs w:val="24"/>
        </w:rPr>
        <w:t xml:space="preserve"> </w:t>
      </w:r>
      <w:r w:rsidR="00EB6477">
        <w:rPr>
          <w:rFonts w:cstheme="minorHAnsi"/>
          <w:sz w:val="24"/>
          <w:szCs w:val="24"/>
        </w:rPr>
        <w:t>mund</w:t>
      </w:r>
      <w:r w:rsidR="00A67E15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A67E15">
        <w:rPr>
          <w:rFonts w:cstheme="minorHAnsi"/>
          <w:sz w:val="24"/>
          <w:szCs w:val="24"/>
        </w:rPr>
        <w:t xml:space="preserve"> </w:t>
      </w:r>
      <w:r w:rsidR="00323D79">
        <w:rPr>
          <w:rFonts w:cstheme="minorHAnsi"/>
          <w:sz w:val="24"/>
          <w:szCs w:val="24"/>
        </w:rPr>
        <w:t>ofroj</w:t>
      </w:r>
      <w:r w:rsidR="00A67E15">
        <w:rPr>
          <w:rFonts w:cstheme="minorHAnsi"/>
          <w:sz w:val="24"/>
          <w:szCs w:val="24"/>
        </w:rPr>
        <w:t xml:space="preserve"> stimulimin p</w:t>
      </w:r>
      <w:r w:rsidR="00897DB8">
        <w:rPr>
          <w:rFonts w:cstheme="minorHAnsi"/>
          <w:sz w:val="24"/>
          <w:szCs w:val="24"/>
        </w:rPr>
        <w:t>ë</w:t>
      </w:r>
      <w:r w:rsidR="00A67E15">
        <w:rPr>
          <w:rFonts w:cstheme="minorHAnsi"/>
          <w:sz w:val="24"/>
          <w:szCs w:val="24"/>
        </w:rPr>
        <w:t>r p</w:t>
      </w:r>
      <w:r w:rsidR="00897DB8">
        <w:rPr>
          <w:rFonts w:cstheme="minorHAnsi"/>
          <w:sz w:val="24"/>
          <w:szCs w:val="24"/>
        </w:rPr>
        <w:t>ë</w:t>
      </w:r>
      <w:r w:rsidR="00A67E15">
        <w:rPr>
          <w:rFonts w:cstheme="minorHAnsi"/>
          <w:sz w:val="24"/>
          <w:szCs w:val="24"/>
        </w:rPr>
        <w:t>rdorimin efikas t</w:t>
      </w:r>
      <w:r w:rsidR="00897DB8">
        <w:rPr>
          <w:rFonts w:cstheme="minorHAnsi"/>
          <w:sz w:val="24"/>
          <w:szCs w:val="24"/>
        </w:rPr>
        <w:t>ë</w:t>
      </w:r>
      <w:r w:rsidR="00E30F0C">
        <w:rPr>
          <w:rFonts w:cstheme="minorHAnsi"/>
          <w:sz w:val="24"/>
          <w:szCs w:val="24"/>
        </w:rPr>
        <w:t xml:space="preserve"> kapacitetit</w:t>
      </w:r>
      <w:r w:rsidR="007A29CF">
        <w:rPr>
          <w:rFonts w:cstheme="minorHAnsi"/>
          <w:sz w:val="24"/>
          <w:szCs w:val="24"/>
        </w:rPr>
        <w:t>.</w:t>
      </w:r>
    </w:p>
    <w:p w:rsidR="00B9009D" w:rsidRDefault="00B9009D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B9009D" w:rsidRDefault="00A73015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Menaxheri i</w:t>
      </w:r>
      <w:r w:rsidR="00F61533">
        <w:rPr>
          <w:rFonts w:cstheme="minorHAnsi"/>
          <w:sz w:val="24"/>
          <w:szCs w:val="24"/>
        </w:rPr>
        <w:t xml:space="preserve"> infrastruktur</w:t>
      </w:r>
      <w:r w:rsidR="00897DB8">
        <w:rPr>
          <w:rFonts w:cstheme="minorHAnsi"/>
          <w:sz w:val="24"/>
          <w:szCs w:val="24"/>
        </w:rPr>
        <w:t>ë</w:t>
      </w:r>
      <w:r w:rsidR="001C2954">
        <w:rPr>
          <w:rFonts w:cstheme="minorHAnsi"/>
          <w:sz w:val="24"/>
          <w:szCs w:val="24"/>
        </w:rPr>
        <w:t>s duhet</w:t>
      </w:r>
      <w:r w:rsidR="00F61533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F61533">
        <w:rPr>
          <w:rFonts w:cstheme="minorHAnsi"/>
          <w:sz w:val="24"/>
          <w:szCs w:val="24"/>
        </w:rPr>
        <w:t xml:space="preserve"> jet</w:t>
      </w:r>
      <w:r w:rsidR="00897DB8">
        <w:rPr>
          <w:rFonts w:cstheme="minorHAnsi"/>
          <w:sz w:val="24"/>
          <w:szCs w:val="24"/>
        </w:rPr>
        <w:t>ë</w:t>
      </w:r>
      <w:r w:rsidR="00F61533">
        <w:rPr>
          <w:rFonts w:cstheme="minorHAnsi"/>
          <w:sz w:val="24"/>
          <w:szCs w:val="24"/>
        </w:rPr>
        <w:t xml:space="preserve"> gjithmon</w:t>
      </w:r>
      <w:r w:rsidR="00897DB8">
        <w:rPr>
          <w:rFonts w:cstheme="minorHAnsi"/>
          <w:sz w:val="24"/>
          <w:szCs w:val="24"/>
        </w:rPr>
        <w:t>ë</w:t>
      </w:r>
      <w:r w:rsidR="00F61533">
        <w:rPr>
          <w:rFonts w:cstheme="minorHAnsi"/>
          <w:sz w:val="24"/>
          <w:szCs w:val="24"/>
        </w:rPr>
        <w:t xml:space="preserve"> n</w:t>
      </w:r>
      <w:r w:rsidR="00897DB8">
        <w:rPr>
          <w:rFonts w:cstheme="minorHAnsi"/>
          <w:sz w:val="24"/>
          <w:szCs w:val="24"/>
        </w:rPr>
        <w:t>ë</w:t>
      </w:r>
      <w:r w:rsidR="00F61533">
        <w:rPr>
          <w:rFonts w:cstheme="minorHAnsi"/>
          <w:sz w:val="24"/>
          <w:szCs w:val="24"/>
        </w:rPr>
        <w:t xml:space="preserve"> gjendje t</w:t>
      </w:r>
      <w:r w:rsidR="00897DB8">
        <w:rPr>
          <w:rFonts w:cstheme="minorHAnsi"/>
          <w:sz w:val="24"/>
          <w:szCs w:val="24"/>
        </w:rPr>
        <w:t>ë</w:t>
      </w:r>
      <w:r w:rsidR="00F61533">
        <w:rPr>
          <w:rFonts w:cstheme="minorHAnsi"/>
          <w:sz w:val="24"/>
          <w:szCs w:val="24"/>
        </w:rPr>
        <w:t xml:space="preserve"> informoj</w:t>
      </w:r>
      <w:r w:rsidR="00897DB8">
        <w:rPr>
          <w:rFonts w:cstheme="minorHAnsi"/>
          <w:sz w:val="24"/>
          <w:szCs w:val="24"/>
        </w:rPr>
        <w:t>ë</w:t>
      </w:r>
      <w:r w:rsidR="00F61533">
        <w:rPr>
          <w:rFonts w:cstheme="minorHAnsi"/>
          <w:sz w:val="24"/>
          <w:szCs w:val="24"/>
        </w:rPr>
        <w:t xml:space="preserve"> çdo pal</w:t>
      </w:r>
      <w:r w:rsidR="00897DB8">
        <w:rPr>
          <w:rFonts w:cstheme="minorHAnsi"/>
          <w:sz w:val="24"/>
          <w:szCs w:val="24"/>
        </w:rPr>
        <w:t>ë</w:t>
      </w:r>
      <w:r w:rsidR="00F61533">
        <w:rPr>
          <w:rFonts w:cstheme="minorHAnsi"/>
          <w:sz w:val="24"/>
          <w:szCs w:val="24"/>
        </w:rPr>
        <w:t xml:space="preserve"> t</w:t>
      </w:r>
      <w:r w:rsidR="00897DB8">
        <w:rPr>
          <w:rFonts w:cstheme="minorHAnsi"/>
          <w:sz w:val="24"/>
          <w:szCs w:val="24"/>
        </w:rPr>
        <w:t>ë</w:t>
      </w:r>
      <w:r w:rsidR="00F61533">
        <w:rPr>
          <w:rFonts w:cstheme="minorHAnsi"/>
          <w:sz w:val="24"/>
          <w:szCs w:val="24"/>
        </w:rPr>
        <w:t xml:space="preserve"> interesuar </w:t>
      </w:r>
      <w:r w:rsidR="003A39BE">
        <w:rPr>
          <w:rFonts w:cstheme="minorHAnsi"/>
          <w:sz w:val="24"/>
          <w:szCs w:val="24"/>
        </w:rPr>
        <w:t>p</w:t>
      </w:r>
      <w:r w:rsidR="0016744A">
        <w:rPr>
          <w:rFonts w:cstheme="minorHAnsi"/>
          <w:sz w:val="24"/>
          <w:szCs w:val="24"/>
        </w:rPr>
        <w:t>ë</w:t>
      </w:r>
      <w:r w:rsidR="003A39BE">
        <w:rPr>
          <w:rFonts w:cstheme="minorHAnsi"/>
          <w:sz w:val="24"/>
          <w:szCs w:val="24"/>
        </w:rPr>
        <w:t>r</w:t>
      </w:r>
      <w:r w:rsidR="00F61533">
        <w:rPr>
          <w:rFonts w:cstheme="minorHAnsi"/>
          <w:sz w:val="24"/>
          <w:szCs w:val="24"/>
        </w:rPr>
        <w:t xml:space="preserve"> kapaciteti</w:t>
      </w:r>
      <w:r w:rsidR="003A39BE">
        <w:rPr>
          <w:rFonts w:cstheme="minorHAnsi"/>
          <w:sz w:val="24"/>
          <w:szCs w:val="24"/>
        </w:rPr>
        <w:t>n</w:t>
      </w:r>
      <w:r w:rsidR="00F61533">
        <w:rPr>
          <w:rFonts w:cstheme="minorHAnsi"/>
          <w:sz w:val="24"/>
          <w:szCs w:val="24"/>
        </w:rPr>
        <w:t xml:space="preserve"> </w:t>
      </w:r>
      <w:r w:rsidR="003A39BE">
        <w:rPr>
          <w:rFonts w:cstheme="minorHAnsi"/>
          <w:sz w:val="24"/>
          <w:szCs w:val="24"/>
        </w:rPr>
        <w:t>e</w:t>
      </w:r>
      <w:r w:rsidR="00F61533">
        <w:rPr>
          <w:rFonts w:cstheme="minorHAnsi"/>
          <w:sz w:val="24"/>
          <w:szCs w:val="24"/>
        </w:rPr>
        <w:t xml:space="preserve"> infra</w:t>
      </w:r>
      <w:r w:rsidR="009470EA">
        <w:rPr>
          <w:rFonts w:cstheme="minorHAnsi"/>
          <w:sz w:val="24"/>
          <w:szCs w:val="24"/>
        </w:rPr>
        <w:t>struktur</w:t>
      </w:r>
      <w:r w:rsidR="00897DB8">
        <w:rPr>
          <w:rFonts w:cstheme="minorHAnsi"/>
          <w:sz w:val="24"/>
          <w:szCs w:val="24"/>
        </w:rPr>
        <w:t>ë</w:t>
      </w:r>
      <w:r w:rsidR="009470EA">
        <w:rPr>
          <w:rFonts w:cstheme="minorHAnsi"/>
          <w:sz w:val="24"/>
          <w:szCs w:val="24"/>
        </w:rPr>
        <w:t xml:space="preserve">s e cila </w:t>
      </w:r>
      <w:r w:rsidR="00897DB8">
        <w:rPr>
          <w:rFonts w:cstheme="minorHAnsi"/>
          <w:sz w:val="24"/>
          <w:szCs w:val="24"/>
        </w:rPr>
        <w:t>ë</w:t>
      </w:r>
      <w:r w:rsidR="009470EA">
        <w:rPr>
          <w:rFonts w:cstheme="minorHAnsi"/>
          <w:sz w:val="24"/>
          <w:szCs w:val="24"/>
        </w:rPr>
        <w:t>sht</w:t>
      </w:r>
      <w:r w:rsidR="00897DB8">
        <w:rPr>
          <w:rFonts w:cstheme="minorHAnsi"/>
          <w:sz w:val="24"/>
          <w:szCs w:val="24"/>
        </w:rPr>
        <w:t>ë</w:t>
      </w:r>
      <w:r w:rsidR="009470EA">
        <w:rPr>
          <w:rFonts w:cstheme="minorHAnsi"/>
          <w:sz w:val="24"/>
          <w:szCs w:val="24"/>
        </w:rPr>
        <w:t xml:space="preserve"> </w:t>
      </w:r>
      <w:r w:rsidR="00BE7B90">
        <w:rPr>
          <w:rFonts w:cstheme="minorHAnsi"/>
          <w:sz w:val="24"/>
          <w:szCs w:val="24"/>
        </w:rPr>
        <w:t>alokuar</w:t>
      </w:r>
      <w:r w:rsidR="009470EA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9470EA">
        <w:rPr>
          <w:rFonts w:cstheme="minorHAnsi"/>
          <w:sz w:val="24"/>
          <w:szCs w:val="24"/>
        </w:rPr>
        <w:t>r</w:t>
      </w:r>
      <w:r w:rsidR="00F61533">
        <w:rPr>
          <w:rFonts w:cstheme="minorHAnsi"/>
          <w:sz w:val="24"/>
          <w:szCs w:val="24"/>
        </w:rPr>
        <w:t xml:space="preserve"> p</w:t>
      </w:r>
      <w:r w:rsidR="00897DB8">
        <w:rPr>
          <w:rFonts w:cstheme="minorHAnsi"/>
          <w:sz w:val="24"/>
          <w:szCs w:val="24"/>
        </w:rPr>
        <w:t>ë</w:t>
      </w:r>
      <w:r w:rsidR="00F61533">
        <w:rPr>
          <w:rFonts w:cstheme="minorHAnsi"/>
          <w:sz w:val="24"/>
          <w:szCs w:val="24"/>
        </w:rPr>
        <w:t>rdorues</w:t>
      </w:r>
      <w:r w:rsidR="00CF17B6">
        <w:rPr>
          <w:rFonts w:cstheme="minorHAnsi"/>
          <w:sz w:val="24"/>
          <w:szCs w:val="24"/>
        </w:rPr>
        <w:t>it</w:t>
      </w:r>
      <w:r w:rsidR="00210506">
        <w:rPr>
          <w:rFonts w:cstheme="minorHAnsi"/>
          <w:sz w:val="24"/>
          <w:szCs w:val="24"/>
        </w:rPr>
        <w:t xml:space="preserve"> e</w:t>
      </w:r>
      <w:r w:rsidR="00F61533">
        <w:rPr>
          <w:rFonts w:cstheme="minorHAnsi"/>
          <w:sz w:val="24"/>
          <w:szCs w:val="24"/>
        </w:rPr>
        <w:t xml:space="preserve"> nd</w:t>
      </w:r>
      <w:r w:rsidR="00897DB8">
        <w:rPr>
          <w:rFonts w:cstheme="minorHAnsi"/>
          <w:sz w:val="24"/>
          <w:szCs w:val="24"/>
        </w:rPr>
        <w:t>ë</w:t>
      </w:r>
      <w:r w:rsidR="00F61533">
        <w:rPr>
          <w:rFonts w:cstheme="minorHAnsi"/>
          <w:sz w:val="24"/>
          <w:szCs w:val="24"/>
        </w:rPr>
        <w:t>rmarrjeve hekurudhore</w:t>
      </w:r>
      <w:r w:rsidR="00D66F73">
        <w:rPr>
          <w:rFonts w:cstheme="minorHAnsi"/>
          <w:sz w:val="24"/>
          <w:szCs w:val="24"/>
        </w:rPr>
        <w:t>.</w:t>
      </w:r>
    </w:p>
    <w:p w:rsidR="007244DD" w:rsidRDefault="007244DD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7244DD" w:rsidRDefault="007244DD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7244DD" w:rsidRDefault="007244DD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FB28E9" w:rsidRDefault="00FB28E9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FB28E9" w:rsidRPr="009427AC" w:rsidRDefault="00F34C4F" w:rsidP="008E738D">
      <w:pPr>
        <w:pStyle w:val="ListParagraph"/>
        <w:spacing w:after="0"/>
        <w:ind w:left="576"/>
        <w:jc w:val="center"/>
        <w:rPr>
          <w:rFonts w:ascii="Arial Narrow" w:hAnsi="Arial Narrow" w:cstheme="minorHAnsi"/>
          <w:sz w:val="32"/>
          <w:szCs w:val="32"/>
        </w:rPr>
      </w:pPr>
      <w:r>
        <w:rPr>
          <w:rFonts w:ascii="Arial Narrow" w:hAnsi="Arial Narrow" w:cstheme="minorHAnsi"/>
          <w:sz w:val="32"/>
          <w:szCs w:val="32"/>
        </w:rPr>
        <w:t>Kapitulli</w:t>
      </w:r>
      <w:r w:rsidR="00731FAC" w:rsidRPr="009427AC">
        <w:rPr>
          <w:rFonts w:ascii="Arial Narrow" w:hAnsi="Arial Narrow" w:cstheme="minorHAnsi"/>
          <w:sz w:val="32"/>
          <w:szCs w:val="32"/>
        </w:rPr>
        <w:t xml:space="preserve"> </w:t>
      </w:r>
      <w:r w:rsidR="00CC4C2F" w:rsidRPr="009427AC">
        <w:rPr>
          <w:rFonts w:ascii="Arial Narrow" w:hAnsi="Arial Narrow" w:cstheme="minorHAnsi"/>
          <w:sz w:val="32"/>
          <w:szCs w:val="32"/>
        </w:rPr>
        <w:t>III</w:t>
      </w:r>
    </w:p>
    <w:p w:rsidR="00E75A3F" w:rsidRDefault="00E75A3F" w:rsidP="008E738D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</w:p>
    <w:p w:rsidR="00E75A3F" w:rsidRDefault="00877C4E" w:rsidP="008E738D">
      <w:pPr>
        <w:pStyle w:val="ListParagraph"/>
        <w:spacing w:after="0"/>
        <w:ind w:left="576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ALOKIMI I KAPACITETIT TË INFRASTRUKTURËS</w:t>
      </w:r>
    </w:p>
    <w:p w:rsidR="009427AC" w:rsidRDefault="009427AC" w:rsidP="008E738D">
      <w:pPr>
        <w:pStyle w:val="ListParagraph"/>
        <w:spacing w:after="0"/>
        <w:ind w:left="576"/>
        <w:jc w:val="center"/>
        <w:rPr>
          <w:rFonts w:cstheme="minorHAnsi"/>
          <w:b/>
          <w:sz w:val="28"/>
          <w:szCs w:val="28"/>
        </w:rPr>
      </w:pPr>
    </w:p>
    <w:p w:rsidR="009427AC" w:rsidRDefault="009427AC" w:rsidP="008E738D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Neni 13</w:t>
      </w:r>
    </w:p>
    <w:p w:rsidR="00461F8C" w:rsidRDefault="00461F8C" w:rsidP="008E738D">
      <w:pPr>
        <w:pStyle w:val="ListParagraph"/>
        <w:spacing w:after="0"/>
        <w:ind w:left="576"/>
        <w:jc w:val="center"/>
        <w:rPr>
          <w:rFonts w:cstheme="minorHAnsi"/>
          <w:i/>
          <w:sz w:val="28"/>
          <w:szCs w:val="28"/>
        </w:rPr>
      </w:pPr>
    </w:p>
    <w:p w:rsidR="00461F8C" w:rsidRPr="00F86992" w:rsidRDefault="00461F8C" w:rsidP="008E738D">
      <w:pPr>
        <w:pStyle w:val="ListParagraph"/>
        <w:spacing w:after="0"/>
        <w:ind w:left="576"/>
        <w:jc w:val="center"/>
        <w:rPr>
          <w:rFonts w:cstheme="minorHAnsi"/>
          <w:b/>
          <w:sz w:val="28"/>
          <w:szCs w:val="28"/>
        </w:rPr>
      </w:pPr>
    </w:p>
    <w:p w:rsidR="009427AC" w:rsidRDefault="00CD4B78" w:rsidP="008E738D">
      <w:pPr>
        <w:pStyle w:val="ListParagraph"/>
        <w:spacing w:after="0"/>
        <w:ind w:left="576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</w:t>
      </w:r>
      <w:r w:rsidR="00897DB8">
        <w:rPr>
          <w:rFonts w:cstheme="minorHAnsi"/>
          <w:b/>
          <w:sz w:val="28"/>
          <w:szCs w:val="28"/>
        </w:rPr>
        <w:t>ë</w:t>
      </w:r>
      <w:r>
        <w:rPr>
          <w:rFonts w:cstheme="minorHAnsi"/>
          <w:b/>
          <w:sz w:val="28"/>
          <w:szCs w:val="28"/>
        </w:rPr>
        <w:t xml:space="preserve"> drejtat e kapacitetit</w:t>
      </w:r>
    </w:p>
    <w:p w:rsidR="007A131C" w:rsidRDefault="007A131C" w:rsidP="008E738D">
      <w:pPr>
        <w:pStyle w:val="ListParagraph"/>
        <w:spacing w:after="0"/>
        <w:ind w:left="576"/>
        <w:jc w:val="center"/>
        <w:rPr>
          <w:rFonts w:cstheme="minorHAnsi"/>
          <w:b/>
          <w:sz w:val="28"/>
          <w:szCs w:val="28"/>
        </w:rPr>
      </w:pPr>
    </w:p>
    <w:p w:rsidR="009427AC" w:rsidRPr="000A6E7E" w:rsidRDefault="000A6E7E" w:rsidP="008E738D">
      <w:pPr>
        <w:spacing w:after="0"/>
        <w:ind w:left="5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912431" w:rsidRPr="000A6E7E">
        <w:rPr>
          <w:rFonts w:cstheme="minorHAnsi"/>
          <w:sz w:val="24"/>
          <w:szCs w:val="24"/>
        </w:rPr>
        <w:t>Kapaciteti i</w:t>
      </w:r>
      <w:r w:rsidR="00A07FCB" w:rsidRPr="000A6E7E">
        <w:rPr>
          <w:rFonts w:cstheme="minorHAnsi"/>
          <w:sz w:val="24"/>
          <w:szCs w:val="24"/>
        </w:rPr>
        <w:t xml:space="preserve"> infrastruktur</w:t>
      </w:r>
      <w:r w:rsidR="00897DB8" w:rsidRPr="000A6E7E">
        <w:rPr>
          <w:rFonts w:cstheme="minorHAnsi"/>
          <w:sz w:val="24"/>
          <w:szCs w:val="24"/>
        </w:rPr>
        <w:t>ë</w:t>
      </w:r>
      <w:r w:rsidR="00A07FCB" w:rsidRPr="000A6E7E">
        <w:rPr>
          <w:rFonts w:cstheme="minorHAnsi"/>
          <w:sz w:val="24"/>
          <w:szCs w:val="24"/>
        </w:rPr>
        <w:t xml:space="preserve">s </w:t>
      </w:r>
      <w:r w:rsidR="000916C6">
        <w:rPr>
          <w:rFonts w:cstheme="minorHAnsi"/>
          <w:sz w:val="24"/>
          <w:szCs w:val="24"/>
        </w:rPr>
        <w:t>duhet</w:t>
      </w:r>
      <w:r w:rsidR="00A07FCB" w:rsidRPr="000A6E7E">
        <w:rPr>
          <w:rFonts w:cstheme="minorHAnsi"/>
          <w:sz w:val="24"/>
          <w:szCs w:val="24"/>
        </w:rPr>
        <w:t xml:space="preserve"> t</w:t>
      </w:r>
      <w:r w:rsidR="00897DB8" w:rsidRPr="000A6E7E">
        <w:rPr>
          <w:rFonts w:cstheme="minorHAnsi"/>
          <w:sz w:val="24"/>
          <w:szCs w:val="24"/>
        </w:rPr>
        <w:t>ë</w:t>
      </w:r>
      <w:r w:rsidR="00A07FCB" w:rsidRPr="000A6E7E">
        <w:rPr>
          <w:rFonts w:cstheme="minorHAnsi"/>
          <w:sz w:val="24"/>
          <w:szCs w:val="24"/>
        </w:rPr>
        <w:t xml:space="preserve"> </w:t>
      </w:r>
      <w:r w:rsidR="000916C6">
        <w:rPr>
          <w:rFonts w:cstheme="minorHAnsi"/>
          <w:sz w:val="24"/>
          <w:szCs w:val="24"/>
        </w:rPr>
        <w:t>alokohet</w:t>
      </w:r>
      <w:r w:rsidR="00A07FCB" w:rsidRPr="000A6E7E">
        <w:rPr>
          <w:rFonts w:cstheme="minorHAnsi"/>
          <w:sz w:val="24"/>
          <w:szCs w:val="24"/>
        </w:rPr>
        <w:t xml:space="preserve"> nga nj</w:t>
      </w:r>
      <w:r w:rsidR="00897DB8" w:rsidRPr="000A6E7E">
        <w:rPr>
          <w:rFonts w:cstheme="minorHAnsi"/>
          <w:sz w:val="24"/>
          <w:szCs w:val="24"/>
        </w:rPr>
        <w:t>ë</w:t>
      </w:r>
      <w:r w:rsidR="00A07FCB" w:rsidRPr="000A6E7E">
        <w:rPr>
          <w:rFonts w:cstheme="minorHAnsi"/>
          <w:sz w:val="24"/>
          <w:szCs w:val="24"/>
        </w:rPr>
        <w:t xml:space="preserve"> </w:t>
      </w:r>
      <w:r w:rsidR="001D3904" w:rsidRPr="000A6E7E">
        <w:rPr>
          <w:rFonts w:cstheme="minorHAnsi"/>
          <w:sz w:val="24"/>
          <w:szCs w:val="24"/>
        </w:rPr>
        <w:t>menaxher i</w:t>
      </w:r>
      <w:r w:rsidR="00A07FCB" w:rsidRPr="000A6E7E">
        <w:rPr>
          <w:rFonts w:cstheme="minorHAnsi"/>
          <w:sz w:val="24"/>
          <w:szCs w:val="24"/>
        </w:rPr>
        <w:t xml:space="preserve"> infrastruktur</w:t>
      </w:r>
      <w:r w:rsidR="00897DB8" w:rsidRPr="000A6E7E">
        <w:rPr>
          <w:rFonts w:cstheme="minorHAnsi"/>
          <w:sz w:val="24"/>
          <w:szCs w:val="24"/>
        </w:rPr>
        <w:t>ë</w:t>
      </w:r>
      <w:r w:rsidR="00A07FCB" w:rsidRPr="000A6E7E">
        <w:rPr>
          <w:rFonts w:cstheme="minorHAnsi"/>
          <w:sz w:val="24"/>
          <w:szCs w:val="24"/>
        </w:rPr>
        <w:t>s</w:t>
      </w:r>
      <w:r w:rsidR="00DC13CA" w:rsidRPr="000A6E7E">
        <w:rPr>
          <w:rFonts w:cstheme="minorHAnsi"/>
          <w:sz w:val="24"/>
          <w:szCs w:val="24"/>
        </w:rPr>
        <w:t>,</w:t>
      </w:r>
      <w:r w:rsidR="00513A05" w:rsidRPr="000A6E7E">
        <w:rPr>
          <w:rFonts w:cstheme="minorHAnsi"/>
          <w:sz w:val="24"/>
          <w:szCs w:val="24"/>
        </w:rPr>
        <w:t xml:space="preserve"> </w:t>
      </w:r>
      <w:r w:rsidR="00DC13CA" w:rsidRPr="000A6E7E">
        <w:rPr>
          <w:rFonts w:cstheme="minorHAnsi"/>
          <w:sz w:val="24"/>
          <w:szCs w:val="24"/>
        </w:rPr>
        <w:t xml:space="preserve">dhe </w:t>
      </w:r>
      <w:r w:rsidR="00483606">
        <w:rPr>
          <w:rFonts w:cstheme="minorHAnsi"/>
          <w:sz w:val="24"/>
          <w:szCs w:val="24"/>
        </w:rPr>
        <w:t>pasi t’i</w:t>
      </w:r>
      <w:r w:rsidR="00F36B99">
        <w:rPr>
          <w:rFonts w:cstheme="minorHAnsi"/>
          <w:sz w:val="24"/>
          <w:szCs w:val="24"/>
        </w:rPr>
        <w:t xml:space="preserve"> alokohet nj</w:t>
      </w:r>
      <w:r w:rsidR="0016744A">
        <w:rPr>
          <w:rFonts w:cstheme="minorHAnsi"/>
          <w:sz w:val="24"/>
          <w:szCs w:val="24"/>
        </w:rPr>
        <w:t>ë</w:t>
      </w:r>
      <w:r w:rsidR="00D53D4C" w:rsidRPr="000A6E7E">
        <w:rPr>
          <w:rFonts w:cstheme="minorHAnsi"/>
          <w:sz w:val="24"/>
          <w:szCs w:val="24"/>
        </w:rPr>
        <w:t xml:space="preserve"> aplik</w:t>
      </w:r>
      <w:r w:rsidR="00F36B99">
        <w:rPr>
          <w:rFonts w:cstheme="minorHAnsi"/>
          <w:sz w:val="24"/>
          <w:szCs w:val="24"/>
        </w:rPr>
        <w:t>uesi</w:t>
      </w:r>
      <w:r w:rsidR="00D53D4C" w:rsidRPr="000A6E7E">
        <w:rPr>
          <w:rFonts w:cstheme="minorHAnsi"/>
          <w:sz w:val="24"/>
          <w:szCs w:val="24"/>
        </w:rPr>
        <w:t xml:space="preserve"> </w:t>
      </w:r>
      <w:r w:rsidR="00483606">
        <w:rPr>
          <w:rFonts w:cstheme="minorHAnsi"/>
          <w:sz w:val="24"/>
          <w:szCs w:val="24"/>
        </w:rPr>
        <w:t xml:space="preserve">mund </w:t>
      </w:r>
      <w:r w:rsidR="00103714" w:rsidRPr="000A6E7E">
        <w:rPr>
          <w:rFonts w:cstheme="minorHAnsi"/>
          <w:sz w:val="24"/>
          <w:szCs w:val="24"/>
        </w:rPr>
        <w:t>t</w:t>
      </w:r>
      <w:r w:rsidR="00897DB8" w:rsidRPr="000A6E7E">
        <w:rPr>
          <w:rFonts w:cstheme="minorHAnsi"/>
          <w:sz w:val="24"/>
          <w:szCs w:val="24"/>
        </w:rPr>
        <w:t>ë</w:t>
      </w:r>
      <w:r w:rsidR="00103714" w:rsidRPr="000A6E7E">
        <w:rPr>
          <w:rFonts w:cstheme="minorHAnsi"/>
          <w:sz w:val="24"/>
          <w:szCs w:val="24"/>
        </w:rPr>
        <w:t xml:space="preserve"> transferohe</w:t>
      </w:r>
      <w:r w:rsidR="00483606">
        <w:rPr>
          <w:rFonts w:cstheme="minorHAnsi"/>
          <w:sz w:val="24"/>
          <w:szCs w:val="24"/>
        </w:rPr>
        <w:t>t</w:t>
      </w:r>
      <w:r w:rsidR="00103714" w:rsidRPr="000A6E7E">
        <w:rPr>
          <w:rFonts w:cstheme="minorHAnsi"/>
          <w:sz w:val="24"/>
          <w:szCs w:val="24"/>
        </w:rPr>
        <w:t xml:space="preserve"> </w:t>
      </w:r>
      <w:r w:rsidR="00103714" w:rsidRPr="000A6E7E">
        <w:rPr>
          <w:rFonts w:cstheme="minorHAnsi"/>
          <w:sz w:val="24"/>
          <w:szCs w:val="24"/>
        </w:rPr>
        <w:lastRenderedPageBreak/>
        <w:t xml:space="preserve">nga </w:t>
      </w:r>
      <w:r w:rsidR="00483606">
        <w:rPr>
          <w:rFonts w:cstheme="minorHAnsi"/>
          <w:sz w:val="24"/>
          <w:szCs w:val="24"/>
        </w:rPr>
        <w:t>pranuesi</w:t>
      </w:r>
      <w:r w:rsidR="00103714" w:rsidRPr="000A6E7E">
        <w:rPr>
          <w:rFonts w:cstheme="minorHAnsi"/>
          <w:sz w:val="24"/>
          <w:szCs w:val="24"/>
        </w:rPr>
        <w:t xml:space="preserve"> </w:t>
      </w:r>
      <w:r w:rsidR="00160A09">
        <w:rPr>
          <w:rFonts w:cstheme="minorHAnsi"/>
          <w:sz w:val="24"/>
          <w:szCs w:val="24"/>
        </w:rPr>
        <w:t>p</w:t>
      </w:r>
      <w:r w:rsidR="0016744A">
        <w:rPr>
          <w:rFonts w:cstheme="minorHAnsi"/>
          <w:sz w:val="24"/>
          <w:szCs w:val="24"/>
        </w:rPr>
        <w:t>ë</w:t>
      </w:r>
      <w:r w:rsidR="00160A09">
        <w:rPr>
          <w:rFonts w:cstheme="minorHAnsi"/>
          <w:sz w:val="24"/>
          <w:szCs w:val="24"/>
        </w:rPr>
        <w:t>r</w:t>
      </w:r>
      <w:r w:rsidR="00103714" w:rsidRPr="000A6E7E">
        <w:rPr>
          <w:rFonts w:cstheme="minorHAnsi"/>
          <w:sz w:val="24"/>
          <w:szCs w:val="24"/>
        </w:rPr>
        <w:t xml:space="preserve"> nj</w:t>
      </w:r>
      <w:r w:rsidR="00897DB8" w:rsidRPr="000A6E7E">
        <w:rPr>
          <w:rFonts w:cstheme="minorHAnsi"/>
          <w:sz w:val="24"/>
          <w:szCs w:val="24"/>
        </w:rPr>
        <w:t>ë</w:t>
      </w:r>
      <w:r w:rsidR="00103714" w:rsidRPr="000A6E7E">
        <w:rPr>
          <w:rFonts w:cstheme="minorHAnsi"/>
          <w:sz w:val="24"/>
          <w:szCs w:val="24"/>
        </w:rPr>
        <w:t xml:space="preserve"> tjeter nd</w:t>
      </w:r>
      <w:r w:rsidR="00897DB8" w:rsidRPr="000A6E7E">
        <w:rPr>
          <w:rFonts w:cstheme="minorHAnsi"/>
          <w:sz w:val="24"/>
          <w:szCs w:val="24"/>
        </w:rPr>
        <w:t>ë</w:t>
      </w:r>
      <w:r w:rsidR="00103714" w:rsidRPr="000A6E7E">
        <w:rPr>
          <w:rFonts w:cstheme="minorHAnsi"/>
          <w:sz w:val="24"/>
          <w:szCs w:val="24"/>
        </w:rPr>
        <w:t>rmarrje ose sh</w:t>
      </w:r>
      <w:r w:rsidR="00897DB8" w:rsidRPr="000A6E7E">
        <w:rPr>
          <w:rFonts w:cstheme="minorHAnsi"/>
          <w:sz w:val="24"/>
          <w:szCs w:val="24"/>
        </w:rPr>
        <w:t>ë</w:t>
      </w:r>
      <w:r w:rsidR="00103714" w:rsidRPr="000A6E7E">
        <w:rPr>
          <w:rFonts w:cstheme="minorHAnsi"/>
          <w:sz w:val="24"/>
          <w:szCs w:val="24"/>
        </w:rPr>
        <w:t>rbim</w:t>
      </w:r>
      <w:r w:rsidR="00226BA5" w:rsidRPr="000A6E7E">
        <w:rPr>
          <w:rFonts w:cstheme="minorHAnsi"/>
          <w:sz w:val="24"/>
          <w:szCs w:val="24"/>
        </w:rPr>
        <w:t>.</w:t>
      </w:r>
    </w:p>
    <w:p w:rsidR="00B806BF" w:rsidRDefault="00B806BF" w:rsidP="008E738D">
      <w:pPr>
        <w:pStyle w:val="ListParagraph"/>
        <w:spacing w:after="0"/>
        <w:ind w:left="576"/>
        <w:jc w:val="both"/>
        <w:rPr>
          <w:rFonts w:cstheme="minorHAnsi"/>
          <w:sz w:val="24"/>
          <w:szCs w:val="24"/>
        </w:rPr>
      </w:pPr>
    </w:p>
    <w:p w:rsidR="00B806BF" w:rsidRDefault="00FB0B17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 w:rsidRPr="00FB0B17">
        <w:rPr>
          <w:rFonts w:eastAsia="MingLiU" w:cstheme="minorHAnsi"/>
          <w:sz w:val="24"/>
          <w:szCs w:val="24"/>
        </w:rPr>
        <w:t>Ç</w:t>
      </w:r>
      <w:r w:rsidR="002049B4">
        <w:rPr>
          <w:rFonts w:eastAsia="MingLiU" w:cstheme="minorHAnsi"/>
          <w:sz w:val="24"/>
          <w:szCs w:val="24"/>
        </w:rPr>
        <w:t>do tregti n</w:t>
      </w:r>
      <w:r w:rsidR="00897DB8">
        <w:rPr>
          <w:rFonts w:eastAsia="MingLiU" w:cstheme="minorHAnsi"/>
          <w:sz w:val="24"/>
          <w:szCs w:val="24"/>
        </w:rPr>
        <w:t>ë</w:t>
      </w:r>
      <w:r w:rsidR="002049B4">
        <w:rPr>
          <w:rFonts w:eastAsia="MingLiU" w:cstheme="minorHAnsi"/>
          <w:sz w:val="24"/>
          <w:szCs w:val="24"/>
        </w:rPr>
        <w:t xml:space="preserve"> </w:t>
      </w:r>
      <w:r w:rsidR="007E709E">
        <w:rPr>
          <w:rFonts w:eastAsia="MingLiU" w:cstheme="minorHAnsi"/>
          <w:sz w:val="24"/>
          <w:szCs w:val="24"/>
        </w:rPr>
        <w:t>kapacitetin</w:t>
      </w:r>
      <w:r w:rsidR="002049B4">
        <w:rPr>
          <w:rFonts w:eastAsia="MingLiU" w:cstheme="minorHAnsi"/>
          <w:sz w:val="24"/>
          <w:szCs w:val="24"/>
        </w:rPr>
        <w:t xml:space="preserve"> e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2049B4">
        <w:rPr>
          <w:rFonts w:eastAsia="MingLiU" w:cstheme="minorHAnsi"/>
          <w:sz w:val="24"/>
          <w:szCs w:val="24"/>
        </w:rPr>
        <w:t>s do t</w:t>
      </w:r>
      <w:r w:rsidR="00897DB8">
        <w:rPr>
          <w:rFonts w:eastAsia="MingLiU" w:cstheme="minorHAnsi"/>
          <w:sz w:val="24"/>
          <w:szCs w:val="24"/>
        </w:rPr>
        <w:t>ë</w:t>
      </w:r>
      <w:r w:rsidR="002049B4">
        <w:rPr>
          <w:rFonts w:eastAsia="MingLiU" w:cstheme="minorHAnsi"/>
          <w:sz w:val="24"/>
          <w:szCs w:val="24"/>
        </w:rPr>
        <w:t xml:space="preserve"> ndalohet dhe </w:t>
      </w:r>
      <w:r w:rsidR="00A10FEE">
        <w:rPr>
          <w:rFonts w:eastAsia="MingLiU" w:cstheme="minorHAnsi"/>
          <w:sz w:val="24"/>
          <w:szCs w:val="24"/>
        </w:rPr>
        <w:t>duhet</w:t>
      </w:r>
      <w:r w:rsidR="002049B4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2049B4">
        <w:rPr>
          <w:rFonts w:eastAsia="MingLiU" w:cstheme="minorHAnsi"/>
          <w:sz w:val="24"/>
          <w:szCs w:val="24"/>
        </w:rPr>
        <w:t xml:space="preserve"> </w:t>
      </w:r>
      <w:r w:rsidR="00A10FEE">
        <w:rPr>
          <w:rFonts w:eastAsia="MingLiU" w:cstheme="minorHAnsi"/>
          <w:sz w:val="24"/>
          <w:szCs w:val="24"/>
        </w:rPr>
        <w:t>shpie</w:t>
      </w:r>
      <w:r w:rsidR="002049B4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2049B4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2049B4">
        <w:rPr>
          <w:rFonts w:eastAsia="MingLiU" w:cstheme="minorHAnsi"/>
          <w:sz w:val="24"/>
          <w:szCs w:val="24"/>
        </w:rPr>
        <w:t xml:space="preserve">rjashtim nga </w:t>
      </w:r>
      <w:r w:rsidR="00A10FEE">
        <w:rPr>
          <w:rFonts w:eastAsia="MingLiU" w:cstheme="minorHAnsi"/>
          <w:sz w:val="24"/>
          <w:szCs w:val="24"/>
        </w:rPr>
        <w:t>alokimi</w:t>
      </w:r>
      <w:r w:rsidR="00804A88">
        <w:rPr>
          <w:rFonts w:eastAsia="MingLiU" w:cstheme="minorHAnsi"/>
          <w:sz w:val="24"/>
          <w:szCs w:val="24"/>
        </w:rPr>
        <w:t xml:space="preserve"> </w:t>
      </w:r>
      <w:r w:rsidR="00A10FEE">
        <w:rPr>
          <w:rFonts w:eastAsia="MingLiU" w:cstheme="minorHAnsi"/>
          <w:sz w:val="24"/>
          <w:szCs w:val="24"/>
        </w:rPr>
        <w:t>i</w:t>
      </w:r>
      <w:r w:rsidR="00804A88">
        <w:rPr>
          <w:rFonts w:eastAsia="MingLiU" w:cstheme="minorHAnsi"/>
          <w:sz w:val="24"/>
          <w:szCs w:val="24"/>
        </w:rPr>
        <w:t xml:space="preserve"> m</w:t>
      </w:r>
      <w:r w:rsidR="00897DB8">
        <w:rPr>
          <w:rFonts w:eastAsia="MingLiU" w:cstheme="minorHAnsi"/>
          <w:sz w:val="24"/>
          <w:szCs w:val="24"/>
        </w:rPr>
        <w:t>ë</w:t>
      </w:r>
      <w:r w:rsidR="00A10FEE">
        <w:rPr>
          <w:rFonts w:eastAsia="MingLiU" w:cstheme="minorHAnsi"/>
          <w:sz w:val="24"/>
          <w:szCs w:val="24"/>
        </w:rPr>
        <w:t>tejsh</w:t>
      </w:r>
      <w:r w:rsidR="006E7BAB">
        <w:rPr>
          <w:rFonts w:eastAsia="MingLiU" w:cstheme="minorHAnsi"/>
          <w:sz w:val="24"/>
          <w:szCs w:val="24"/>
        </w:rPr>
        <w:t>ë</w:t>
      </w:r>
      <w:r w:rsidR="00A10FEE">
        <w:rPr>
          <w:rFonts w:eastAsia="MingLiU" w:cstheme="minorHAnsi"/>
          <w:sz w:val="24"/>
          <w:szCs w:val="24"/>
        </w:rPr>
        <w:t>m</w:t>
      </w:r>
      <w:r w:rsidR="006E7BAB">
        <w:rPr>
          <w:rFonts w:eastAsia="MingLiU" w:cstheme="minorHAnsi"/>
          <w:sz w:val="24"/>
          <w:szCs w:val="24"/>
        </w:rPr>
        <w:t xml:space="preserve"> </w:t>
      </w:r>
      <w:r w:rsidR="00A10FEE">
        <w:rPr>
          <w:rFonts w:eastAsia="MingLiU" w:cstheme="minorHAnsi"/>
          <w:sz w:val="24"/>
          <w:szCs w:val="24"/>
        </w:rPr>
        <w:t>i</w:t>
      </w:r>
      <w:r w:rsidR="00851CA8">
        <w:rPr>
          <w:rFonts w:eastAsia="MingLiU" w:cstheme="minorHAnsi"/>
          <w:sz w:val="24"/>
          <w:szCs w:val="24"/>
        </w:rPr>
        <w:t xml:space="preserve"> k</w:t>
      </w:r>
      <w:r w:rsidR="00804A88">
        <w:rPr>
          <w:rFonts w:eastAsia="MingLiU" w:cstheme="minorHAnsi"/>
          <w:sz w:val="24"/>
          <w:szCs w:val="24"/>
        </w:rPr>
        <w:t>a</w:t>
      </w:r>
      <w:r w:rsidR="00851CA8">
        <w:rPr>
          <w:rFonts w:eastAsia="MingLiU" w:cstheme="minorHAnsi"/>
          <w:sz w:val="24"/>
          <w:szCs w:val="24"/>
        </w:rPr>
        <w:t>pa</w:t>
      </w:r>
      <w:r w:rsidR="00804A88">
        <w:rPr>
          <w:rFonts w:eastAsia="MingLiU" w:cstheme="minorHAnsi"/>
          <w:sz w:val="24"/>
          <w:szCs w:val="24"/>
        </w:rPr>
        <w:t>citeteve</w:t>
      </w:r>
      <w:r w:rsidR="00611B78">
        <w:rPr>
          <w:rFonts w:eastAsia="MingLiU" w:cstheme="minorHAnsi"/>
          <w:sz w:val="24"/>
          <w:szCs w:val="24"/>
        </w:rPr>
        <w:t>.</w:t>
      </w:r>
    </w:p>
    <w:p w:rsidR="00444964" w:rsidRDefault="00444964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444964" w:rsidRDefault="00845718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rdorimi i</w:t>
      </w:r>
      <w:r w:rsidR="0085517D">
        <w:rPr>
          <w:rFonts w:eastAsia="MingLiU" w:cstheme="minorHAnsi"/>
          <w:sz w:val="24"/>
          <w:szCs w:val="24"/>
        </w:rPr>
        <w:t xml:space="preserve"> kapacitetit nga nj</w:t>
      </w:r>
      <w:r w:rsidR="00897DB8">
        <w:rPr>
          <w:rFonts w:eastAsia="MingLiU" w:cstheme="minorHAnsi"/>
          <w:sz w:val="24"/>
          <w:szCs w:val="24"/>
        </w:rPr>
        <w:t>ë</w:t>
      </w:r>
      <w:r w:rsidR="0085517D">
        <w:rPr>
          <w:rFonts w:eastAsia="MingLiU" w:cstheme="minorHAnsi"/>
          <w:sz w:val="24"/>
          <w:szCs w:val="24"/>
        </w:rPr>
        <w:t xml:space="preserve"> nd</w:t>
      </w:r>
      <w:r w:rsidR="00897DB8">
        <w:rPr>
          <w:rFonts w:eastAsia="MingLiU" w:cstheme="minorHAnsi"/>
          <w:sz w:val="24"/>
          <w:szCs w:val="24"/>
        </w:rPr>
        <w:t>ë</w:t>
      </w:r>
      <w:r w:rsidR="0085517D">
        <w:rPr>
          <w:rFonts w:eastAsia="MingLiU" w:cstheme="minorHAnsi"/>
          <w:sz w:val="24"/>
          <w:szCs w:val="24"/>
        </w:rPr>
        <w:t xml:space="preserve">rmarrje hekurudhore </w:t>
      </w:r>
      <w:r w:rsidR="00C750FC">
        <w:rPr>
          <w:rFonts w:eastAsia="MingLiU" w:cstheme="minorHAnsi"/>
          <w:sz w:val="24"/>
          <w:szCs w:val="24"/>
        </w:rPr>
        <w:t>gjat</w:t>
      </w:r>
      <w:r w:rsidR="00897DB8">
        <w:rPr>
          <w:rFonts w:eastAsia="MingLiU" w:cstheme="minorHAnsi"/>
          <w:sz w:val="24"/>
          <w:szCs w:val="24"/>
        </w:rPr>
        <w:t>ë</w:t>
      </w:r>
      <w:r w:rsidR="00C750FC">
        <w:rPr>
          <w:rFonts w:eastAsia="MingLiU" w:cstheme="minorHAnsi"/>
          <w:sz w:val="24"/>
          <w:szCs w:val="24"/>
        </w:rPr>
        <w:t xml:space="preserve"> kryerjes s</w:t>
      </w:r>
      <w:r w:rsidR="00897DB8">
        <w:rPr>
          <w:rFonts w:eastAsia="MingLiU" w:cstheme="minorHAnsi"/>
          <w:sz w:val="24"/>
          <w:szCs w:val="24"/>
        </w:rPr>
        <w:t>ë</w:t>
      </w:r>
      <w:r w:rsidR="00C750FC">
        <w:rPr>
          <w:rFonts w:eastAsia="MingLiU" w:cstheme="minorHAnsi"/>
          <w:sz w:val="24"/>
          <w:szCs w:val="24"/>
        </w:rPr>
        <w:t xml:space="preserve"> </w:t>
      </w:r>
      <w:r w:rsidR="008B6A50">
        <w:rPr>
          <w:rFonts w:eastAsia="MingLiU" w:cstheme="minorHAnsi"/>
          <w:sz w:val="24"/>
          <w:szCs w:val="24"/>
        </w:rPr>
        <w:t>nj</w:t>
      </w:r>
      <w:r w:rsidR="0016744A">
        <w:rPr>
          <w:rFonts w:eastAsia="MingLiU" w:cstheme="minorHAnsi"/>
          <w:sz w:val="24"/>
          <w:szCs w:val="24"/>
        </w:rPr>
        <w:t>ë</w:t>
      </w:r>
      <w:r w:rsidR="008B6A50">
        <w:rPr>
          <w:rFonts w:eastAsia="MingLiU" w:cstheme="minorHAnsi"/>
          <w:sz w:val="24"/>
          <w:szCs w:val="24"/>
        </w:rPr>
        <w:t xml:space="preserve"> aktiviteti p</w:t>
      </w:r>
      <w:r w:rsidR="0016744A">
        <w:rPr>
          <w:rFonts w:eastAsia="MingLiU" w:cstheme="minorHAnsi"/>
          <w:sz w:val="24"/>
          <w:szCs w:val="24"/>
        </w:rPr>
        <w:t>ë</w:t>
      </w:r>
      <w:r w:rsidR="008B6A50">
        <w:rPr>
          <w:rFonts w:eastAsia="MingLiU" w:cstheme="minorHAnsi"/>
          <w:sz w:val="24"/>
          <w:szCs w:val="24"/>
        </w:rPr>
        <w:t xml:space="preserve">r </w:t>
      </w:r>
      <w:r w:rsidR="00C750FC">
        <w:rPr>
          <w:rFonts w:eastAsia="MingLiU" w:cstheme="minorHAnsi"/>
          <w:sz w:val="24"/>
          <w:szCs w:val="24"/>
        </w:rPr>
        <w:t>nj</w:t>
      </w:r>
      <w:r w:rsidR="00897DB8">
        <w:rPr>
          <w:rFonts w:eastAsia="MingLiU" w:cstheme="minorHAnsi"/>
          <w:sz w:val="24"/>
          <w:szCs w:val="24"/>
        </w:rPr>
        <w:t>ë</w:t>
      </w:r>
      <w:r w:rsidR="00C750FC">
        <w:rPr>
          <w:rFonts w:eastAsia="MingLiU" w:cstheme="minorHAnsi"/>
          <w:sz w:val="24"/>
          <w:szCs w:val="24"/>
        </w:rPr>
        <w:t xml:space="preserve"> apl</w:t>
      </w:r>
      <w:r w:rsidR="009A259A">
        <w:rPr>
          <w:rFonts w:eastAsia="MingLiU" w:cstheme="minorHAnsi"/>
          <w:sz w:val="24"/>
          <w:szCs w:val="24"/>
        </w:rPr>
        <w:t>ikant</w:t>
      </w:r>
      <w:r w:rsidR="008E0CDC">
        <w:rPr>
          <w:rFonts w:eastAsia="MingLiU" w:cstheme="minorHAnsi"/>
          <w:sz w:val="24"/>
          <w:szCs w:val="24"/>
        </w:rPr>
        <w:t xml:space="preserve"> i cili </w:t>
      </w:r>
      <w:r w:rsidR="009A259A">
        <w:rPr>
          <w:rFonts w:eastAsia="MingLiU" w:cstheme="minorHAnsi"/>
          <w:sz w:val="24"/>
          <w:szCs w:val="24"/>
        </w:rPr>
        <w:t xml:space="preserve">nuk </w:t>
      </w:r>
      <w:r w:rsidR="00897DB8">
        <w:rPr>
          <w:rFonts w:eastAsia="MingLiU" w:cstheme="minorHAnsi"/>
          <w:sz w:val="24"/>
          <w:szCs w:val="24"/>
        </w:rPr>
        <w:t>ë</w:t>
      </w:r>
      <w:r w:rsidR="009A259A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9A259A">
        <w:rPr>
          <w:rFonts w:eastAsia="MingLiU" w:cstheme="minorHAnsi"/>
          <w:sz w:val="24"/>
          <w:szCs w:val="24"/>
        </w:rPr>
        <w:t xml:space="preserve"> </w:t>
      </w:r>
      <w:r w:rsidR="00C750FC">
        <w:rPr>
          <w:rFonts w:eastAsia="MingLiU" w:cstheme="minorHAnsi"/>
          <w:sz w:val="24"/>
          <w:szCs w:val="24"/>
        </w:rPr>
        <w:t>nd</w:t>
      </w:r>
      <w:r w:rsidR="00897DB8">
        <w:rPr>
          <w:rFonts w:eastAsia="MingLiU" w:cstheme="minorHAnsi"/>
          <w:sz w:val="24"/>
          <w:szCs w:val="24"/>
        </w:rPr>
        <w:t>ë</w:t>
      </w:r>
      <w:r w:rsidR="00C750FC">
        <w:rPr>
          <w:rFonts w:eastAsia="MingLiU" w:cstheme="minorHAnsi"/>
          <w:sz w:val="24"/>
          <w:szCs w:val="24"/>
        </w:rPr>
        <w:t>rmarrje hekuru</w:t>
      </w:r>
      <w:r w:rsidR="00240D87">
        <w:rPr>
          <w:rFonts w:eastAsia="MingLiU" w:cstheme="minorHAnsi"/>
          <w:sz w:val="24"/>
          <w:szCs w:val="24"/>
        </w:rPr>
        <w:t>dhore nuk do t</w:t>
      </w:r>
      <w:r w:rsidR="00897DB8">
        <w:rPr>
          <w:rFonts w:eastAsia="MingLiU" w:cstheme="minorHAnsi"/>
          <w:sz w:val="24"/>
          <w:szCs w:val="24"/>
        </w:rPr>
        <w:t>ë</w:t>
      </w:r>
      <w:r w:rsidR="00240D87">
        <w:rPr>
          <w:rFonts w:eastAsia="MingLiU" w:cstheme="minorHAnsi"/>
          <w:sz w:val="24"/>
          <w:szCs w:val="24"/>
        </w:rPr>
        <w:t xml:space="preserve"> konsiderohet </w:t>
      </w:r>
      <w:r w:rsidR="004C1AE4">
        <w:rPr>
          <w:rFonts w:eastAsia="MingLiU" w:cstheme="minorHAnsi"/>
          <w:sz w:val="24"/>
          <w:szCs w:val="24"/>
        </w:rPr>
        <w:t xml:space="preserve">si </w:t>
      </w:r>
      <w:r w:rsidR="00C750FC">
        <w:rPr>
          <w:rFonts w:eastAsia="MingLiU" w:cstheme="minorHAnsi"/>
          <w:sz w:val="24"/>
          <w:szCs w:val="24"/>
        </w:rPr>
        <w:t>transferim</w:t>
      </w:r>
      <w:r w:rsidR="00E83236">
        <w:rPr>
          <w:rFonts w:eastAsia="MingLiU" w:cstheme="minorHAnsi"/>
          <w:sz w:val="24"/>
          <w:szCs w:val="24"/>
        </w:rPr>
        <w:t>.</w:t>
      </w:r>
    </w:p>
    <w:p w:rsidR="00555543" w:rsidRDefault="00555543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555543" w:rsidRDefault="00C56B9B" w:rsidP="00C56B9B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 xml:space="preserve">2. </w:t>
      </w:r>
      <w:r w:rsidR="00C94B27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C94B27">
        <w:rPr>
          <w:rFonts w:eastAsia="MingLiU" w:cstheme="minorHAnsi"/>
          <w:sz w:val="24"/>
          <w:szCs w:val="24"/>
        </w:rPr>
        <w:t xml:space="preserve"> drejt</w:t>
      </w:r>
      <w:r w:rsidR="00897DB8">
        <w:rPr>
          <w:rFonts w:eastAsia="MingLiU" w:cstheme="minorHAnsi"/>
          <w:sz w:val="24"/>
          <w:szCs w:val="24"/>
        </w:rPr>
        <w:t>ë</w:t>
      </w:r>
      <w:r w:rsidR="00C94B27">
        <w:rPr>
          <w:rFonts w:eastAsia="MingLiU" w:cstheme="minorHAnsi"/>
          <w:sz w:val="24"/>
          <w:szCs w:val="24"/>
        </w:rPr>
        <w:t>n p</w:t>
      </w:r>
      <w:r w:rsidR="00897DB8">
        <w:rPr>
          <w:rFonts w:eastAsia="MingLiU" w:cstheme="minorHAnsi"/>
          <w:sz w:val="24"/>
          <w:szCs w:val="24"/>
        </w:rPr>
        <w:t>ë</w:t>
      </w:r>
      <w:r w:rsidR="00C94B27"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 w:rsidR="00C94B27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A43498">
        <w:rPr>
          <w:rFonts w:eastAsia="MingLiU" w:cstheme="minorHAnsi"/>
          <w:sz w:val="24"/>
          <w:szCs w:val="24"/>
        </w:rPr>
        <w:t>rdorur kapacitetin</w:t>
      </w:r>
      <w:r w:rsidR="002316A0">
        <w:rPr>
          <w:rFonts w:eastAsia="MingLiU" w:cstheme="minorHAnsi"/>
          <w:sz w:val="24"/>
          <w:szCs w:val="24"/>
        </w:rPr>
        <w:t xml:space="preserve"> e caktuar </w:t>
      </w:r>
      <w:r w:rsidR="00C94B27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C94B27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C94B27">
        <w:rPr>
          <w:rFonts w:eastAsia="MingLiU" w:cstheme="minorHAnsi"/>
          <w:sz w:val="24"/>
          <w:szCs w:val="24"/>
        </w:rPr>
        <w:t>s n</w:t>
      </w:r>
      <w:r w:rsidR="00897DB8">
        <w:rPr>
          <w:rFonts w:eastAsia="MingLiU" w:cstheme="minorHAnsi"/>
          <w:sz w:val="24"/>
          <w:szCs w:val="24"/>
        </w:rPr>
        <w:t>ë</w:t>
      </w:r>
      <w:r w:rsidR="00C94B27">
        <w:rPr>
          <w:rFonts w:eastAsia="MingLiU" w:cstheme="minorHAnsi"/>
          <w:sz w:val="24"/>
          <w:szCs w:val="24"/>
        </w:rPr>
        <w:t xml:space="preserve"> </w:t>
      </w:r>
      <w:r w:rsidR="00700751">
        <w:rPr>
          <w:rFonts w:eastAsia="MingLiU" w:cstheme="minorHAnsi"/>
          <w:sz w:val="24"/>
          <w:szCs w:val="24"/>
        </w:rPr>
        <w:t>f</w:t>
      </w:r>
      <w:r w:rsidR="003947B2">
        <w:rPr>
          <w:rFonts w:eastAsia="MingLiU" w:cstheme="minorHAnsi"/>
          <w:sz w:val="24"/>
          <w:szCs w:val="24"/>
        </w:rPr>
        <w:t>orm</w:t>
      </w:r>
      <w:r w:rsidR="00897DB8">
        <w:rPr>
          <w:rFonts w:eastAsia="MingLiU" w:cstheme="minorHAnsi"/>
          <w:sz w:val="24"/>
          <w:szCs w:val="24"/>
        </w:rPr>
        <w:t>ë</w:t>
      </w:r>
      <w:r w:rsidR="003947B2">
        <w:rPr>
          <w:rFonts w:eastAsia="MingLiU" w:cstheme="minorHAnsi"/>
          <w:sz w:val="24"/>
          <w:szCs w:val="24"/>
        </w:rPr>
        <w:t>n e nj</w:t>
      </w:r>
      <w:r w:rsidR="00897DB8">
        <w:rPr>
          <w:rFonts w:eastAsia="MingLiU" w:cstheme="minorHAnsi"/>
          <w:sz w:val="24"/>
          <w:szCs w:val="24"/>
        </w:rPr>
        <w:t>ë</w:t>
      </w:r>
      <w:r w:rsidR="003947B2">
        <w:rPr>
          <w:rFonts w:eastAsia="MingLiU" w:cstheme="minorHAnsi"/>
          <w:sz w:val="24"/>
          <w:szCs w:val="24"/>
        </w:rPr>
        <w:t xml:space="preserve"> </w:t>
      </w:r>
      <w:r w:rsidR="0033447E">
        <w:rPr>
          <w:rFonts w:eastAsia="MingLiU" w:cstheme="minorHAnsi"/>
          <w:sz w:val="24"/>
          <w:szCs w:val="24"/>
        </w:rPr>
        <w:t>shtegu t</w:t>
      </w:r>
      <w:r w:rsidR="0016744A">
        <w:rPr>
          <w:rFonts w:eastAsia="MingLiU" w:cstheme="minorHAnsi"/>
          <w:sz w:val="24"/>
          <w:szCs w:val="24"/>
        </w:rPr>
        <w:t>ë</w:t>
      </w:r>
      <w:r w:rsidR="003947B2">
        <w:rPr>
          <w:rFonts w:eastAsia="MingLiU" w:cstheme="minorHAnsi"/>
          <w:sz w:val="24"/>
          <w:szCs w:val="24"/>
        </w:rPr>
        <w:t xml:space="preserve"> treni</w:t>
      </w:r>
      <w:r w:rsidR="0064439B">
        <w:rPr>
          <w:rFonts w:eastAsia="MingLiU" w:cstheme="minorHAnsi"/>
          <w:sz w:val="24"/>
          <w:szCs w:val="24"/>
        </w:rPr>
        <w:t>t</w:t>
      </w:r>
      <w:r w:rsidR="003947B2">
        <w:rPr>
          <w:rFonts w:eastAsia="MingLiU" w:cstheme="minorHAnsi"/>
          <w:sz w:val="24"/>
          <w:szCs w:val="24"/>
        </w:rPr>
        <w:t xml:space="preserve"> mund t’i</w:t>
      </w:r>
      <w:r w:rsidR="00700751">
        <w:rPr>
          <w:rFonts w:eastAsia="MingLiU" w:cstheme="minorHAnsi"/>
          <w:sz w:val="24"/>
          <w:szCs w:val="24"/>
        </w:rPr>
        <w:t xml:space="preserve"> jepet</w:t>
      </w:r>
      <w:r w:rsidR="009358B7">
        <w:rPr>
          <w:rFonts w:eastAsia="MingLiU" w:cstheme="minorHAnsi"/>
          <w:sz w:val="24"/>
          <w:szCs w:val="24"/>
        </w:rPr>
        <w:t xml:space="preserve"> </w:t>
      </w:r>
      <w:r w:rsidR="001208B2">
        <w:rPr>
          <w:rFonts w:eastAsia="MingLiU" w:cstheme="minorHAnsi"/>
          <w:sz w:val="24"/>
          <w:szCs w:val="24"/>
        </w:rPr>
        <w:t>aplikant</w:t>
      </w:r>
      <w:r w:rsidR="00897DB8">
        <w:rPr>
          <w:rFonts w:eastAsia="MingLiU" w:cstheme="minorHAnsi"/>
          <w:sz w:val="24"/>
          <w:szCs w:val="24"/>
        </w:rPr>
        <w:t>ë</w:t>
      </w:r>
      <w:r w:rsidR="001208B2">
        <w:rPr>
          <w:rFonts w:eastAsia="MingLiU" w:cstheme="minorHAnsi"/>
          <w:sz w:val="24"/>
          <w:szCs w:val="24"/>
        </w:rPr>
        <w:t>ve p</w:t>
      </w:r>
      <w:r w:rsidR="00897DB8">
        <w:rPr>
          <w:rFonts w:eastAsia="MingLiU" w:cstheme="minorHAnsi"/>
          <w:sz w:val="24"/>
          <w:szCs w:val="24"/>
        </w:rPr>
        <w:t>ë</w:t>
      </w:r>
      <w:r w:rsidR="001208B2">
        <w:rPr>
          <w:rFonts w:eastAsia="MingLiU" w:cstheme="minorHAnsi"/>
          <w:sz w:val="24"/>
          <w:szCs w:val="24"/>
        </w:rPr>
        <w:t>r nj</w:t>
      </w:r>
      <w:r w:rsidR="00897DB8">
        <w:rPr>
          <w:rFonts w:eastAsia="MingLiU" w:cstheme="minorHAnsi"/>
          <w:sz w:val="24"/>
          <w:szCs w:val="24"/>
        </w:rPr>
        <w:t>ë</w:t>
      </w:r>
      <w:r w:rsidR="001208B2">
        <w:rPr>
          <w:rFonts w:eastAsia="MingLiU" w:cstheme="minorHAnsi"/>
          <w:sz w:val="24"/>
          <w:szCs w:val="24"/>
        </w:rPr>
        <w:t xml:space="preserve"> koh</w:t>
      </w:r>
      <w:r w:rsidR="00897DB8">
        <w:rPr>
          <w:rFonts w:eastAsia="MingLiU" w:cstheme="minorHAnsi"/>
          <w:sz w:val="24"/>
          <w:szCs w:val="24"/>
        </w:rPr>
        <w:t>ë</w:t>
      </w:r>
      <w:r w:rsidR="001208B2">
        <w:rPr>
          <w:rFonts w:eastAsia="MingLiU" w:cstheme="minorHAnsi"/>
          <w:sz w:val="24"/>
          <w:szCs w:val="24"/>
        </w:rPr>
        <w:t xml:space="preserve">zgjatje maksimale </w:t>
      </w:r>
      <w:r w:rsidR="00C5345D">
        <w:rPr>
          <w:rFonts w:eastAsia="MingLiU" w:cstheme="minorHAnsi"/>
          <w:sz w:val="24"/>
          <w:szCs w:val="24"/>
        </w:rPr>
        <w:t>sa</w:t>
      </w:r>
      <w:r w:rsidR="001208B2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1208B2">
        <w:rPr>
          <w:rFonts w:eastAsia="MingLiU" w:cstheme="minorHAnsi"/>
          <w:sz w:val="24"/>
          <w:szCs w:val="24"/>
        </w:rPr>
        <w:t xml:space="preserve"> periudh</w:t>
      </w:r>
      <w:r w:rsidR="0016744A">
        <w:rPr>
          <w:rFonts w:eastAsia="MingLiU" w:cstheme="minorHAnsi"/>
          <w:sz w:val="24"/>
          <w:szCs w:val="24"/>
        </w:rPr>
        <w:t>ë</w:t>
      </w:r>
      <w:r w:rsidR="001208B2">
        <w:rPr>
          <w:rFonts w:eastAsia="MingLiU" w:cstheme="minorHAnsi"/>
          <w:sz w:val="24"/>
          <w:szCs w:val="24"/>
        </w:rPr>
        <w:t xml:space="preserve"> </w:t>
      </w:r>
      <w:r w:rsidR="00C5345D">
        <w:rPr>
          <w:rFonts w:eastAsia="MingLiU" w:cstheme="minorHAnsi"/>
          <w:sz w:val="24"/>
          <w:szCs w:val="24"/>
        </w:rPr>
        <w:t>e</w:t>
      </w:r>
      <w:r w:rsidR="001208B2">
        <w:rPr>
          <w:rFonts w:eastAsia="MingLiU" w:cstheme="minorHAnsi"/>
          <w:sz w:val="24"/>
          <w:szCs w:val="24"/>
        </w:rPr>
        <w:t xml:space="preserve"> orarit t</w:t>
      </w:r>
      <w:r w:rsidR="00897DB8">
        <w:rPr>
          <w:rFonts w:eastAsia="MingLiU" w:cstheme="minorHAnsi"/>
          <w:sz w:val="24"/>
          <w:szCs w:val="24"/>
        </w:rPr>
        <w:t>ë</w:t>
      </w:r>
      <w:r w:rsidR="001208B2">
        <w:rPr>
          <w:rFonts w:eastAsia="MingLiU" w:cstheme="minorHAnsi"/>
          <w:sz w:val="24"/>
          <w:szCs w:val="24"/>
        </w:rPr>
        <w:t xml:space="preserve"> pun</w:t>
      </w:r>
      <w:r w:rsidR="00897DB8">
        <w:rPr>
          <w:rFonts w:eastAsia="MingLiU" w:cstheme="minorHAnsi"/>
          <w:sz w:val="24"/>
          <w:szCs w:val="24"/>
        </w:rPr>
        <w:t>ë</w:t>
      </w:r>
      <w:r w:rsidR="008F5108">
        <w:rPr>
          <w:rFonts w:eastAsia="MingLiU" w:cstheme="minorHAnsi"/>
          <w:sz w:val="24"/>
          <w:szCs w:val="24"/>
        </w:rPr>
        <w:t>s</w:t>
      </w:r>
      <w:r w:rsidR="00BC3834">
        <w:rPr>
          <w:rFonts w:eastAsia="MingLiU" w:cstheme="minorHAnsi"/>
          <w:sz w:val="24"/>
          <w:szCs w:val="24"/>
        </w:rPr>
        <w:t>.</w:t>
      </w:r>
    </w:p>
    <w:p w:rsidR="00FC7B16" w:rsidRDefault="00FC7B16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FC7B16" w:rsidRDefault="000523D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menaxher i</w:t>
      </w:r>
      <w:r w:rsidR="00E343BE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E343BE">
        <w:rPr>
          <w:rFonts w:eastAsia="MingLiU" w:cstheme="minorHAnsi"/>
          <w:sz w:val="24"/>
          <w:szCs w:val="24"/>
        </w:rPr>
        <w:t>s dhe nj</w:t>
      </w:r>
      <w:r w:rsidR="00897DB8">
        <w:rPr>
          <w:rFonts w:eastAsia="MingLiU" w:cstheme="minorHAnsi"/>
          <w:sz w:val="24"/>
          <w:szCs w:val="24"/>
        </w:rPr>
        <w:t>ë</w:t>
      </w:r>
      <w:r w:rsidR="00E343BE">
        <w:rPr>
          <w:rFonts w:eastAsia="MingLiU" w:cstheme="minorHAnsi"/>
          <w:sz w:val="24"/>
          <w:szCs w:val="24"/>
        </w:rPr>
        <w:t xml:space="preserve"> aplikant mund t</w:t>
      </w:r>
      <w:r w:rsidR="00897DB8">
        <w:rPr>
          <w:rFonts w:eastAsia="MingLiU" w:cstheme="minorHAnsi"/>
          <w:sz w:val="24"/>
          <w:szCs w:val="24"/>
        </w:rPr>
        <w:t>ë</w:t>
      </w:r>
      <w:r w:rsidR="00E343BE">
        <w:rPr>
          <w:rFonts w:eastAsia="MingLiU" w:cstheme="minorHAnsi"/>
          <w:sz w:val="24"/>
          <w:szCs w:val="24"/>
        </w:rPr>
        <w:t xml:space="preserve"> hyjn</w:t>
      </w:r>
      <w:r w:rsidR="00897DB8">
        <w:rPr>
          <w:rFonts w:eastAsia="MingLiU" w:cstheme="minorHAnsi"/>
          <w:sz w:val="24"/>
          <w:szCs w:val="24"/>
        </w:rPr>
        <w:t>ë</w:t>
      </w:r>
      <w:r w:rsidR="00E343BE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E343BE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E343BE">
        <w:rPr>
          <w:rFonts w:eastAsia="MingLiU" w:cstheme="minorHAnsi"/>
          <w:sz w:val="24"/>
          <w:szCs w:val="24"/>
        </w:rPr>
        <w:t xml:space="preserve"> marr</w:t>
      </w:r>
      <w:r w:rsidR="00897DB8">
        <w:rPr>
          <w:rFonts w:eastAsia="MingLiU" w:cstheme="minorHAnsi"/>
          <w:sz w:val="24"/>
          <w:szCs w:val="24"/>
        </w:rPr>
        <w:t>ë</w:t>
      </w:r>
      <w:r w:rsidR="00E343BE">
        <w:rPr>
          <w:rFonts w:eastAsia="MingLiU" w:cstheme="minorHAnsi"/>
          <w:sz w:val="24"/>
          <w:szCs w:val="24"/>
        </w:rPr>
        <w:t>veshje korniz</w:t>
      </w:r>
      <w:r w:rsidR="00897DB8">
        <w:rPr>
          <w:rFonts w:eastAsia="MingLiU" w:cstheme="minorHAnsi"/>
          <w:sz w:val="24"/>
          <w:szCs w:val="24"/>
        </w:rPr>
        <w:t>ë</w:t>
      </w:r>
      <w:r w:rsidR="00E343BE">
        <w:rPr>
          <w:rFonts w:eastAsia="MingLiU" w:cstheme="minorHAnsi"/>
          <w:sz w:val="24"/>
          <w:szCs w:val="24"/>
        </w:rPr>
        <w:t xml:space="preserve"> </w:t>
      </w:r>
      <w:r w:rsidR="0008615C">
        <w:rPr>
          <w:rFonts w:eastAsia="MingLiU" w:cstheme="minorHAnsi"/>
          <w:sz w:val="24"/>
          <w:szCs w:val="24"/>
        </w:rPr>
        <w:t>siç</w:t>
      </w:r>
      <w:r w:rsidR="00E343BE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E343BE">
        <w:rPr>
          <w:rFonts w:eastAsia="MingLiU" w:cstheme="minorHAnsi"/>
          <w:sz w:val="24"/>
          <w:szCs w:val="24"/>
        </w:rPr>
        <w:t>rcakt</w:t>
      </w:r>
      <w:r w:rsidR="0008615C">
        <w:rPr>
          <w:rFonts w:eastAsia="MingLiU" w:cstheme="minorHAnsi"/>
          <w:sz w:val="24"/>
          <w:szCs w:val="24"/>
        </w:rPr>
        <w:t>ohet</w:t>
      </w:r>
      <w:r w:rsidR="00E343BE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08615C">
        <w:rPr>
          <w:rFonts w:eastAsia="MingLiU" w:cstheme="minorHAnsi"/>
          <w:sz w:val="24"/>
          <w:szCs w:val="24"/>
        </w:rPr>
        <w:t xml:space="preserve"> N</w:t>
      </w:r>
      <w:r w:rsidR="00E343BE">
        <w:rPr>
          <w:rFonts w:eastAsia="MingLiU" w:cstheme="minorHAnsi"/>
          <w:sz w:val="24"/>
          <w:szCs w:val="24"/>
        </w:rPr>
        <w:t>enin</w:t>
      </w:r>
      <w:r w:rsidR="00D72834">
        <w:rPr>
          <w:rFonts w:eastAsia="MingLiU" w:cstheme="minorHAnsi"/>
          <w:sz w:val="24"/>
          <w:szCs w:val="24"/>
        </w:rPr>
        <w:t xml:space="preserve"> 17</w:t>
      </w:r>
      <w:r w:rsidR="00DC46BA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DC46BA">
        <w:rPr>
          <w:rFonts w:eastAsia="MingLiU" w:cstheme="minorHAnsi"/>
          <w:sz w:val="24"/>
          <w:szCs w:val="24"/>
        </w:rPr>
        <w:t>r p</w:t>
      </w:r>
      <w:r w:rsidR="00897DB8">
        <w:rPr>
          <w:rFonts w:eastAsia="MingLiU" w:cstheme="minorHAnsi"/>
          <w:sz w:val="24"/>
          <w:szCs w:val="24"/>
        </w:rPr>
        <w:t>ë</w:t>
      </w:r>
      <w:r w:rsidR="00FD7AF3">
        <w:rPr>
          <w:rFonts w:eastAsia="MingLiU" w:cstheme="minorHAnsi"/>
          <w:sz w:val="24"/>
          <w:szCs w:val="24"/>
        </w:rPr>
        <w:t>rdorimin e kapacitetit</w:t>
      </w:r>
      <w:r w:rsidR="005E2BCD">
        <w:rPr>
          <w:rFonts w:eastAsia="MingLiU" w:cstheme="minorHAnsi"/>
          <w:sz w:val="24"/>
          <w:szCs w:val="24"/>
        </w:rPr>
        <w:t xml:space="preserve"> </w:t>
      </w:r>
      <w:r w:rsidR="00753C70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753C70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753C70">
        <w:rPr>
          <w:rFonts w:eastAsia="MingLiU" w:cstheme="minorHAnsi"/>
          <w:sz w:val="24"/>
          <w:szCs w:val="24"/>
        </w:rPr>
        <w:t xml:space="preserve">n </w:t>
      </w:r>
      <w:r w:rsidR="00C55300">
        <w:rPr>
          <w:rFonts w:eastAsia="MingLiU" w:cstheme="minorHAnsi"/>
          <w:sz w:val="24"/>
          <w:szCs w:val="24"/>
        </w:rPr>
        <w:t xml:space="preserve">përkatëse </w:t>
      </w:r>
      <w:r w:rsidR="00753C70">
        <w:rPr>
          <w:rFonts w:eastAsia="MingLiU" w:cstheme="minorHAnsi"/>
          <w:sz w:val="24"/>
          <w:szCs w:val="24"/>
        </w:rPr>
        <w:t>hekurudhore p</w:t>
      </w:r>
      <w:r w:rsidR="00897DB8">
        <w:rPr>
          <w:rFonts w:eastAsia="MingLiU" w:cstheme="minorHAnsi"/>
          <w:sz w:val="24"/>
          <w:szCs w:val="24"/>
        </w:rPr>
        <w:t>ë</w:t>
      </w:r>
      <w:r w:rsidR="00753C70">
        <w:rPr>
          <w:rFonts w:eastAsia="MingLiU" w:cstheme="minorHAnsi"/>
          <w:sz w:val="24"/>
          <w:szCs w:val="24"/>
        </w:rPr>
        <w:t>r nj</w:t>
      </w:r>
      <w:r w:rsidR="00897DB8">
        <w:rPr>
          <w:rFonts w:eastAsia="MingLiU" w:cstheme="minorHAnsi"/>
          <w:sz w:val="24"/>
          <w:szCs w:val="24"/>
        </w:rPr>
        <w:t>ë</w:t>
      </w:r>
      <w:r w:rsidR="00753C70">
        <w:rPr>
          <w:rFonts w:eastAsia="MingLiU" w:cstheme="minorHAnsi"/>
          <w:sz w:val="24"/>
          <w:szCs w:val="24"/>
        </w:rPr>
        <w:t xml:space="preserve"> </w:t>
      </w:r>
      <w:r w:rsidR="00C55300">
        <w:rPr>
          <w:rFonts w:eastAsia="MingLiU" w:cstheme="minorHAnsi"/>
          <w:sz w:val="24"/>
          <w:szCs w:val="24"/>
        </w:rPr>
        <w:t>koh</w:t>
      </w:r>
      <w:r w:rsidR="0016744A">
        <w:rPr>
          <w:rFonts w:eastAsia="MingLiU" w:cstheme="minorHAnsi"/>
          <w:sz w:val="24"/>
          <w:szCs w:val="24"/>
        </w:rPr>
        <w:t>ë</w:t>
      </w:r>
      <w:r w:rsidR="000A1C05">
        <w:rPr>
          <w:rFonts w:eastAsia="MingLiU" w:cstheme="minorHAnsi"/>
          <w:sz w:val="24"/>
          <w:szCs w:val="24"/>
        </w:rPr>
        <w:t xml:space="preserve"> m</w:t>
      </w:r>
      <w:r w:rsidR="00897DB8">
        <w:rPr>
          <w:rFonts w:eastAsia="MingLiU" w:cstheme="minorHAnsi"/>
          <w:sz w:val="24"/>
          <w:szCs w:val="24"/>
        </w:rPr>
        <w:t>ë</w:t>
      </w:r>
      <w:r w:rsidR="000A1C05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0A1C05">
        <w:rPr>
          <w:rFonts w:eastAsia="MingLiU" w:cstheme="minorHAnsi"/>
          <w:sz w:val="24"/>
          <w:szCs w:val="24"/>
        </w:rPr>
        <w:t xml:space="preserve"> gjat</w:t>
      </w:r>
      <w:r w:rsidR="00897DB8">
        <w:rPr>
          <w:rFonts w:eastAsia="MingLiU" w:cstheme="minorHAnsi"/>
          <w:sz w:val="24"/>
          <w:szCs w:val="24"/>
        </w:rPr>
        <w:t>ë</w:t>
      </w:r>
      <w:r w:rsidR="000A1C05">
        <w:rPr>
          <w:rFonts w:eastAsia="MingLiU" w:cstheme="minorHAnsi"/>
          <w:sz w:val="24"/>
          <w:szCs w:val="24"/>
        </w:rPr>
        <w:t xml:space="preserve"> se </w:t>
      </w:r>
      <w:r w:rsidR="00C55300">
        <w:rPr>
          <w:rFonts w:eastAsia="MingLiU" w:cstheme="minorHAnsi"/>
          <w:sz w:val="24"/>
          <w:szCs w:val="24"/>
        </w:rPr>
        <w:t xml:space="preserve">sa </w:t>
      </w:r>
      <w:r w:rsidR="000A1C05">
        <w:rPr>
          <w:rFonts w:eastAsia="MingLiU" w:cstheme="minorHAnsi"/>
          <w:sz w:val="24"/>
          <w:szCs w:val="24"/>
        </w:rPr>
        <w:t>nj</w:t>
      </w:r>
      <w:r w:rsidR="0016744A">
        <w:rPr>
          <w:rFonts w:eastAsia="MingLiU" w:cstheme="minorHAnsi"/>
          <w:sz w:val="24"/>
          <w:szCs w:val="24"/>
        </w:rPr>
        <w:t>ë</w:t>
      </w:r>
      <w:r w:rsidR="000A1C05">
        <w:rPr>
          <w:rFonts w:eastAsia="MingLiU" w:cstheme="minorHAnsi"/>
          <w:sz w:val="24"/>
          <w:szCs w:val="24"/>
        </w:rPr>
        <w:t xml:space="preserve"> periudh</w:t>
      </w:r>
      <w:r w:rsidR="00897DB8">
        <w:rPr>
          <w:rFonts w:eastAsia="MingLiU" w:cstheme="minorHAnsi"/>
          <w:sz w:val="24"/>
          <w:szCs w:val="24"/>
        </w:rPr>
        <w:t>ë</w:t>
      </w:r>
      <w:r w:rsidR="000A1C05">
        <w:rPr>
          <w:rFonts w:eastAsia="MingLiU" w:cstheme="minorHAnsi"/>
          <w:sz w:val="24"/>
          <w:szCs w:val="24"/>
        </w:rPr>
        <w:t xml:space="preserve"> e</w:t>
      </w:r>
      <w:r w:rsidR="00753C70">
        <w:rPr>
          <w:rFonts w:eastAsia="MingLiU" w:cstheme="minorHAnsi"/>
          <w:sz w:val="24"/>
          <w:szCs w:val="24"/>
        </w:rPr>
        <w:t xml:space="preserve"> orarit t</w:t>
      </w:r>
      <w:r w:rsidR="00897DB8">
        <w:rPr>
          <w:rFonts w:eastAsia="MingLiU" w:cstheme="minorHAnsi"/>
          <w:sz w:val="24"/>
          <w:szCs w:val="24"/>
        </w:rPr>
        <w:t>ë</w:t>
      </w:r>
      <w:r w:rsidR="00753C70">
        <w:rPr>
          <w:rFonts w:eastAsia="MingLiU" w:cstheme="minorHAnsi"/>
          <w:sz w:val="24"/>
          <w:szCs w:val="24"/>
        </w:rPr>
        <w:t xml:space="preserve"> pun</w:t>
      </w:r>
      <w:r w:rsidR="00897DB8">
        <w:rPr>
          <w:rFonts w:eastAsia="MingLiU" w:cstheme="minorHAnsi"/>
          <w:sz w:val="24"/>
          <w:szCs w:val="24"/>
        </w:rPr>
        <w:t>ë</w:t>
      </w:r>
      <w:r w:rsidR="00753C70">
        <w:rPr>
          <w:rFonts w:eastAsia="MingLiU" w:cstheme="minorHAnsi"/>
          <w:sz w:val="24"/>
          <w:szCs w:val="24"/>
        </w:rPr>
        <w:t>s</w:t>
      </w:r>
      <w:r w:rsidR="009A3AF8">
        <w:rPr>
          <w:rFonts w:eastAsia="MingLiU" w:cstheme="minorHAnsi"/>
          <w:sz w:val="24"/>
          <w:szCs w:val="24"/>
        </w:rPr>
        <w:t>.</w:t>
      </w:r>
    </w:p>
    <w:p w:rsidR="00D4467D" w:rsidRDefault="00D4467D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6D3228" w:rsidRPr="00C2487F" w:rsidRDefault="00325252" w:rsidP="0025531E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 xml:space="preserve">3. </w:t>
      </w:r>
      <w:r w:rsidR="00CF769F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CF769F">
        <w:rPr>
          <w:rFonts w:eastAsia="MingLiU" w:cstheme="minorHAnsi"/>
          <w:sz w:val="24"/>
          <w:szCs w:val="24"/>
        </w:rPr>
        <w:t>rcaktimi i</w:t>
      </w:r>
      <w:r w:rsidR="00DC5D39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593A0C">
        <w:rPr>
          <w:rFonts w:eastAsia="MingLiU" w:cstheme="minorHAnsi"/>
          <w:sz w:val="24"/>
          <w:szCs w:val="24"/>
        </w:rPr>
        <w:t xml:space="preserve"> drejt</w:t>
      </w:r>
      <w:r w:rsidR="00DC5D39">
        <w:rPr>
          <w:rFonts w:eastAsia="MingLiU" w:cstheme="minorHAnsi"/>
          <w:sz w:val="24"/>
          <w:szCs w:val="24"/>
        </w:rPr>
        <w:t>ave dhe detyrimeve</w:t>
      </w:r>
      <w:r w:rsidR="00C8628C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C8628C">
        <w:rPr>
          <w:rFonts w:eastAsia="MingLiU" w:cstheme="minorHAnsi"/>
          <w:sz w:val="24"/>
          <w:szCs w:val="24"/>
        </w:rPr>
        <w:t>rkat</w:t>
      </w:r>
      <w:r w:rsidR="00897DB8">
        <w:rPr>
          <w:rFonts w:eastAsia="MingLiU" w:cstheme="minorHAnsi"/>
          <w:sz w:val="24"/>
          <w:szCs w:val="24"/>
        </w:rPr>
        <w:t>ë</w:t>
      </w:r>
      <w:r w:rsidR="00C8628C">
        <w:rPr>
          <w:rFonts w:eastAsia="MingLiU" w:cstheme="minorHAnsi"/>
          <w:sz w:val="24"/>
          <w:szCs w:val="24"/>
        </w:rPr>
        <w:t xml:space="preserve">se mes </w:t>
      </w:r>
      <w:r w:rsidR="00F50778">
        <w:rPr>
          <w:rFonts w:eastAsia="MingLiU" w:cstheme="minorHAnsi"/>
          <w:sz w:val="24"/>
          <w:szCs w:val="24"/>
        </w:rPr>
        <w:t>menaxher</w:t>
      </w:r>
      <w:r w:rsidR="00897DB8">
        <w:rPr>
          <w:rFonts w:eastAsia="MingLiU" w:cstheme="minorHAnsi"/>
          <w:sz w:val="24"/>
          <w:szCs w:val="24"/>
        </w:rPr>
        <w:t>ë</w:t>
      </w:r>
      <w:r w:rsidR="00F50778">
        <w:rPr>
          <w:rFonts w:eastAsia="MingLiU" w:cstheme="minorHAnsi"/>
          <w:sz w:val="24"/>
          <w:szCs w:val="24"/>
        </w:rPr>
        <w:t>ve t</w:t>
      </w:r>
      <w:r w:rsidR="00897DB8">
        <w:rPr>
          <w:rFonts w:eastAsia="MingLiU" w:cstheme="minorHAnsi"/>
          <w:sz w:val="24"/>
          <w:szCs w:val="24"/>
        </w:rPr>
        <w:t>ë</w:t>
      </w:r>
      <w:r w:rsidR="00F50778">
        <w:rPr>
          <w:rFonts w:eastAsia="MingLiU" w:cstheme="minorHAnsi"/>
          <w:sz w:val="24"/>
          <w:szCs w:val="24"/>
        </w:rPr>
        <w:t xml:space="preserve"> </w:t>
      </w:r>
      <w:r w:rsidR="003E6EFF">
        <w:rPr>
          <w:rFonts w:eastAsia="MingLiU" w:cstheme="minorHAnsi"/>
          <w:sz w:val="24"/>
          <w:szCs w:val="24"/>
        </w:rPr>
        <w:t>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3E6EFF">
        <w:rPr>
          <w:rFonts w:eastAsia="MingLiU" w:cstheme="minorHAnsi"/>
          <w:sz w:val="24"/>
          <w:szCs w:val="24"/>
        </w:rPr>
        <w:t>s dhe</w:t>
      </w:r>
      <w:r w:rsidR="00DC6493">
        <w:rPr>
          <w:rFonts w:eastAsia="MingLiU" w:cstheme="minorHAnsi"/>
          <w:sz w:val="24"/>
          <w:szCs w:val="24"/>
        </w:rPr>
        <w:t xml:space="preserve"> aplikues</w:t>
      </w:r>
      <w:r w:rsidR="0016744A">
        <w:rPr>
          <w:rFonts w:eastAsia="MingLiU" w:cstheme="minorHAnsi"/>
          <w:sz w:val="24"/>
          <w:szCs w:val="24"/>
        </w:rPr>
        <w:t>ë</w:t>
      </w:r>
      <w:r w:rsidR="00DC6493">
        <w:rPr>
          <w:rFonts w:eastAsia="MingLiU" w:cstheme="minorHAnsi"/>
          <w:sz w:val="24"/>
          <w:szCs w:val="24"/>
        </w:rPr>
        <w:t>ve</w:t>
      </w:r>
      <w:r w:rsidR="00A7075E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A7075E">
        <w:rPr>
          <w:rFonts w:eastAsia="MingLiU" w:cstheme="minorHAnsi"/>
          <w:sz w:val="24"/>
          <w:szCs w:val="24"/>
        </w:rPr>
        <w:t xml:space="preserve"> lidhje me </w:t>
      </w:r>
      <w:r w:rsidR="008C59C2">
        <w:rPr>
          <w:rFonts w:eastAsia="MingLiU" w:cstheme="minorHAnsi"/>
          <w:sz w:val="24"/>
          <w:szCs w:val="24"/>
        </w:rPr>
        <w:t xml:space="preserve">çdo </w:t>
      </w:r>
      <w:r w:rsidR="009A4DDE">
        <w:rPr>
          <w:rFonts w:eastAsia="MingLiU" w:cstheme="minorHAnsi"/>
          <w:sz w:val="24"/>
          <w:szCs w:val="24"/>
        </w:rPr>
        <w:t>alokim</w:t>
      </w:r>
      <w:r w:rsidR="008C59C2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8C59C2">
        <w:rPr>
          <w:rFonts w:eastAsia="MingLiU" w:cstheme="minorHAnsi"/>
          <w:sz w:val="24"/>
          <w:szCs w:val="24"/>
        </w:rPr>
        <w:t xml:space="preserve"> kapacitetit </w:t>
      </w:r>
      <w:r w:rsidR="009A4DDE">
        <w:rPr>
          <w:rFonts w:eastAsia="MingLiU" w:cstheme="minorHAnsi"/>
          <w:sz w:val="24"/>
          <w:szCs w:val="24"/>
        </w:rPr>
        <w:t>duhet</w:t>
      </w:r>
      <w:r w:rsidR="00781A06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781A06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BC1CD9">
        <w:rPr>
          <w:rFonts w:eastAsia="MingLiU" w:cstheme="minorHAnsi"/>
          <w:sz w:val="24"/>
          <w:szCs w:val="24"/>
        </w:rPr>
        <w:t>rcaktohet</w:t>
      </w:r>
      <w:r w:rsidR="00781A06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781A06">
        <w:rPr>
          <w:rFonts w:eastAsia="MingLiU" w:cstheme="minorHAnsi"/>
          <w:sz w:val="24"/>
          <w:szCs w:val="24"/>
        </w:rPr>
        <w:t xml:space="preserve"> kontrata</w:t>
      </w:r>
      <w:r w:rsidR="00A53FBC">
        <w:rPr>
          <w:rFonts w:eastAsia="MingLiU" w:cstheme="minorHAnsi"/>
          <w:sz w:val="24"/>
          <w:szCs w:val="24"/>
        </w:rPr>
        <w:t xml:space="preserve"> ose legjislacion</w:t>
      </w:r>
      <w:r w:rsidR="0025531E">
        <w:rPr>
          <w:rFonts w:eastAsia="MingLiU" w:cstheme="minorHAnsi"/>
          <w:sz w:val="24"/>
          <w:szCs w:val="24"/>
        </w:rPr>
        <w:t>.</w:t>
      </w:r>
    </w:p>
    <w:p w:rsidR="006D3228" w:rsidRDefault="006D3228" w:rsidP="001939A4">
      <w:pPr>
        <w:pStyle w:val="ListParagraph"/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>
        <w:rPr>
          <w:rFonts w:eastAsia="MingLiU" w:cstheme="minorHAnsi"/>
          <w:i/>
          <w:sz w:val="28"/>
          <w:szCs w:val="28"/>
        </w:rPr>
        <w:lastRenderedPageBreak/>
        <w:t xml:space="preserve">Neni </w:t>
      </w:r>
      <w:r w:rsidR="00B74D67">
        <w:rPr>
          <w:rFonts w:eastAsia="MingLiU" w:cstheme="minorHAnsi"/>
          <w:i/>
          <w:sz w:val="28"/>
          <w:szCs w:val="28"/>
        </w:rPr>
        <w:t>14</w:t>
      </w:r>
    </w:p>
    <w:p w:rsidR="006D3228" w:rsidRDefault="006D3228" w:rsidP="001939A4">
      <w:pPr>
        <w:pStyle w:val="ListParagraph"/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</w:p>
    <w:p w:rsidR="006D3228" w:rsidRDefault="002873CD" w:rsidP="001939A4">
      <w:pPr>
        <w:pStyle w:val="ListParagraph"/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>
        <w:rPr>
          <w:rFonts w:eastAsia="MingLiU" w:cstheme="minorHAnsi"/>
          <w:b/>
          <w:sz w:val="28"/>
          <w:szCs w:val="28"/>
        </w:rPr>
        <w:t>Alokimi i</w:t>
      </w:r>
      <w:r w:rsidR="00716603">
        <w:rPr>
          <w:rFonts w:eastAsia="MingLiU" w:cstheme="minorHAnsi"/>
          <w:b/>
          <w:sz w:val="28"/>
          <w:szCs w:val="28"/>
        </w:rPr>
        <w:t xml:space="preserve"> kapaciteteve</w:t>
      </w:r>
    </w:p>
    <w:p w:rsidR="009269A2" w:rsidRDefault="009269A2" w:rsidP="008E738D">
      <w:pPr>
        <w:pStyle w:val="ListParagraph"/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6F24E0" w:rsidRDefault="007F223E" w:rsidP="008E738D">
      <w:pPr>
        <w:pStyle w:val="ListParagraph"/>
        <w:numPr>
          <w:ilvl w:val="0"/>
          <w:numId w:val="14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Shtetet a</w:t>
      </w:r>
      <w:r w:rsidR="00FE3F2E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FE3F2E">
        <w:rPr>
          <w:rFonts w:eastAsia="MingLiU" w:cstheme="minorHAnsi"/>
          <w:sz w:val="24"/>
          <w:szCs w:val="24"/>
        </w:rPr>
        <w:t>tare mund t</w:t>
      </w:r>
      <w:r w:rsidR="00897DB8">
        <w:rPr>
          <w:rFonts w:eastAsia="MingLiU" w:cstheme="minorHAnsi"/>
          <w:sz w:val="24"/>
          <w:szCs w:val="24"/>
        </w:rPr>
        <w:t>ë</w:t>
      </w:r>
      <w:r w:rsidR="00FE3F2E">
        <w:rPr>
          <w:rFonts w:eastAsia="MingLiU" w:cstheme="minorHAnsi"/>
          <w:sz w:val="24"/>
          <w:szCs w:val="24"/>
        </w:rPr>
        <w:t xml:space="preserve"> </w:t>
      </w:r>
      <w:r w:rsidR="00604EA0">
        <w:rPr>
          <w:rFonts w:eastAsia="MingLiU" w:cstheme="minorHAnsi"/>
          <w:sz w:val="24"/>
          <w:szCs w:val="24"/>
        </w:rPr>
        <w:t>krijojn</w:t>
      </w:r>
      <w:r w:rsidR="0016744A">
        <w:rPr>
          <w:rFonts w:eastAsia="MingLiU" w:cstheme="minorHAnsi"/>
          <w:sz w:val="24"/>
          <w:szCs w:val="24"/>
        </w:rPr>
        <w:t>ë</w:t>
      </w:r>
      <w:r w:rsidR="00FE3F2E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FE3F2E">
        <w:rPr>
          <w:rFonts w:eastAsia="MingLiU" w:cstheme="minorHAnsi"/>
          <w:sz w:val="24"/>
          <w:szCs w:val="24"/>
        </w:rPr>
        <w:t xml:space="preserve"> korniz</w:t>
      </w:r>
      <w:r w:rsidR="00897DB8">
        <w:rPr>
          <w:rFonts w:eastAsia="MingLiU" w:cstheme="minorHAnsi"/>
          <w:sz w:val="24"/>
          <w:szCs w:val="24"/>
        </w:rPr>
        <w:t>ë</w:t>
      </w:r>
      <w:r w:rsidR="00FE3F2E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FE3F2E">
        <w:rPr>
          <w:rFonts w:eastAsia="MingLiU" w:cstheme="minorHAnsi"/>
          <w:sz w:val="24"/>
          <w:szCs w:val="24"/>
        </w:rPr>
        <w:t>r alokimin e kapaciteteve t</w:t>
      </w:r>
      <w:r w:rsidR="00897DB8">
        <w:rPr>
          <w:rFonts w:eastAsia="MingLiU" w:cstheme="minorHAnsi"/>
          <w:sz w:val="24"/>
          <w:szCs w:val="24"/>
        </w:rPr>
        <w:t>ë</w:t>
      </w:r>
      <w:r w:rsidR="00FE3F2E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FE3F2E">
        <w:rPr>
          <w:rFonts w:eastAsia="MingLiU" w:cstheme="minorHAnsi"/>
          <w:sz w:val="24"/>
          <w:szCs w:val="24"/>
        </w:rPr>
        <w:t>s duke respektuar pavar</w:t>
      </w:r>
      <w:r w:rsidR="00897DB8">
        <w:rPr>
          <w:rFonts w:eastAsia="MingLiU" w:cstheme="minorHAnsi"/>
          <w:sz w:val="24"/>
          <w:szCs w:val="24"/>
        </w:rPr>
        <w:t>ë</w:t>
      </w:r>
      <w:r w:rsidR="00FE3F2E">
        <w:rPr>
          <w:rFonts w:eastAsia="MingLiU" w:cstheme="minorHAnsi"/>
          <w:sz w:val="24"/>
          <w:szCs w:val="24"/>
        </w:rPr>
        <w:t>sin</w:t>
      </w:r>
      <w:r w:rsidR="00897DB8">
        <w:rPr>
          <w:rFonts w:eastAsia="MingLiU" w:cstheme="minorHAnsi"/>
          <w:sz w:val="24"/>
          <w:szCs w:val="24"/>
        </w:rPr>
        <w:t>ë</w:t>
      </w:r>
      <w:r w:rsidR="00846D79">
        <w:rPr>
          <w:rFonts w:eastAsia="MingLiU" w:cstheme="minorHAnsi"/>
          <w:sz w:val="24"/>
          <w:szCs w:val="24"/>
        </w:rPr>
        <w:t xml:space="preserve"> </w:t>
      </w:r>
      <w:r w:rsidR="007E5969">
        <w:rPr>
          <w:rFonts w:eastAsia="MingLiU" w:cstheme="minorHAnsi"/>
          <w:sz w:val="24"/>
          <w:szCs w:val="24"/>
        </w:rPr>
        <w:t>menaxh</w:t>
      </w:r>
      <w:r w:rsidR="00846D79">
        <w:rPr>
          <w:rFonts w:eastAsia="MingLiU" w:cstheme="minorHAnsi"/>
          <w:sz w:val="24"/>
          <w:szCs w:val="24"/>
        </w:rPr>
        <w:t>eriale</w:t>
      </w:r>
      <w:r w:rsidR="007E5969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7E5969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1B00EE">
        <w:rPr>
          <w:rFonts w:eastAsia="MingLiU" w:cstheme="minorHAnsi"/>
          <w:sz w:val="24"/>
          <w:szCs w:val="24"/>
        </w:rPr>
        <w:t>rcaktuar</w:t>
      </w:r>
      <w:r w:rsidR="007E5969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7E5969">
        <w:rPr>
          <w:rFonts w:eastAsia="MingLiU" w:cstheme="minorHAnsi"/>
          <w:sz w:val="24"/>
          <w:szCs w:val="24"/>
        </w:rPr>
        <w:t xml:space="preserve"> N</w:t>
      </w:r>
      <w:r w:rsidR="00FE3F2E">
        <w:rPr>
          <w:rFonts w:eastAsia="MingLiU" w:cstheme="minorHAnsi"/>
          <w:sz w:val="24"/>
          <w:szCs w:val="24"/>
        </w:rPr>
        <w:t>enin 4</w:t>
      </w:r>
      <w:r w:rsidR="00313C0F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313C0F">
        <w:rPr>
          <w:rFonts w:eastAsia="MingLiU" w:cstheme="minorHAnsi"/>
          <w:sz w:val="24"/>
          <w:szCs w:val="24"/>
        </w:rPr>
        <w:t xml:space="preserve"> Direktiv</w:t>
      </w:r>
      <w:r w:rsidR="00897DB8">
        <w:rPr>
          <w:rFonts w:eastAsia="MingLiU" w:cstheme="minorHAnsi"/>
          <w:sz w:val="24"/>
          <w:szCs w:val="24"/>
        </w:rPr>
        <w:t>ë</w:t>
      </w:r>
      <w:r w:rsidR="00313C0F">
        <w:rPr>
          <w:rFonts w:eastAsia="MingLiU" w:cstheme="minorHAnsi"/>
          <w:sz w:val="24"/>
          <w:szCs w:val="24"/>
        </w:rPr>
        <w:t>s 91/440/EEC</w:t>
      </w:r>
      <w:r w:rsidR="005D4B68">
        <w:rPr>
          <w:rFonts w:eastAsia="MingLiU" w:cstheme="minorHAnsi"/>
          <w:sz w:val="24"/>
          <w:szCs w:val="24"/>
        </w:rPr>
        <w:t>.</w:t>
      </w:r>
      <w:r w:rsidR="00E0672B">
        <w:rPr>
          <w:rFonts w:eastAsia="MingLiU" w:cstheme="minorHAnsi"/>
          <w:sz w:val="24"/>
          <w:szCs w:val="24"/>
        </w:rPr>
        <w:t xml:space="preserve"> </w:t>
      </w:r>
      <w:r w:rsidR="001B00EE">
        <w:rPr>
          <w:rFonts w:eastAsia="MingLiU" w:cstheme="minorHAnsi"/>
          <w:sz w:val="24"/>
          <w:szCs w:val="24"/>
        </w:rPr>
        <w:t>Duhet</w:t>
      </w:r>
      <w:r w:rsidR="00FC562D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FC562D">
        <w:rPr>
          <w:rFonts w:eastAsia="MingLiU" w:cstheme="minorHAnsi"/>
          <w:sz w:val="24"/>
          <w:szCs w:val="24"/>
        </w:rPr>
        <w:t xml:space="preserve"> </w:t>
      </w:r>
      <w:r w:rsidR="001B00EE">
        <w:rPr>
          <w:rFonts w:eastAsia="MingLiU" w:cstheme="minorHAnsi"/>
          <w:sz w:val="24"/>
          <w:szCs w:val="24"/>
        </w:rPr>
        <w:t>krijohen</w:t>
      </w:r>
      <w:r w:rsidR="00FC562D">
        <w:rPr>
          <w:rFonts w:eastAsia="MingLiU" w:cstheme="minorHAnsi"/>
          <w:sz w:val="24"/>
          <w:szCs w:val="24"/>
        </w:rPr>
        <w:t xml:space="preserve"> rregulla </w:t>
      </w:r>
      <w:r w:rsidR="001B00EE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1B00EE">
        <w:rPr>
          <w:rFonts w:eastAsia="MingLiU" w:cstheme="minorHAnsi"/>
          <w:sz w:val="24"/>
          <w:szCs w:val="24"/>
        </w:rPr>
        <w:t xml:space="preserve"> veçanta</w:t>
      </w:r>
      <w:r w:rsidR="00FC562D">
        <w:rPr>
          <w:rFonts w:eastAsia="MingLiU" w:cstheme="minorHAnsi"/>
          <w:sz w:val="24"/>
          <w:szCs w:val="24"/>
        </w:rPr>
        <w:t xml:space="preserve"> </w:t>
      </w:r>
      <w:r w:rsidR="007576B2">
        <w:rPr>
          <w:rFonts w:eastAsia="MingLiU" w:cstheme="minorHAnsi"/>
          <w:sz w:val="24"/>
          <w:szCs w:val="24"/>
        </w:rPr>
        <w:t>p</w:t>
      </w:r>
      <w:r w:rsidR="0016744A">
        <w:rPr>
          <w:rFonts w:eastAsia="MingLiU" w:cstheme="minorHAnsi"/>
          <w:sz w:val="24"/>
          <w:szCs w:val="24"/>
        </w:rPr>
        <w:t>ë</w:t>
      </w:r>
      <w:r w:rsidR="007576B2">
        <w:rPr>
          <w:rFonts w:eastAsia="MingLiU" w:cstheme="minorHAnsi"/>
          <w:sz w:val="24"/>
          <w:szCs w:val="24"/>
        </w:rPr>
        <w:t>r</w:t>
      </w:r>
      <w:r w:rsidR="00BB3352">
        <w:rPr>
          <w:rFonts w:eastAsia="MingLiU" w:cstheme="minorHAnsi"/>
          <w:sz w:val="24"/>
          <w:szCs w:val="24"/>
        </w:rPr>
        <w:t xml:space="preserve"> </w:t>
      </w:r>
      <w:r w:rsidR="007576B2">
        <w:rPr>
          <w:rFonts w:eastAsia="MingLiU" w:cstheme="minorHAnsi"/>
          <w:sz w:val="24"/>
          <w:szCs w:val="24"/>
        </w:rPr>
        <w:t>alokimin</w:t>
      </w:r>
      <w:r w:rsidR="003A669D">
        <w:rPr>
          <w:rFonts w:eastAsia="MingLiU" w:cstheme="minorHAnsi"/>
          <w:sz w:val="24"/>
          <w:szCs w:val="24"/>
        </w:rPr>
        <w:t xml:space="preserve"> e</w:t>
      </w:r>
      <w:r w:rsidR="007576B2">
        <w:rPr>
          <w:rFonts w:eastAsia="MingLiU" w:cstheme="minorHAnsi"/>
          <w:sz w:val="24"/>
          <w:szCs w:val="24"/>
        </w:rPr>
        <w:t xml:space="preserve"> </w:t>
      </w:r>
      <w:r w:rsidR="00BB3352">
        <w:rPr>
          <w:rFonts w:eastAsia="MingLiU" w:cstheme="minorHAnsi"/>
          <w:sz w:val="24"/>
          <w:szCs w:val="24"/>
        </w:rPr>
        <w:t>kapacitet</w:t>
      </w:r>
      <w:r w:rsidR="0064406F">
        <w:rPr>
          <w:rFonts w:eastAsia="MingLiU" w:cstheme="minorHAnsi"/>
          <w:sz w:val="24"/>
          <w:szCs w:val="24"/>
        </w:rPr>
        <w:t>it</w:t>
      </w:r>
      <w:r w:rsidR="00A17EBB">
        <w:rPr>
          <w:rFonts w:eastAsia="MingLiU" w:cstheme="minorHAnsi"/>
          <w:sz w:val="24"/>
          <w:szCs w:val="24"/>
        </w:rPr>
        <w:t>.</w:t>
      </w:r>
      <w:r w:rsidR="00D6373B">
        <w:rPr>
          <w:rFonts w:eastAsia="MingLiU" w:cstheme="minorHAnsi"/>
          <w:sz w:val="24"/>
          <w:szCs w:val="24"/>
        </w:rPr>
        <w:t xml:space="preserve"> Menaxheri i</w:t>
      </w:r>
      <w:r w:rsidR="00F570B9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2268B5">
        <w:rPr>
          <w:rFonts w:eastAsia="MingLiU" w:cstheme="minorHAnsi"/>
          <w:sz w:val="24"/>
          <w:szCs w:val="24"/>
        </w:rPr>
        <w:t>s duhet</w:t>
      </w:r>
      <w:r w:rsidR="00F570B9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F570B9">
        <w:rPr>
          <w:rFonts w:eastAsia="MingLiU" w:cstheme="minorHAnsi"/>
          <w:sz w:val="24"/>
          <w:szCs w:val="24"/>
        </w:rPr>
        <w:t xml:space="preserve"> </w:t>
      </w:r>
      <w:r w:rsidR="001A28EC">
        <w:rPr>
          <w:rFonts w:eastAsia="MingLiU" w:cstheme="minorHAnsi"/>
          <w:sz w:val="24"/>
          <w:szCs w:val="24"/>
        </w:rPr>
        <w:t>b</w:t>
      </w:r>
      <w:r w:rsidR="001F7855">
        <w:rPr>
          <w:rFonts w:eastAsia="MingLiU" w:cstheme="minorHAnsi"/>
          <w:sz w:val="24"/>
          <w:szCs w:val="24"/>
        </w:rPr>
        <w:t>ë</w:t>
      </w:r>
      <w:r w:rsidR="001A28EC">
        <w:rPr>
          <w:rFonts w:eastAsia="MingLiU" w:cstheme="minorHAnsi"/>
          <w:sz w:val="24"/>
          <w:szCs w:val="24"/>
        </w:rPr>
        <w:t>j</w:t>
      </w:r>
      <w:r w:rsidR="001F7855">
        <w:rPr>
          <w:rFonts w:eastAsia="MingLiU" w:cstheme="minorHAnsi"/>
          <w:sz w:val="24"/>
          <w:szCs w:val="24"/>
        </w:rPr>
        <w:t>ë</w:t>
      </w:r>
      <w:r w:rsidR="00F570B9">
        <w:rPr>
          <w:rFonts w:eastAsia="MingLiU" w:cstheme="minorHAnsi"/>
          <w:sz w:val="24"/>
          <w:szCs w:val="24"/>
        </w:rPr>
        <w:t xml:space="preserve"> proceset e </w:t>
      </w:r>
      <w:r w:rsidR="005E7B76">
        <w:rPr>
          <w:rFonts w:eastAsia="MingLiU" w:cstheme="minorHAnsi"/>
          <w:sz w:val="24"/>
          <w:szCs w:val="24"/>
        </w:rPr>
        <w:t xml:space="preserve">alokimit të </w:t>
      </w:r>
      <w:r w:rsidR="005D6859">
        <w:rPr>
          <w:rFonts w:eastAsia="MingLiU" w:cstheme="minorHAnsi"/>
          <w:sz w:val="24"/>
          <w:szCs w:val="24"/>
        </w:rPr>
        <w:t>kapacitetit</w:t>
      </w:r>
      <w:r w:rsidR="00AA7DFA">
        <w:rPr>
          <w:rFonts w:eastAsia="MingLiU" w:cstheme="minorHAnsi"/>
          <w:sz w:val="24"/>
          <w:szCs w:val="24"/>
        </w:rPr>
        <w:t>.</w:t>
      </w:r>
      <w:r w:rsidR="00A84C49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3E152E">
        <w:rPr>
          <w:rFonts w:eastAsia="MingLiU" w:cstheme="minorHAnsi"/>
          <w:sz w:val="24"/>
          <w:szCs w:val="24"/>
        </w:rPr>
        <w:t xml:space="preserve"> veqanti</w:t>
      </w:r>
      <w:r w:rsidR="00A84C49">
        <w:rPr>
          <w:rFonts w:eastAsia="MingLiU" w:cstheme="minorHAnsi"/>
          <w:sz w:val="24"/>
          <w:szCs w:val="24"/>
        </w:rPr>
        <w:t>,</w:t>
      </w:r>
      <w:r w:rsidR="00AB1A57">
        <w:rPr>
          <w:rFonts w:eastAsia="MingLiU" w:cstheme="minorHAnsi"/>
          <w:sz w:val="24"/>
          <w:szCs w:val="24"/>
        </w:rPr>
        <w:t xml:space="preserve"> </w:t>
      </w:r>
      <w:r w:rsidR="00A84C49">
        <w:rPr>
          <w:rFonts w:eastAsia="MingLiU" w:cstheme="minorHAnsi"/>
          <w:sz w:val="24"/>
          <w:szCs w:val="24"/>
        </w:rPr>
        <w:t>menaxheri i</w:t>
      </w:r>
      <w:r w:rsidR="006F24E0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6F24E0">
        <w:rPr>
          <w:rFonts w:eastAsia="MingLiU" w:cstheme="minorHAnsi"/>
          <w:sz w:val="24"/>
          <w:szCs w:val="24"/>
        </w:rPr>
        <w:t xml:space="preserve">s </w:t>
      </w:r>
      <w:r w:rsidR="00DD297E">
        <w:rPr>
          <w:rFonts w:eastAsia="MingLiU" w:cstheme="minorHAnsi"/>
          <w:sz w:val="24"/>
          <w:szCs w:val="24"/>
        </w:rPr>
        <w:t>duhet</w:t>
      </w:r>
      <w:r w:rsidR="006F24E0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6F24E0">
        <w:rPr>
          <w:rFonts w:eastAsia="MingLiU" w:cstheme="minorHAnsi"/>
          <w:sz w:val="24"/>
          <w:szCs w:val="24"/>
        </w:rPr>
        <w:t xml:space="preserve"> siguroj</w:t>
      </w:r>
      <w:r w:rsidR="00897DB8">
        <w:rPr>
          <w:rFonts w:eastAsia="MingLiU" w:cstheme="minorHAnsi"/>
          <w:sz w:val="24"/>
          <w:szCs w:val="24"/>
        </w:rPr>
        <w:t>ë</w:t>
      </w:r>
      <w:r w:rsidR="006F24E0">
        <w:rPr>
          <w:rFonts w:eastAsia="MingLiU" w:cstheme="minorHAnsi"/>
          <w:sz w:val="24"/>
          <w:szCs w:val="24"/>
        </w:rPr>
        <w:t xml:space="preserve"> q</w:t>
      </w:r>
      <w:r w:rsidR="00897DB8">
        <w:rPr>
          <w:rFonts w:eastAsia="MingLiU" w:cstheme="minorHAnsi"/>
          <w:sz w:val="24"/>
          <w:szCs w:val="24"/>
        </w:rPr>
        <w:t>ë</w:t>
      </w:r>
      <w:r w:rsidR="006F24E0">
        <w:rPr>
          <w:rFonts w:eastAsia="MingLiU" w:cstheme="minorHAnsi"/>
          <w:sz w:val="24"/>
          <w:szCs w:val="24"/>
        </w:rPr>
        <w:t xml:space="preserve"> kapac</w:t>
      </w:r>
      <w:r w:rsidR="008D0D81">
        <w:rPr>
          <w:rFonts w:eastAsia="MingLiU" w:cstheme="minorHAnsi"/>
          <w:sz w:val="24"/>
          <w:szCs w:val="24"/>
        </w:rPr>
        <w:t>iteti i</w:t>
      </w:r>
      <w:r w:rsidR="00E50502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E50502">
        <w:rPr>
          <w:rFonts w:eastAsia="MingLiU" w:cstheme="minorHAnsi"/>
          <w:sz w:val="24"/>
          <w:szCs w:val="24"/>
        </w:rPr>
        <w:t xml:space="preserve">s </w:t>
      </w:r>
      <w:r w:rsidR="00897DB8">
        <w:rPr>
          <w:rFonts w:eastAsia="MingLiU" w:cstheme="minorHAnsi"/>
          <w:sz w:val="24"/>
          <w:szCs w:val="24"/>
        </w:rPr>
        <w:t>ë</w:t>
      </w:r>
      <w:r w:rsidR="00E50502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C5573D">
        <w:rPr>
          <w:rFonts w:eastAsia="MingLiU" w:cstheme="minorHAnsi"/>
          <w:sz w:val="24"/>
          <w:szCs w:val="24"/>
        </w:rPr>
        <w:t xml:space="preserve"> alokuar </w:t>
      </w:r>
      <w:r w:rsidR="006F24E0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6F24E0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6F24E0">
        <w:rPr>
          <w:rFonts w:eastAsia="MingLiU" w:cstheme="minorHAnsi"/>
          <w:sz w:val="24"/>
          <w:szCs w:val="24"/>
        </w:rPr>
        <w:t xml:space="preserve"> baz</w:t>
      </w:r>
      <w:r w:rsidR="00897DB8">
        <w:rPr>
          <w:rFonts w:eastAsia="MingLiU" w:cstheme="minorHAnsi"/>
          <w:sz w:val="24"/>
          <w:szCs w:val="24"/>
        </w:rPr>
        <w:t>ë</w:t>
      </w:r>
      <w:r w:rsidR="006F24E0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6F24E0">
        <w:rPr>
          <w:rFonts w:eastAsia="MingLiU" w:cstheme="minorHAnsi"/>
          <w:sz w:val="24"/>
          <w:szCs w:val="24"/>
        </w:rPr>
        <w:t xml:space="preserve"> drejt</w:t>
      </w:r>
      <w:r w:rsidR="00897DB8">
        <w:rPr>
          <w:rFonts w:eastAsia="MingLiU" w:cstheme="minorHAnsi"/>
          <w:sz w:val="24"/>
          <w:szCs w:val="24"/>
        </w:rPr>
        <w:t>ë</w:t>
      </w:r>
      <w:r w:rsidR="006F24E0">
        <w:rPr>
          <w:rFonts w:eastAsia="MingLiU" w:cstheme="minorHAnsi"/>
          <w:sz w:val="24"/>
          <w:szCs w:val="24"/>
        </w:rPr>
        <w:t xml:space="preserve"> dhe jo-diskriminuese dhe n</w:t>
      </w:r>
      <w:r w:rsidR="00897DB8">
        <w:rPr>
          <w:rFonts w:eastAsia="MingLiU" w:cstheme="minorHAnsi"/>
          <w:sz w:val="24"/>
          <w:szCs w:val="24"/>
        </w:rPr>
        <w:t>ë</w:t>
      </w:r>
      <w:r w:rsidR="006F24E0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C92388">
        <w:rPr>
          <w:rFonts w:eastAsia="MingLiU" w:cstheme="minorHAnsi"/>
          <w:sz w:val="24"/>
          <w:szCs w:val="24"/>
        </w:rPr>
        <w:t>rputhje me ligjin e K</w:t>
      </w:r>
      <w:r w:rsidR="006F24E0">
        <w:rPr>
          <w:rFonts w:eastAsia="MingLiU" w:cstheme="minorHAnsi"/>
          <w:sz w:val="24"/>
          <w:szCs w:val="24"/>
        </w:rPr>
        <w:t>omunitetit</w:t>
      </w:r>
      <w:r w:rsidR="00C17F31">
        <w:rPr>
          <w:rFonts w:eastAsia="MingLiU" w:cstheme="minorHAnsi"/>
          <w:sz w:val="24"/>
          <w:szCs w:val="24"/>
        </w:rPr>
        <w:t>.</w:t>
      </w:r>
    </w:p>
    <w:p w:rsidR="0041736B" w:rsidRDefault="0041736B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41736B" w:rsidRDefault="00285A67" w:rsidP="008E738D">
      <w:pPr>
        <w:pStyle w:val="ListParagraph"/>
        <w:numPr>
          <w:ilvl w:val="0"/>
          <w:numId w:val="14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Kur</w:t>
      </w:r>
      <w:r w:rsidR="00285C6D">
        <w:rPr>
          <w:rFonts w:eastAsia="MingLiU" w:cstheme="minorHAnsi"/>
          <w:sz w:val="24"/>
          <w:szCs w:val="24"/>
        </w:rPr>
        <w:t xml:space="preserve"> organizimi dhe puna e vendim-marrjes s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</w:t>
      </w:r>
      <w:r w:rsidR="006B01A3">
        <w:rPr>
          <w:rFonts w:eastAsia="MingLiU" w:cstheme="minorHAnsi"/>
          <w:sz w:val="24"/>
          <w:szCs w:val="24"/>
        </w:rPr>
        <w:t>enaxheri</w:t>
      </w:r>
      <w:r w:rsidR="00285C6D">
        <w:rPr>
          <w:rFonts w:eastAsia="MingLiU" w:cstheme="minorHAnsi"/>
          <w:sz w:val="24"/>
          <w:szCs w:val="24"/>
        </w:rPr>
        <w:t>t</w:t>
      </w:r>
      <w:r w:rsidR="006B01A3">
        <w:rPr>
          <w:rFonts w:eastAsia="MingLiU" w:cstheme="minorHAnsi"/>
          <w:sz w:val="24"/>
          <w:szCs w:val="24"/>
        </w:rPr>
        <w:t xml:space="preserve"> </w:t>
      </w:r>
      <w:r w:rsidR="00285C6D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DC4DF9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 xml:space="preserve">infrastructures, </w:t>
      </w:r>
      <w:r w:rsidR="00C80510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DC4DF9">
        <w:rPr>
          <w:rFonts w:eastAsia="MingLiU" w:cstheme="minorHAnsi"/>
          <w:sz w:val="24"/>
          <w:szCs w:val="24"/>
        </w:rPr>
        <w:t xml:space="preserve"> form</w:t>
      </w:r>
      <w:r w:rsidR="00897DB8">
        <w:rPr>
          <w:rFonts w:eastAsia="MingLiU" w:cstheme="minorHAnsi"/>
          <w:sz w:val="24"/>
          <w:szCs w:val="24"/>
        </w:rPr>
        <w:t>ë</w:t>
      </w:r>
      <w:r w:rsidR="00DC4DF9">
        <w:rPr>
          <w:rFonts w:eastAsia="MingLiU" w:cstheme="minorHAnsi"/>
          <w:sz w:val="24"/>
          <w:szCs w:val="24"/>
        </w:rPr>
        <w:t xml:space="preserve">n e tij ligjore, </w:t>
      </w:r>
      <w:r w:rsidR="00285C6D">
        <w:rPr>
          <w:rFonts w:eastAsia="MingLiU" w:cstheme="minorHAnsi"/>
          <w:sz w:val="24"/>
          <w:szCs w:val="24"/>
        </w:rPr>
        <w:t xml:space="preserve">nuk </w:t>
      </w:r>
      <w:r w:rsidR="0016744A">
        <w:rPr>
          <w:rFonts w:eastAsia="MingLiU" w:cstheme="minorHAnsi"/>
          <w:sz w:val="24"/>
          <w:szCs w:val="24"/>
        </w:rPr>
        <w:t>ë</w:t>
      </w:r>
      <w:r w:rsidR="00285C6D">
        <w:rPr>
          <w:rFonts w:eastAsia="MingLiU" w:cstheme="minorHAnsi"/>
          <w:sz w:val="24"/>
          <w:szCs w:val="24"/>
        </w:rPr>
        <w:t>sht</w:t>
      </w:r>
      <w:r w:rsidR="0016744A">
        <w:rPr>
          <w:rFonts w:eastAsia="MingLiU" w:cstheme="minorHAnsi"/>
          <w:sz w:val="24"/>
          <w:szCs w:val="24"/>
        </w:rPr>
        <w:t>ë</w:t>
      </w:r>
      <w:r w:rsidR="00285C6D">
        <w:rPr>
          <w:rFonts w:eastAsia="MingLiU" w:cstheme="minorHAnsi"/>
          <w:sz w:val="24"/>
          <w:szCs w:val="24"/>
        </w:rPr>
        <w:t xml:space="preserve"> </w:t>
      </w:r>
      <w:r w:rsidR="001C62F5">
        <w:rPr>
          <w:rFonts w:eastAsia="MingLiU" w:cstheme="minorHAnsi"/>
          <w:sz w:val="24"/>
          <w:szCs w:val="24"/>
        </w:rPr>
        <w:t>i</w:t>
      </w:r>
      <w:r w:rsidR="00285C6D">
        <w:rPr>
          <w:rFonts w:eastAsia="MingLiU" w:cstheme="minorHAnsi"/>
          <w:sz w:val="24"/>
          <w:szCs w:val="24"/>
        </w:rPr>
        <w:t xml:space="preserve"> pavarur nga asnj</w:t>
      </w:r>
      <w:r w:rsidR="0016744A">
        <w:rPr>
          <w:rFonts w:eastAsia="MingLiU" w:cstheme="minorHAnsi"/>
          <w:sz w:val="24"/>
          <w:szCs w:val="24"/>
        </w:rPr>
        <w:t>ë</w:t>
      </w:r>
      <w:r w:rsidR="00285C6D">
        <w:rPr>
          <w:rFonts w:eastAsia="MingLiU" w:cstheme="minorHAnsi"/>
          <w:sz w:val="24"/>
          <w:szCs w:val="24"/>
        </w:rPr>
        <w:t xml:space="preserve"> nd</w:t>
      </w:r>
      <w:r w:rsidR="0016744A">
        <w:rPr>
          <w:rFonts w:eastAsia="MingLiU" w:cstheme="minorHAnsi"/>
          <w:sz w:val="24"/>
          <w:szCs w:val="24"/>
        </w:rPr>
        <w:t>ë</w:t>
      </w:r>
      <w:r w:rsidR="00285C6D">
        <w:rPr>
          <w:rFonts w:eastAsia="MingLiU" w:cstheme="minorHAnsi"/>
          <w:sz w:val="24"/>
          <w:szCs w:val="24"/>
        </w:rPr>
        <w:t>rmarrje hekurudhore,</w:t>
      </w:r>
      <w:r w:rsidR="0073367E">
        <w:rPr>
          <w:rFonts w:eastAsia="MingLiU" w:cstheme="minorHAnsi"/>
          <w:sz w:val="24"/>
          <w:szCs w:val="24"/>
        </w:rPr>
        <w:t xml:space="preserve"> </w:t>
      </w:r>
      <w:r w:rsidR="00DE6F62">
        <w:rPr>
          <w:rFonts w:eastAsia="MingLiU" w:cstheme="minorHAnsi"/>
          <w:sz w:val="24"/>
          <w:szCs w:val="24"/>
        </w:rPr>
        <w:t>pun</w:t>
      </w:r>
      <w:r w:rsidR="0016744A">
        <w:rPr>
          <w:rFonts w:eastAsia="MingLiU" w:cstheme="minorHAnsi"/>
          <w:sz w:val="24"/>
          <w:szCs w:val="24"/>
        </w:rPr>
        <w:t>ë</w:t>
      </w:r>
      <w:r w:rsidR="00DE6F62">
        <w:rPr>
          <w:rFonts w:eastAsia="MingLiU" w:cstheme="minorHAnsi"/>
          <w:sz w:val="24"/>
          <w:szCs w:val="24"/>
        </w:rPr>
        <w:t>t e cekura n</w:t>
      </w:r>
      <w:r w:rsidR="0016744A">
        <w:rPr>
          <w:rFonts w:eastAsia="MingLiU" w:cstheme="minorHAnsi"/>
          <w:sz w:val="24"/>
          <w:szCs w:val="24"/>
        </w:rPr>
        <w:t>ë</w:t>
      </w:r>
      <w:r w:rsidR="00DE6F62">
        <w:rPr>
          <w:rFonts w:eastAsia="MingLiU" w:cstheme="minorHAnsi"/>
          <w:sz w:val="24"/>
          <w:szCs w:val="24"/>
        </w:rPr>
        <w:t xml:space="preserve"> paragrafin 1 dhe t</w:t>
      </w:r>
      <w:r w:rsidR="0016744A">
        <w:rPr>
          <w:rFonts w:eastAsia="MingLiU" w:cstheme="minorHAnsi"/>
          <w:sz w:val="24"/>
          <w:szCs w:val="24"/>
        </w:rPr>
        <w:t>ë</w:t>
      </w:r>
      <w:r w:rsidR="00DE6F62">
        <w:rPr>
          <w:rFonts w:eastAsia="MingLiU" w:cstheme="minorHAnsi"/>
          <w:sz w:val="24"/>
          <w:szCs w:val="24"/>
        </w:rPr>
        <w:t xml:space="preserve"> p</w:t>
      </w:r>
      <w:r w:rsidR="0016744A">
        <w:rPr>
          <w:rFonts w:eastAsia="MingLiU" w:cstheme="minorHAnsi"/>
          <w:sz w:val="24"/>
          <w:szCs w:val="24"/>
        </w:rPr>
        <w:t>ë</w:t>
      </w:r>
      <w:r w:rsidR="00DE6F62">
        <w:rPr>
          <w:rFonts w:eastAsia="MingLiU" w:cstheme="minorHAnsi"/>
          <w:sz w:val="24"/>
          <w:szCs w:val="24"/>
        </w:rPr>
        <w:t>rshkruara n</w:t>
      </w:r>
      <w:r w:rsidR="0016744A">
        <w:rPr>
          <w:rFonts w:eastAsia="MingLiU" w:cstheme="minorHAnsi"/>
          <w:sz w:val="24"/>
          <w:szCs w:val="24"/>
        </w:rPr>
        <w:t>ë</w:t>
      </w:r>
      <w:r w:rsidR="00DE6F62">
        <w:rPr>
          <w:rFonts w:eastAsia="MingLiU" w:cstheme="minorHAnsi"/>
          <w:sz w:val="24"/>
          <w:szCs w:val="24"/>
        </w:rPr>
        <w:t xml:space="preserve"> k</w:t>
      </w:r>
      <w:r w:rsidR="0016744A">
        <w:rPr>
          <w:rFonts w:eastAsia="MingLiU" w:cstheme="minorHAnsi"/>
          <w:sz w:val="24"/>
          <w:szCs w:val="24"/>
        </w:rPr>
        <w:t>ë</w:t>
      </w:r>
      <w:r w:rsidR="00DE6F62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DE6F62">
        <w:rPr>
          <w:rFonts w:eastAsia="MingLiU" w:cstheme="minorHAnsi"/>
          <w:sz w:val="24"/>
          <w:szCs w:val="24"/>
        </w:rPr>
        <w:t xml:space="preserve"> kapitull duhet t</w:t>
      </w:r>
      <w:r w:rsidR="0016744A">
        <w:rPr>
          <w:rFonts w:eastAsia="MingLiU" w:cstheme="minorHAnsi"/>
          <w:sz w:val="24"/>
          <w:szCs w:val="24"/>
        </w:rPr>
        <w:t>ë</w:t>
      </w:r>
      <w:r w:rsidR="00DE6F62">
        <w:rPr>
          <w:rFonts w:eastAsia="MingLiU" w:cstheme="minorHAnsi"/>
          <w:sz w:val="24"/>
          <w:szCs w:val="24"/>
        </w:rPr>
        <w:t xml:space="preserve"> kryhet nga nj</w:t>
      </w:r>
      <w:r w:rsidR="0016744A">
        <w:rPr>
          <w:rFonts w:eastAsia="MingLiU" w:cstheme="minorHAnsi"/>
          <w:sz w:val="24"/>
          <w:szCs w:val="24"/>
        </w:rPr>
        <w:t>ë</w:t>
      </w:r>
      <w:r w:rsidR="00DE6F62">
        <w:rPr>
          <w:rFonts w:eastAsia="MingLiU" w:cstheme="minorHAnsi"/>
          <w:sz w:val="24"/>
          <w:szCs w:val="24"/>
        </w:rPr>
        <w:t xml:space="preserve"> organ alokimi i cili </w:t>
      </w:r>
      <w:r w:rsidR="0016744A">
        <w:rPr>
          <w:rFonts w:eastAsia="MingLiU" w:cstheme="minorHAnsi"/>
          <w:sz w:val="24"/>
          <w:szCs w:val="24"/>
        </w:rPr>
        <w:t>ë</w:t>
      </w:r>
      <w:r w:rsidR="00DE6F62">
        <w:rPr>
          <w:rFonts w:eastAsia="MingLiU" w:cstheme="minorHAnsi"/>
          <w:sz w:val="24"/>
          <w:szCs w:val="24"/>
        </w:rPr>
        <w:t>sht</w:t>
      </w:r>
      <w:r w:rsidR="0016744A">
        <w:rPr>
          <w:rFonts w:eastAsia="MingLiU" w:cstheme="minorHAnsi"/>
          <w:sz w:val="24"/>
          <w:szCs w:val="24"/>
        </w:rPr>
        <w:t>ë</w:t>
      </w:r>
      <w:r w:rsidR="00DE6F62">
        <w:rPr>
          <w:rFonts w:eastAsia="MingLiU" w:cstheme="minorHAnsi"/>
          <w:sz w:val="24"/>
          <w:szCs w:val="24"/>
        </w:rPr>
        <w:t xml:space="preserve"> i pavarur n</w:t>
      </w:r>
      <w:r w:rsidR="0016744A">
        <w:rPr>
          <w:rFonts w:eastAsia="MingLiU" w:cstheme="minorHAnsi"/>
          <w:sz w:val="24"/>
          <w:szCs w:val="24"/>
        </w:rPr>
        <w:t>ë</w:t>
      </w:r>
      <w:r w:rsidR="00DE6F62">
        <w:rPr>
          <w:rFonts w:eastAsia="MingLiU" w:cstheme="minorHAnsi"/>
          <w:sz w:val="24"/>
          <w:szCs w:val="24"/>
        </w:rPr>
        <w:t xml:space="preserve"> form</w:t>
      </w:r>
      <w:r w:rsidR="0016744A">
        <w:rPr>
          <w:rFonts w:eastAsia="MingLiU" w:cstheme="minorHAnsi"/>
          <w:sz w:val="24"/>
          <w:szCs w:val="24"/>
        </w:rPr>
        <w:t>ë</w:t>
      </w:r>
      <w:r w:rsidR="00DE6F62">
        <w:rPr>
          <w:rFonts w:eastAsia="MingLiU" w:cstheme="minorHAnsi"/>
          <w:sz w:val="24"/>
          <w:szCs w:val="24"/>
        </w:rPr>
        <w:t>n e tij ligjore, pun</w:t>
      </w:r>
      <w:r w:rsidR="0016744A">
        <w:rPr>
          <w:rFonts w:eastAsia="MingLiU" w:cstheme="minorHAnsi"/>
          <w:sz w:val="24"/>
          <w:szCs w:val="24"/>
        </w:rPr>
        <w:t>ë</w:t>
      </w:r>
      <w:r w:rsidR="00DE6F62">
        <w:rPr>
          <w:rFonts w:eastAsia="MingLiU" w:cstheme="minorHAnsi"/>
          <w:sz w:val="24"/>
          <w:szCs w:val="24"/>
        </w:rPr>
        <w:t xml:space="preserve">n </w:t>
      </w:r>
      <w:r w:rsidR="00B02DF5">
        <w:rPr>
          <w:rFonts w:eastAsia="MingLiU" w:cstheme="minorHAnsi"/>
          <w:sz w:val="24"/>
          <w:szCs w:val="24"/>
        </w:rPr>
        <w:t>e</w:t>
      </w:r>
      <w:r w:rsidR="00DE6F62">
        <w:rPr>
          <w:rFonts w:eastAsia="MingLiU" w:cstheme="minorHAnsi"/>
          <w:sz w:val="24"/>
          <w:szCs w:val="24"/>
        </w:rPr>
        <w:t xml:space="preserve"> organizimit dhe vendim-marrjes nga çdo nd</w:t>
      </w:r>
      <w:r w:rsidR="0016744A">
        <w:rPr>
          <w:rFonts w:eastAsia="MingLiU" w:cstheme="minorHAnsi"/>
          <w:sz w:val="24"/>
          <w:szCs w:val="24"/>
        </w:rPr>
        <w:t>ë</w:t>
      </w:r>
      <w:r w:rsidR="00DE6F62">
        <w:rPr>
          <w:rFonts w:eastAsia="MingLiU" w:cstheme="minorHAnsi"/>
          <w:sz w:val="24"/>
          <w:szCs w:val="24"/>
        </w:rPr>
        <w:t>rmarrje hekurudhore.</w:t>
      </w:r>
      <w:r w:rsidR="0073367E">
        <w:rPr>
          <w:rFonts w:eastAsia="MingLiU" w:cstheme="minorHAnsi"/>
          <w:sz w:val="24"/>
          <w:szCs w:val="24"/>
        </w:rPr>
        <w:t xml:space="preserve">  </w:t>
      </w:r>
      <w:r w:rsidR="00285C6D">
        <w:rPr>
          <w:rFonts w:eastAsia="MingLiU" w:cstheme="minorHAnsi"/>
          <w:sz w:val="24"/>
          <w:szCs w:val="24"/>
        </w:rPr>
        <w:t xml:space="preserve"> </w:t>
      </w:r>
    </w:p>
    <w:p w:rsidR="00B43A93" w:rsidRDefault="00B43A93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9D0F15" w:rsidRPr="00B43A93" w:rsidRDefault="009D0F15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B43A93" w:rsidRDefault="00864AAB" w:rsidP="008E738D">
      <w:pPr>
        <w:pStyle w:val="ListParagraph"/>
        <w:numPr>
          <w:ilvl w:val="0"/>
          <w:numId w:val="14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Mena</w:t>
      </w:r>
      <w:r w:rsidR="00834051">
        <w:rPr>
          <w:rFonts w:eastAsia="MingLiU" w:cstheme="minorHAnsi"/>
          <w:sz w:val="24"/>
          <w:szCs w:val="24"/>
        </w:rPr>
        <w:t>xhe</w:t>
      </w:r>
      <w:r>
        <w:rPr>
          <w:rFonts w:eastAsia="MingLiU" w:cstheme="minorHAnsi"/>
          <w:sz w:val="24"/>
          <w:szCs w:val="24"/>
        </w:rPr>
        <w:t>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t e infrastruktur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 dhe organet e alokimit duhet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lastRenderedPageBreak/>
        <w:t>respektojn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konfidencialitetin </w:t>
      </w:r>
      <w:r w:rsidR="00034FA8">
        <w:rPr>
          <w:rFonts w:eastAsia="MingLiU" w:cstheme="minorHAnsi"/>
          <w:sz w:val="24"/>
          <w:szCs w:val="24"/>
        </w:rPr>
        <w:t>tregtar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informacionit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dh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ta</w:t>
      </w:r>
      <w:r w:rsidR="00210DCC">
        <w:rPr>
          <w:rFonts w:eastAsia="MingLiU" w:cstheme="minorHAnsi"/>
          <w:sz w:val="24"/>
          <w:szCs w:val="24"/>
        </w:rPr>
        <w:t>.</w:t>
      </w:r>
    </w:p>
    <w:p w:rsidR="003B7A16" w:rsidRPr="003B7A16" w:rsidRDefault="003B7A16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B7A16" w:rsidRDefault="003B7A16" w:rsidP="008E738D">
      <w:pPr>
        <w:pStyle w:val="ListParagraph"/>
        <w:spacing w:after="0"/>
        <w:ind w:left="576"/>
        <w:jc w:val="both"/>
        <w:rPr>
          <w:rFonts w:eastAsia="MingLiU" w:cstheme="minorHAnsi"/>
          <w:sz w:val="28"/>
          <w:szCs w:val="28"/>
        </w:rPr>
      </w:pPr>
    </w:p>
    <w:p w:rsidR="00C2487F" w:rsidRDefault="00C2487F" w:rsidP="008E738D">
      <w:pPr>
        <w:pStyle w:val="ListParagraph"/>
        <w:spacing w:after="0"/>
        <w:ind w:left="576"/>
        <w:jc w:val="both"/>
        <w:rPr>
          <w:rFonts w:eastAsia="MingLiU" w:cstheme="minorHAnsi"/>
          <w:sz w:val="28"/>
          <w:szCs w:val="28"/>
        </w:rPr>
      </w:pPr>
    </w:p>
    <w:p w:rsidR="003B7A16" w:rsidRDefault="009B3910" w:rsidP="008C2B73">
      <w:pPr>
        <w:pStyle w:val="ListParagraph"/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>
        <w:rPr>
          <w:rFonts w:eastAsia="MingLiU" w:cstheme="minorHAnsi"/>
          <w:i/>
          <w:sz w:val="28"/>
          <w:szCs w:val="28"/>
        </w:rPr>
        <w:t>Neni 15</w:t>
      </w:r>
    </w:p>
    <w:p w:rsidR="00FC791D" w:rsidRDefault="00FC791D" w:rsidP="008C2B73">
      <w:pPr>
        <w:pStyle w:val="ListParagraph"/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</w:p>
    <w:p w:rsidR="0032699D" w:rsidRDefault="00FC791D" w:rsidP="008C2B73">
      <w:pPr>
        <w:pStyle w:val="ListParagraph"/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>
        <w:rPr>
          <w:rFonts w:eastAsia="MingLiU" w:cstheme="minorHAnsi"/>
          <w:b/>
          <w:sz w:val="28"/>
          <w:szCs w:val="28"/>
        </w:rPr>
        <w:t>Bashk</w:t>
      </w:r>
      <w:r w:rsidR="00897DB8">
        <w:rPr>
          <w:rFonts w:eastAsia="MingLiU" w:cstheme="minorHAnsi"/>
          <w:b/>
          <w:sz w:val="28"/>
          <w:szCs w:val="28"/>
        </w:rPr>
        <w:t>ë</w:t>
      </w:r>
      <w:r>
        <w:rPr>
          <w:rFonts w:eastAsia="MingLiU" w:cstheme="minorHAnsi"/>
          <w:b/>
          <w:sz w:val="28"/>
          <w:szCs w:val="28"/>
        </w:rPr>
        <w:t>punimi n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="00F56C64">
        <w:rPr>
          <w:rFonts w:eastAsia="MingLiU" w:cstheme="minorHAnsi"/>
          <w:b/>
          <w:sz w:val="28"/>
          <w:szCs w:val="28"/>
        </w:rPr>
        <w:t xml:space="preserve"> alokimin e kapacitetit</w:t>
      </w:r>
      <w:r>
        <w:rPr>
          <w:rFonts w:eastAsia="MingLiU" w:cstheme="minorHAnsi"/>
          <w:b/>
          <w:sz w:val="28"/>
          <w:szCs w:val="28"/>
        </w:rPr>
        <w:t xml:space="preserve"> t</w:t>
      </w:r>
      <w:r w:rsidR="00897DB8">
        <w:rPr>
          <w:rFonts w:eastAsia="MingLiU" w:cstheme="minorHAnsi"/>
          <w:b/>
          <w:sz w:val="28"/>
          <w:szCs w:val="28"/>
        </w:rPr>
        <w:t>ë</w:t>
      </w:r>
      <w:r>
        <w:rPr>
          <w:rFonts w:eastAsia="MingLiU" w:cstheme="minorHAnsi"/>
          <w:b/>
          <w:sz w:val="28"/>
          <w:szCs w:val="28"/>
        </w:rPr>
        <w:t xml:space="preserve"> infrastruktur</w:t>
      </w:r>
      <w:r w:rsidR="00897DB8">
        <w:rPr>
          <w:rFonts w:eastAsia="MingLiU" w:cstheme="minorHAnsi"/>
          <w:b/>
          <w:sz w:val="28"/>
          <w:szCs w:val="28"/>
        </w:rPr>
        <w:t>ë</w:t>
      </w:r>
      <w:r>
        <w:rPr>
          <w:rFonts w:eastAsia="MingLiU" w:cstheme="minorHAnsi"/>
          <w:b/>
          <w:sz w:val="28"/>
          <w:szCs w:val="28"/>
        </w:rPr>
        <w:t>s n</w:t>
      </w:r>
      <w:r w:rsidR="00897DB8">
        <w:rPr>
          <w:rFonts w:eastAsia="MingLiU" w:cstheme="minorHAnsi"/>
          <w:b/>
          <w:sz w:val="28"/>
          <w:szCs w:val="28"/>
        </w:rPr>
        <w:t>ë</w:t>
      </w:r>
      <w:r>
        <w:rPr>
          <w:rFonts w:eastAsia="MingLiU" w:cstheme="minorHAnsi"/>
          <w:b/>
          <w:sz w:val="28"/>
          <w:szCs w:val="28"/>
        </w:rPr>
        <w:t xml:space="preserve"> m</w:t>
      </w:r>
      <w:r w:rsidR="00897DB8">
        <w:rPr>
          <w:rFonts w:eastAsia="MingLiU" w:cstheme="minorHAnsi"/>
          <w:b/>
          <w:sz w:val="28"/>
          <w:szCs w:val="28"/>
        </w:rPr>
        <w:t>ë</w:t>
      </w:r>
      <w:r>
        <w:rPr>
          <w:rFonts w:eastAsia="MingLiU" w:cstheme="minorHAnsi"/>
          <w:b/>
          <w:sz w:val="28"/>
          <w:szCs w:val="28"/>
        </w:rPr>
        <w:t xml:space="preserve"> shum</w:t>
      </w:r>
      <w:r w:rsidR="00897DB8">
        <w:rPr>
          <w:rFonts w:eastAsia="MingLiU" w:cstheme="minorHAnsi"/>
          <w:b/>
          <w:sz w:val="28"/>
          <w:szCs w:val="28"/>
        </w:rPr>
        <w:t>ë</w:t>
      </w:r>
      <w:r>
        <w:rPr>
          <w:rFonts w:eastAsia="MingLiU" w:cstheme="minorHAnsi"/>
          <w:b/>
          <w:sz w:val="28"/>
          <w:szCs w:val="28"/>
        </w:rPr>
        <w:t xml:space="preserve"> </w:t>
      </w:r>
      <w:r w:rsidR="00EF0484">
        <w:rPr>
          <w:rFonts w:eastAsia="MingLiU" w:cstheme="minorHAnsi"/>
          <w:b/>
          <w:sz w:val="28"/>
          <w:szCs w:val="28"/>
        </w:rPr>
        <w:t>se</w:t>
      </w:r>
      <w:r w:rsidR="000E3F36">
        <w:rPr>
          <w:rFonts w:eastAsia="MingLiU" w:cstheme="minorHAnsi"/>
          <w:b/>
          <w:sz w:val="28"/>
          <w:szCs w:val="28"/>
        </w:rPr>
        <w:t xml:space="preserve"> </w:t>
      </w:r>
      <w:r w:rsidR="00EF0484">
        <w:rPr>
          <w:rFonts w:eastAsia="MingLiU" w:cstheme="minorHAnsi"/>
          <w:b/>
          <w:sz w:val="28"/>
          <w:szCs w:val="28"/>
        </w:rPr>
        <w:t>nj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="00EF0484">
        <w:rPr>
          <w:rFonts w:eastAsia="MingLiU" w:cstheme="minorHAnsi"/>
          <w:b/>
          <w:sz w:val="28"/>
          <w:szCs w:val="28"/>
        </w:rPr>
        <w:t xml:space="preserve"> rrjet</w:t>
      </w:r>
    </w:p>
    <w:p w:rsidR="000E3F36" w:rsidRDefault="000E3F36" w:rsidP="008E738D">
      <w:pPr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6413B1" w:rsidRPr="006413B1" w:rsidRDefault="006413B1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D27D20" w:rsidRDefault="00A26BE4" w:rsidP="008E738D">
      <w:pPr>
        <w:pStyle w:val="ListParagraph"/>
        <w:numPr>
          <w:ilvl w:val="0"/>
          <w:numId w:val="15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 w:rsidRPr="00FE30AD">
        <w:rPr>
          <w:rFonts w:eastAsia="MingLiU" w:cstheme="minorHAnsi"/>
          <w:sz w:val="24"/>
          <w:szCs w:val="24"/>
        </w:rPr>
        <w:t>Menaxher</w:t>
      </w:r>
      <w:r w:rsidR="00897DB8">
        <w:rPr>
          <w:rFonts w:eastAsia="MingLiU" w:cstheme="minorHAnsi"/>
          <w:sz w:val="24"/>
          <w:szCs w:val="24"/>
        </w:rPr>
        <w:t>ë</w:t>
      </w:r>
      <w:r w:rsidRPr="00FE30AD">
        <w:rPr>
          <w:rFonts w:eastAsia="MingLiU" w:cstheme="minorHAnsi"/>
          <w:sz w:val="24"/>
          <w:szCs w:val="24"/>
        </w:rPr>
        <w:t>t e infrastruktur</w:t>
      </w:r>
      <w:r w:rsidR="00897DB8">
        <w:rPr>
          <w:rFonts w:eastAsia="MingLiU" w:cstheme="minorHAnsi"/>
          <w:sz w:val="24"/>
          <w:szCs w:val="24"/>
        </w:rPr>
        <w:t>ë</w:t>
      </w:r>
      <w:r w:rsidRPr="00FE30AD">
        <w:rPr>
          <w:rFonts w:eastAsia="MingLiU" w:cstheme="minorHAnsi"/>
          <w:sz w:val="24"/>
          <w:szCs w:val="24"/>
        </w:rPr>
        <w:t xml:space="preserve">s </w:t>
      </w:r>
      <w:r w:rsidR="004950CB">
        <w:rPr>
          <w:rFonts w:eastAsia="MingLiU" w:cstheme="minorHAnsi"/>
          <w:sz w:val="24"/>
          <w:szCs w:val="24"/>
        </w:rPr>
        <w:t>duhet</w:t>
      </w:r>
      <w:r w:rsidRPr="00FE30AD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Pr="00FE30AD">
        <w:rPr>
          <w:rFonts w:eastAsia="MingLiU" w:cstheme="minorHAnsi"/>
          <w:sz w:val="24"/>
          <w:szCs w:val="24"/>
        </w:rPr>
        <w:t xml:space="preserve"> bashk</w:t>
      </w:r>
      <w:r w:rsidR="00897DB8">
        <w:rPr>
          <w:rFonts w:eastAsia="MingLiU" w:cstheme="minorHAnsi"/>
          <w:sz w:val="24"/>
          <w:szCs w:val="24"/>
        </w:rPr>
        <w:t>ë</w:t>
      </w:r>
      <w:r w:rsidRPr="00FE30AD">
        <w:rPr>
          <w:rFonts w:eastAsia="MingLiU" w:cstheme="minorHAnsi"/>
          <w:sz w:val="24"/>
          <w:szCs w:val="24"/>
        </w:rPr>
        <w:t>punojn</w:t>
      </w:r>
      <w:r w:rsidR="00897DB8">
        <w:rPr>
          <w:rFonts w:eastAsia="MingLiU" w:cstheme="minorHAnsi"/>
          <w:sz w:val="24"/>
          <w:szCs w:val="24"/>
        </w:rPr>
        <w:t>ë</w:t>
      </w:r>
      <w:r w:rsidRPr="00FE30AD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Pr="00FE30AD"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 w:rsidRPr="00FE30AD">
        <w:rPr>
          <w:rFonts w:eastAsia="MingLiU" w:cstheme="minorHAnsi"/>
          <w:sz w:val="24"/>
          <w:szCs w:val="24"/>
        </w:rPr>
        <w:t xml:space="preserve"> mund</w:t>
      </w:r>
      <w:r w:rsidR="00897DB8">
        <w:rPr>
          <w:rFonts w:eastAsia="MingLiU" w:cstheme="minorHAnsi"/>
          <w:sz w:val="24"/>
          <w:szCs w:val="24"/>
        </w:rPr>
        <w:t>ë</w:t>
      </w:r>
      <w:r w:rsidRPr="00FE30AD">
        <w:rPr>
          <w:rFonts w:eastAsia="MingLiU" w:cstheme="minorHAnsi"/>
          <w:sz w:val="24"/>
          <w:szCs w:val="24"/>
        </w:rPr>
        <w:t xml:space="preserve">suar krijimin efikas dhe </w:t>
      </w:r>
      <w:r w:rsidR="00150A50">
        <w:rPr>
          <w:rFonts w:eastAsia="MingLiU" w:cstheme="minorHAnsi"/>
          <w:sz w:val="24"/>
          <w:szCs w:val="24"/>
        </w:rPr>
        <w:t>alokimin</w:t>
      </w:r>
      <w:r w:rsidRPr="00FE30AD">
        <w:rPr>
          <w:rFonts w:eastAsia="MingLiU" w:cstheme="minorHAnsi"/>
          <w:sz w:val="24"/>
          <w:szCs w:val="24"/>
        </w:rPr>
        <w:t xml:space="preserve"> e kapaciteteve t</w:t>
      </w:r>
      <w:r w:rsidR="00897DB8">
        <w:rPr>
          <w:rFonts w:eastAsia="MingLiU" w:cstheme="minorHAnsi"/>
          <w:sz w:val="24"/>
          <w:szCs w:val="24"/>
        </w:rPr>
        <w:t>ë</w:t>
      </w:r>
      <w:r w:rsidRPr="00FE30AD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Pr="00FE30AD">
        <w:rPr>
          <w:rFonts w:eastAsia="MingLiU" w:cstheme="minorHAnsi"/>
          <w:sz w:val="24"/>
          <w:szCs w:val="24"/>
        </w:rPr>
        <w:t>s q</w:t>
      </w:r>
      <w:r w:rsidR="00897DB8">
        <w:rPr>
          <w:rFonts w:eastAsia="MingLiU" w:cstheme="minorHAnsi"/>
          <w:sz w:val="24"/>
          <w:szCs w:val="24"/>
        </w:rPr>
        <w:t>ë</w:t>
      </w:r>
      <w:r w:rsidRPr="00FE30AD">
        <w:rPr>
          <w:rFonts w:eastAsia="MingLiU" w:cstheme="minorHAnsi"/>
          <w:sz w:val="24"/>
          <w:szCs w:val="24"/>
        </w:rPr>
        <w:t xml:space="preserve"> kalon</w:t>
      </w:r>
      <w:r w:rsidR="003873DD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Pr="00FE30AD">
        <w:rPr>
          <w:rFonts w:eastAsia="MingLiU" w:cstheme="minorHAnsi"/>
          <w:sz w:val="24"/>
          <w:szCs w:val="24"/>
        </w:rPr>
        <w:t xml:space="preserve"> m</w:t>
      </w:r>
      <w:r w:rsidR="00897DB8">
        <w:rPr>
          <w:rFonts w:eastAsia="MingLiU" w:cstheme="minorHAnsi"/>
          <w:sz w:val="24"/>
          <w:szCs w:val="24"/>
        </w:rPr>
        <w:t>ë</w:t>
      </w:r>
      <w:r w:rsidRPr="00FE30AD">
        <w:rPr>
          <w:rFonts w:eastAsia="MingLiU" w:cstheme="minorHAnsi"/>
          <w:sz w:val="24"/>
          <w:szCs w:val="24"/>
        </w:rPr>
        <w:t xml:space="preserve"> shum</w:t>
      </w:r>
      <w:r w:rsidR="00897DB8">
        <w:rPr>
          <w:rFonts w:eastAsia="MingLiU" w:cstheme="minorHAnsi"/>
          <w:sz w:val="24"/>
          <w:szCs w:val="24"/>
        </w:rPr>
        <w:t>ë</w:t>
      </w:r>
      <w:r w:rsidRPr="00FE30AD">
        <w:rPr>
          <w:rFonts w:eastAsia="MingLiU" w:cstheme="minorHAnsi"/>
          <w:sz w:val="24"/>
          <w:szCs w:val="24"/>
        </w:rPr>
        <w:t xml:space="preserve"> se nj</w:t>
      </w:r>
      <w:r w:rsidR="00897DB8">
        <w:rPr>
          <w:rFonts w:eastAsia="MingLiU" w:cstheme="minorHAnsi"/>
          <w:sz w:val="24"/>
          <w:szCs w:val="24"/>
        </w:rPr>
        <w:t>ë</w:t>
      </w:r>
      <w:r w:rsidR="00D84267">
        <w:rPr>
          <w:rFonts w:eastAsia="MingLiU" w:cstheme="minorHAnsi"/>
          <w:sz w:val="24"/>
          <w:szCs w:val="24"/>
        </w:rPr>
        <w:t xml:space="preserve"> rrjet</w:t>
      </w:r>
      <w:r w:rsidR="00A14EE6">
        <w:rPr>
          <w:rFonts w:eastAsia="MingLiU" w:cstheme="minorHAnsi"/>
          <w:sz w:val="24"/>
          <w:szCs w:val="24"/>
        </w:rPr>
        <w:t>.</w:t>
      </w:r>
      <w:r w:rsidR="00997DB5">
        <w:rPr>
          <w:rFonts w:eastAsia="MingLiU" w:cstheme="minorHAnsi"/>
          <w:sz w:val="24"/>
          <w:szCs w:val="24"/>
        </w:rPr>
        <w:t xml:space="preserve">  A</w:t>
      </w:r>
      <w:r w:rsidR="002135DA">
        <w:rPr>
          <w:rFonts w:eastAsia="MingLiU" w:cstheme="minorHAnsi"/>
          <w:sz w:val="24"/>
          <w:szCs w:val="24"/>
        </w:rPr>
        <w:t>ta duhet</w:t>
      </w:r>
      <w:r w:rsidR="00785CF3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321E21">
        <w:rPr>
          <w:rFonts w:eastAsia="MingLiU" w:cstheme="minorHAnsi"/>
          <w:sz w:val="24"/>
          <w:szCs w:val="24"/>
        </w:rPr>
        <w:t xml:space="preserve"> </w:t>
      </w:r>
      <w:r w:rsidR="00792FBF">
        <w:rPr>
          <w:rFonts w:eastAsia="MingLiU" w:cstheme="minorHAnsi"/>
          <w:sz w:val="24"/>
          <w:szCs w:val="24"/>
        </w:rPr>
        <w:t>nd</w:t>
      </w:r>
      <w:r w:rsidR="00897DB8">
        <w:rPr>
          <w:rFonts w:eastAsia="MingLiU" w:cstheme="minorHAnsi"/>
          <w:sz w:val="24"/>
          <w:szCs w:val="24"/>
        </w:rPr>
        <w:t>ë</w:t>
      </w:r>
      <w:r w:rsidR="00792FBF">
        <w:rPr>
          <w:rFonts w:eastAsia="MingLiU" w:cstheme="minorHAnsi"/>
          <w:sz w:val="24"/>
          <w:szCs w:val="24"/>
        </w:rPr>
        <w:t>rtojn</w:t>
      </w:r>
      <w:r w:rsidR="00897DB8">
        <w:rPr>
          <w:rFonts w:eastAsia="MingLiU" w:cstheme="minorHAnsi"/>
          <w:sz w:val="24"/>
          <w:szCs w:val="24"/>
        </w:rPr>
        <w:t>ë</w:t>
      </w:r>
      <w:r w:rsidR="00785CF3">
        <w:rPr>
          <w:rFonts w:eastAsia="MingLiU" w:cstheme="minorHAnsi"/>
          <w:sz w:val="24"/>
          <w:szCs w:val="24"/>
        </w:rPr>
        <w:t xml:space="preserve"> shtigje nd</w:t>
      </w:r>
      <w:r w:rsidR="00897DB8">
        <w:rPr>
          <w:rFonts w:eastAsia="MingLiU" w:cstheme="minorHAnsi"/>
          <w:sz w:val="24"/>
          <w:szCs w:val="24"/>
        </w:rPr>
        <w:t>ë</w:t>
      </w:r>
      <w:r w:rsidR="00785CF3">
        <w:rPr>
          <w:rFonts w:eastAsia="MingLiU" w:cstheme="minorHAnsi"/>
          <w:sz w:val="24"/>
          <w:szCs w:val="24"/>
        </w:rPr>
        <w:t>rkommb</w:t>
      </w:r>
      <w:r w:rsidR="00897DB8">
        <w:rPr>
          <w:rFonts w:eastAsia="MingLiU" w:cstheme="minorHAnsi"/>
          <w:sz w:val="24"/>
          <w:szCs w:val="24"/>
        </w:rPr>
        <w:t>ë</w:t>
      </w:r>
      <w:r w:rsidR="00785CF3">
        <w:rPr>
          <w:rFonts w:eastAsia="MingLiU" w:cstheme="minorHAnsi"/>
          <w:sz w:val="24"/>
          <w:szCs w:val="24"/>
        </w:rPr>
        <w:t>tare t</w:t>
      </w:r>
      <w:r w:rsidR="00897DB8">
        <w:rPr>
          <w:rFonts w:eastAsia="MingLiU" w:cstheme="minorHAnsi"/>
          <w:sz w:val="24"/>
          <w:szCs w:val="24"/>
        </w:rPr>
        <w:t>ë</w:t>
      </w:r>
      <w:r w:rsidR="00A73D05">
        <w:rPr>
          <w:rFonts w:eastAsia="MingLiU" w:cstheme="minorHAnsi"/>
          <w:sz w:val="24"/>
          <w:szCs w:val="24"/>
        </w:rPr>
        <w:t xml:space="preserve"> trenit</w:t>
      </w:r>
      <w:r w:rsidR="00785CF3">
        <w:rPr>
          <w:rFonts w:eastAsia="MingLiU" w:cstheme="minorHAnsi"/>
          <w:sz w:val="24"/>
          <w:szCs w:val="24"/>
        </w:rPr>
        <w:t>,</w:t>
      </w:r>
      <w:r w:rsidR="00A73D05">
        <w:rPr>
          <w:rFonts w:eastAsia="MingLiU" w:cstheme="minorHAnsi"/>
          <w:sz w:val="24"/>
          <w:szCs w:val="24"/>
        </w:rPr>
        <w:t xml:space="preserve"> </w:t>
      </w:r>
      <w:r w:rsidR="00785CF3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785CF3">
        <w:rPr>
          <w:rFonts w:eastAsia="MingLiU" w:cstheme="minorHAnsi"/>
          <w:sz w:val="24"/>
          <w:szCs w:val="24"/>
        </w:rPr>
        <w:t xml:space="preserve"> veqanti n</w:t>
      </w:r>
      <w:r w:rsidR="00897DB8">
        <w:rPr>
          <w:rFonts w:eastAsia="MingLiU" w:cstheme="minorHAnsi"/>
          <w:sz w:val="24"/>
          <w:szCs w:val="24"/>
        </w:rPr>
        <w:t>ë</w:t>
      </w:r>
      <w:r w:rsidR="00785CF3">
        <w:rPr>
          <w:rFonts w:eastAsia="MingLiU" w:cstheme="minorHAnsi"/>
          <w:sz w:val="24"/>
          <w:szCs w:val="24"/>
        </w:rPr>
        <w:t xml:space="preserve"> </w:t>
      </w:r>
      <w:r w:rsidR="00DF2D11">
        <w:rPr>
          <w:rFonts w:eastAsia="MingLiU" w:cstheme="minorHAnsi"/>
          <w:sz w:val="24"/>
          <w:szCs w:val="24"/>
        </w:rPr>
        <w:t>korniz</w:t>
      </w:r>
      <w:r w:rsidR="0016744A">
        <w:rPr>
          <w:rFonts w:eastAsia="MingLiU" w:cstheme="minorHAnsi"/>
          <w:sz w:val="24"/>
          <w:szCs w:val="24"/>
        </w:rPr>
        <w:t>ë</w:t>
      </w:r>
      <w:r w:rsidR="00DF2D11">
        <w:rPr>
          <w:rFonts w:eastAsia="MingLiU" w:cstheme="minorHAnsi"/>
          <w:sz w:val="24"/>
          <w:szCs w:val="24"/>
        </w:rPr>
        <w:t>n</w:t>
      </w:r>
      <w:r w:rsidR="00785CF3">
        <w:rPr>
          <w:rFonts w:eastAsia="MingLiU" w:cstheme="minorHAnsi"/>
          <w:sz w:val="24"/>
          <w:szCs w:val="24"/>
        </w:rPr>
        <w:t xml:space="preserve"> e</w:t>
      </w:r>
      <w:r w:rsidR="005B3207">
        <w:rPr>
          <w:rFonts w:eastAsia="MingLiU" w:cstheme="minorHAnsi"/>
          <w:sz w:val="24"/>
          <w:szCs w:val="24"/>
        </w:rPr>
        <w:t xml:space="preserve"> </w:t>
      </w:r>
      <w:r w:rsidR="00785CF3">
        <w:rPr>
          <w:rFonts w:eastAsia="MingLiU" w:cstheme="minorHAnsi"/>
          <w:sz w:val="24"/>
          <w:szCs w:val="24"/>
        </w:rPr>
        <w:t>rrjetit</w:t>
      </w:r>
      <w:r w:rsidR="004C53F5">
        <w:rPr>
          <w:rFonts w:eastAsia="MingLiU" w:cstheme="minorHAnsi"/>
          <w:sz w:val="24"/>
          <w:szCs w:val="24"/>
        </w:rPr>
        <w:t xml:space="preserve"> t</w:t>
      </w:r>
      <w:r w:rsidR="0016744A">
        <w:rPr>
          <w:rFonts w:eastAsia="MingLiU" w:cstheme="minorHAnsi"/>
          <w:sz w:val="24"/>
          <w:szCs w:val="24"/>
        </w:rPr>
        <w:t>ë</w:t>
      </w:r>
      <w:r w:rsidR="004C53F5">
        <w:rPr>
          <w:rFonts w:eastAsia="MingLiU" w:cstheme="minorHAnsi"/>
          <w:sz w:val="24"/>
          <w:szCs w:val="24"/>
        </w:rPr>
        <w:t xml:space="preserve"> mallrave hekurudhore p</w:t>
      </w:r>
      <w:r w:rsidR="0016744A">
        <w:rPr>
          <w:rFonts w:eastAsia="MingLiU" w:cstheme="minorHAnsi"/>
          <w:sz w:val="24"/>
          <w:szCs w:val="24"/>
        </w:rPr>
        <w:t>ë</w:t>
      </w:r>
      <w:r w:rsidR="004C53F5">
        <w:rPr>
          <w:rFonts w:eastAsia="MingLiU" w:cstheme="minorHAnsi"/>
          <w:sz w:val="24"/>
          <w:szCs w:val="24"/>
        </w:rPr>
        <w:t>rtej Evrop</w:t>
      </w:r>
      <w:r w:rsidR="0016744A">
        <w:rPr>
          <w:rFonts w:eastAsia="MingLiU" w:cstheme="minorHAnsi"/>
          <w:sz w:val="24"/>
          <w:szCs w:val="24"/>
        </w:rPr>
        <w:t>ë</w:t>
      </w:r>
      <w:r w:rsidR="004C53F5">
        <w:rPr>
          <w:rFonts w:eastAsia="MingLiU" w:cstheme="minorHAnsi"/>
          <w:sz w:val="24"/>
          <w:szCs w:val="24"/>
        </w:rPr>
        <w:t>s</w:t>
      </w:r>
      <w:r w:rsidR="00C66532">
        <w:rPr>
          <w:rFonts w:eastAsia="MingLiU" w:cstheme="minorHAnsi"/>
          <w:sz w:val="24"/>
          <w:szCs w:val="24"/>
        </w:rPr>
        <w:t>.</w:t>
      </w:r>
      <w:r w:rsidR="00343A16">
        <w:rPr>
          <w:rFonts w:eastAsia="MingLiU" w:cstheme="minorHAnsi"/>
          <w:sz w:val="24"/>
          <w:szCs w:val="24"/>
        </w:rPr>
        <w:t xml:space="preserve"> Ata </w:t>
      </w:r>
      <w:r w:rsidR="00451BBB">
        <w:rPr>
          <w:rFonts w:eastAsia="MingLiU" w:cstheme="minorHAnsi"/>
          <w:sz w:val="24"/>
          <w:szCs w:val="24"/>
        </w:rPr>
        <w:t>duhet</w:t>
      </w:r>
      <w:r w:rsidR="00343A16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343A16">
        <w:rPr>
          <w:rFonts w:eastAsia="MingLiU" w:cstheme="minorHAnsi"/>
          <w:sz w:val="24"/>
          <w:szCs w:val="24"/>
        </w:rPr>
        <w:t xml:space="preserve"> </w:t>
      </w:r>
      <w:r w:rsidR="00451BBB">
        <w:rPr>
          <w:rFonts w:eastAsia="MingLiU" w:cstheme="minorHAnsi"/>
          <w:sz w:val="24"/>
          <w:szCs w:val="24"/>
        </w:rPr>
        <w:t>krijojn</w:t>
      </w:r>
      <w:r w:rsidR="0016744A">
        <w:rPr>
          <w:rFonts w:eastAsia="MingLiU" w:cstheme="minorHAnsi"/>
          <w:sz w:val="24"/>
          <w:szCs w:val="24"/>
        </w:rPr>
        <w:t>ë</w:t>
      </w:r>
      <w:r w:rsidR="00343A16">
        <w:rPr>
          <w:rFonts w:eastAsia="MingLiU" w:cstheme="minorHAnsi"/>
          <w:sz w:val="24"/>
          <w:szCs w:val="24"/>
        </w:rPr>
        <w:t xml:space="preserve"> procedura t</w:t>
      </w:r>
      <w:r w:rsidR="00897DB8">
        <w:rPr>
          <w:rFonts w:eastAsia="MingLiU" w:cstheme="minorHAnsi"/>
          <w:sz w:val="24"/>
          <w:szCs w:val="24"/>
        </w:rPr>
        <w:t>ë</w:t>
      </w:r>
      <w:r w:rsidR="00343A16">
        <w:rPr>
          <w:rFonts w:eastAsia="MingLiU" w:cstheme="minorHAnsi"/>
          <w:sz w:val="24"/>
          <w:szCs w:val="24"/>
        </w:rPr>
        <w:t xml:space="preserve"> tilla q</w:t>
      </w:r>
      <w:r w:rsidR="00897DB8">
        <w:rPr>
          <w:rFonts w:eastAsia="MingLiU" w:cstheme="minorHAnsi"/>
          <w:sz w:val="24"/>
          <w:szCs w:val="24"/>
        </w:rPr>
        <w:t>ë</w:t>
      </w:r>
      <w:r w:rsidR="00343A16">
        <w:rPr>
          <w:rFonts w:eastAsia="MingLiU" w:cstheme="minorHAnsi"/>
          <w:sz w:val="24"/>
          <w:szCs w:val="24"/>
        </w:rPr>
        <w:t xml:space="preserve"> jan</w:t>
      </w:r>
      <w:r w:rsidR="00897DB8">
        <w:rPr>
          <w:rFonts w:eastAsia="MingLiU" w:cstheme="minorHAnsi"/>
          <w:sz w:val="24"/>
          <w:szCs w:val="24"/>
        </w:rPr>
        <w:t>ë</w:t>
      </w:r>
      <w:r w:rsidR="00343A16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343A16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343A16">
        <w:rPr>
          <w:rFonts w:eastAsia="MingLiU" w:cstheme="minorHAnsi"/>
          <w:sz w:val="24"/>
          <w:szCs w:val="24"/>
        </w:rPr>
        <w:t>rshtatshme p</w:t>
      </w:r>
      <w:r w:rsidR="00897DB8">
        <w:rPr>
          <w:rFonts w:eastAsia="MingLiU" w:cstheme="minorHAnsi"/>
          <w:sz w:val="24"/>
          <w:szCs w:val="24"/>
        </w:rPr>
        <w:t>ë</w:t>
      </w:r>
      <w:r w:rsidR="00343A16"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 w:rsidR="00343A16">
        <w:rPr>
          <w:rFonts w:eastAsia="MingLiU" w:cstheme="minorHAnsi"/>
          <w:sz w:val="24"/>
          <w:szCs w:val="24"/>
        </w:rPr>
        <w:t xml:space="preserve"> mund</w:t>
      </w:r>
      <w:r w:rsidR="00897DB8">
        <w:rPr>
          <w:rFonts w:eastAsia="MingLiU" w:cstheme="minorHAnsi"/>
          <w:sz w:val="24"/>
          <w:szCs w:val="24"/>
        </w:rPr>
        <w:t>ë</w:t>
      </w:r>
      <w:r w:rsidR="00343A16">
        <w:rPr>
          <w:rFonts w:eastAsia="MingLiU" w:cstheme="minorHAnsi"/>
          <w:sz w:val="24"/>
          <w:szCs w:val="24"/>
        </w:rPr>
        <w:t>suar q</w:t>
      </w:r>
      <w:r w:rsidR="00897DB8">
        <w:rPr>
          <w:rFonts w:eastAsia="MingLiU" w:cstheme="minorHAnsi"/>
          <w:sz w:val="24"/>
          <w:szCs w:val="24"/>
        </w:rPr>
        <w:t>ë</w:t>
      </w:r>
      <w:r w:rsidR="00343A16">
        <w:rPr>
          <w:rFonts w:eastAsia="MingLiU" w:cstheme="minorHAnsi"/>
          <w:sz w:val="24"/>
          <w:szCs w:val="24"/>
        </w:rPr>
        <w:t xml:space="preserve"> kjo t</w:t>
      </w:r>
      <w:r w:rsidR="00897DB8">
        <w:rPr>
          <w:rFonts w:eastAsia="MingLiU" w:cstheme="minorHAnsi"/>
          <w:sz w:val="24"/>
          <w:szCs w:val="24"/>
        </w:rPr>
        <w:t>ë</w:t>
      </w:r>
      <w:r w:rsidR="00343A16">
        <w:rPr>
          <w:rFonts w:eastAsia="MingLiU" w:cstheme="minorHAnsi"/>
          <w:sz w:val="24"/>
          <w:szCs w:val="24"/>
        </w:rPr>
        <w:t xml:space="preserve"> ndodh</w:t>
      </w:r>
      <w:r w:rsidR="00897DB8">
        <w:rPr>
          <w:rFonts w:eastAsia="MingLiU" w:cstheme="minorHAnsi"/>
          <w:sz w:val="24"/>
          <w:szCs w:val="24"/>
        </w:rPr>
        <w:t>ë</w:t>
      </w:r>
      <w:r w:rsidR="00376B14">
        <w:rPr>
          <w:rFonts w:eastAsia="MingLiU" w:cstheme="minorHAnsi"/>
          <w:sz w:val="24"/>
          <w:szCs w:val="24"/>
        </w:rPr>
        <w:t>.</w:t>
      </w:r>
      <w:r w:rsidR="000B501D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0B501D">
        <w:rPr>
          <w:rFonts w:eastAsia="MingLiU" w:cstheme="minorHAnsi"/>
          <w:sz w:val="24"/>
          <w:szCs w:val="24"/>
        </w:rPr>
        <w:t xml:space="preserve">to procedura </w:t>
      </w:r>
      <w:r w:rsidR="00FB5260">
        <w:rPr>
          <w:rFonts w:eastAsia="MingLiU" w:cstheme="minorHAnsi"/>
          <w:sz w:val="24"/>
          <w:szCs w:val="24"/>
        </w:rPr>
        <w:t>duhet</w:t>
      </w:r>
      <w:r w:rsidR="000B501D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0B501D">
        <w:rPr>
          <w:rFonts w:eastAsia="MingLiU" w:cstheme="minorHAnsi"/>
          <w:sz w:val="24"/>
          <w:szCs w:val="24"/>
        </w:rPr>
        <w:t xml:space="preserve"> </w:t>
      </w:r>
      <w:r w:rsidR="003A20F8">
        <w:rPr>
          <w:rFonts w:eastAsia="MingLiU" w:cstheme="minorHAnsi"/>
          <w:sz w:val="24"/>
          <w:szCs w:val="24"/>
        </w:rPr>
        <w:t>b</w:t>
      </w:r>
      <w:r w:rsidR="0016744A">
        <w:rPr>
          <w:rFonts w:eastAsia="MingLiU" w:cstheme="minorHAnsi"/>
          <w:sz w:val="24"/>
          <w:szCs w:val="24"/>
        </w:rPr>
        <w:t>ë</w:t>
      </w:r>
      <w:r w:rsidR="003A20F8">
        <w:rPr>
          <w:rFonts w:eastAsia="MingLiU" w:cstheme="minorHAnsi"/>
          <w:sz w:val="24"/>
          <w:szCs w:val="24"/>
        </w:rPr>
        <w:t>hen</w:t>
      </w:r>
      <w:r w:rsidR="001F011B">
        <w:rPr>
          <w:rFonts w:eastAsia="MingLiU" w:cstheme="minorHAnsi"/>
          <w:sz w:val="24"/>
          <w:szCs w:val="24"/>
        </w:rPr>
        <w:t xml:space="preserve"> </w:t>
      </w:r>
      <w:r w:rsidR="005A0F74">
        <w:rPr>
          <w:rFonts w:eastAsia="MingLiU" w:cstheme="minorHAnsi"/>
          <w:sz w:val="24"/>
          <w:szCs w:val="24"/>
        </w:rPr>
        <w:t>n</w:t>
      </w:r>
      <w:r w:rsidR="0016744A">
        <w:rPr>
          <w:rFonts w:eastAsia="MingLiU" w:cstheme="minorHAnsi"/>
          <w:sz w:val="24"/>
          <w:szCs w:val="24"/>
        </w:rPr>
        <w:t>ë</w:t>
      </w:r>
      <w:r w:rsidR="005A0F74">
        <w:rPr>
          <w:rFonts w:eastAsia="MingLiU" w:cstheme="minorHAnsi"/>
          <w:sz w:val="24"/>
          <w:szCs w:val="24"/>
        </w:rPr>
        <w:t xml:space="preserve"> baz</w:t>
      </w:r>
      <w:r w:rsidR="0016744A">
        <w:rPr>
          <w:rFonts w:eastAsia="MingLiU" w:cstheme="minorHAnsi"/>
          <w:sz w:val="24"/>
          <w:szCs w:val="24"/>
        </w:rPr>
        <w:t>ë</w:t>
      </w:r>
      <w:r w:rsidR="005A0F74">
        <w:rPr>
          <w:rFonts w:eastAsia="MingLiU" w:cstheme="minorHAnsi"/>
          <w:sz w:val="24"/>
          <w:szCs w:val="24"/>
        </w:rPr>
        <w:t xml:space="preserve"> t</w:t>
      </w:r>
      <w:r w:rsidR="0016744A">
        <w:rPr>
          <w:rFonts w:eastAsia="MingLiU" w:cstheme="minorHAnsi"/>
          <w:sz w:val="24"/>
          <w:szCs w:val="24"/>
        </w:rPr>
        <w:t>ë</w:t>
      </w:r>
      <w:r w:rsidR="000B501D">
        <w:rPr>
          <w:rFonts w:eastAsia="MingLiU" w:cstheme="minorHAnsi"/>
          <w:sz w:val="24"/>
          <w:szCs w:val="24"/>
        </w:rPr>
        <w:t xml:space="preserve"> rregullave t</w:t>
      </w:r>
      <w:r w:rsidR="00897DB8">
        <w:rPr>
          <w:rFonts w:eastAsia="MingLiU" w:cstheme="minorHAnsi"/>
          <w:sz w:val="24"/>
          <w:szCs w:val="24"/>
        </w:rPr>
        <w:t>ë</w:t>
      </w:r>
      <w:r w:rsidR="000B501D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0B501D">
        <w:rPr>
          <w:rFonts w:eastAsia="MingLiU" w:cstheme="minorHAnsi"/>
          <w:sz w:val="24"/>
          <w:szCs w:val="24"/>
        </w:rPr>
        <w:t>rcaktuara n</w:t>
      </w:r>
      <w:r w:rsidR="00897DB8">
        <w:rPr>
          <w:rFonts w:eastAsia="MingLiU" w:cstheme="minorHAnsi"/>
          <w:sz w:val="24"/>
          <w:szCs w:val="24"/>
        </w:rPr>
        <w:t>ë</w:t>
      </w:r>
      <w:r w:rsidR="000B501D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0B501D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F10642">
        <w:rPr>
          <w:rFonts w:eastAsia="MingLiU" w:cstheme="minorHAnsi"/>
          <w:sz w:val="24"/>
          <w:szCs w:val="24"/>
        </w:rPr>
        <w:t xml:space="preserve"> D</w:t>
      </w:r>
      <w:r w:rsidR="000B501D">
        <w:rPr>
          <w:rFonts w:eastAsia="MingLiU" w:cstheme="minorHAnsi"/>
          <w:sz w:val="24"/>
          <w:szCs w:val="24"/>
        </w:rPr>
        <w:t>irektiv</w:t>
      </w:r>
      <w:r w:rsidR="00897DB8">
        <w:rPr>
          <w:rFonts w:eastAsia="MingLiU" w:cstheme="minorHAnsi"/>
          <w:sz w:val="24"/>
          <w:szCs w:val="24"/>
        </w:rPr>
        <w:t>ë</w:t>
      </w:r>
      <w:r w:rsidR="00B90FD9">
        <w:rPr>
          <w:rFonts w:eastAsia="MingLiU" w:cstheme="minorHAnsi"/>
          <w:sz w:val="24"/>
          <w:szCs w:val="24"/>
        </w:rPr>
        <w:t>.</w:t>
      </w:r>
    </w:p>
    <w:p w:rsidR="00D27D20" w:rsidRDefault="00D27D20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E23027" w:rsidRDefault="00AA6EEB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 w:rsidRPr="00D27D20">
        <w:rPr>
          <w:rFonts w:eastAsia="MingLiU" w:cstheme="minorHAnsi"/>
          <w:sz w:val="24"/>
          <w:szCs w:val="24"/>
        </w:rPr>
        <w:t>Procedur</w:t>
      </w:r>
      <w:r w:rsidR="00027EC4">
        <w:rPr>
          <w:rFonts w:eastAsia="MingLiU" w:cstheme="minorHAnsi"/>
          <w:sz w:val="24"/>
          <w:szCs w:val="24"/>
        </w:rPr>
        <w:t>a</w:t>
      </w:r>
      <w:r w:rsidRPr="00D27D20">
        <w:rPr>
          <w:rFonts w:eastAsia="MingLiU" w:cstheme="minorHAnsi"/>
          <w:sz w:val="24"/>
          <w:szCs w:val="24"/>
        </w:rPr>
        <w:t xml:space="preserve"> </w:t>
      </w:r>
      <w:r w:rsidR="002379FB">
        <w:rPr>
          <w:rFonts w:eastAsia="MingLiU" w:cstheme="minorHAnsi"/>
          <w:sz w:val="24"/>
          <w:szCs w:val="24"/>
        </w:rPr>
        <w:t>e</w:t>
      </w:r>
      <w:r w:rsidRPr="00D27D20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Pr="00D27D20">
        <w:rPr>
          <w:rFonts w:eastAsia="MingLiU" w:cstheme="minorHAnsi"/>
          <w:sz w:val="24"/>
          <w:szCs w:val="24"/>
        </w:rPr>
        <w:t>rcaktuar n</w:t>
      </w:r>
      <w:r w:rsidR="00897DB8">
        <w:rPr>
          <w:rFonts w:eastAsia="MingLiU" w:cstheme="minorHAnsi"/>
          <w:sz w:val="24"/>
          <w:szCs w:val="24"/>
        </w:rPr>
        <w:t>ë</w:t>
      </w:r>
      <w:r w:rsidRPr="00D27D20">
        <w:rPr>
          <w:rFonts w:eastAsia="MingLiU" w:cstheme="minorHAnsi"/>
          <w:sz w:val="24"/>
          <w:szCs w:val="24"/>
        </w:rPr>
        <w:t xml:space="preserve"> m</w:t>
      </w:r>
      <w:r w:rsidR="00897DB8">
        <w:rPr>
          <w:rFonts w:eastAsia="MingLiU" w:cstheme="minorHAnsi"/>
          <w:sz w:val="24"/>
          <w:szCs w:val="24"/>
        </w:rPr>
        <w:t>ë</w:t>
      </w:r>
      <w:r w:rsidRPr="00D27D20">
        <w:rPr>
          <w:rFonts w:eastAsia="MingLiU" w:cstheme="minorHAnsi"/>
          <w:sz w:val="24"/>
          <w:szCs w:val="24"/>
        </w:rPr>
        <w:t>nyr</w:t>
      </w:r>
      <w:r w:rsidR="00897DB8">
        <w:rPr>
          <w:rFonts w:eastAsia="MingLiU" w:cstheme="minorHAnsi"/>
          <w:sz w:val="24"/>
          <w:szCs w:val="24"/>
        </w:rPr>
        <w:t>ë</w:t>
      </w:r>
      <w:r w:rsidRPr="00D27D20">
        <w:rPr>
          <w:rFonts w:eastAsia="MingLiU" w:cstheme="minorHAnsi"/>
          <w:sz w:val="24"/>
          <w:szCs w:val="24"/>
        </w:rPr>
        <w:t xml:space="preserve"> q</w:t>
      </w:r>
      <w:r w:rsidR="00897DB8">
        <w:rPr>
          <w:rFonts w:eastAsia="MingLiU" w:cstheme="minorHAnsi"/>
          <w:sz w:val="24"/>
          <w:szCs w:val="24"/>
        </w:rPr>
        <w:t>ë</w:t>
      </w:r>
      <w:r w:rsidRPr="00D27D20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Pr="00D27D20">
        <w:rPr>
          <w:rFonts w:eastAsia="MingLiU" w:cstheme="minorHAnsi"/>
          <w:sz w:val="24"/>
          <w:szCs w:val="24"/>
        </w:rPr>
        <w:t xml:space="preserve"> koordinoj</w:t>
      </w:r>
      <w:r w:rsidR="00897DB8">
        <w:rPr>
          <w:rFonts w:eastAsia="MingLiU" w:cstheme="minorHAnsi"/>
          <w:sz w:val="24"/>
          <w:szCs w:val="24"/>
        </w:rPr>
        <w:t>ë</w:t>
      </w:r>
      <w:r w:rsidRPr="00D27D20">
        <w:rPr>
          <w:rFonts w:eastAsia="MingLiU" w:cstheme="minorHAnsi"/>
          <w:sz w:val="24"/>
          <w:szCs w:val="24"/>
        </w:rPr>
        <w:t xml:space="preserve"> alokimin e kapacitetit t</w:t>
      </w:r>
      <w:r w:rsidR="00897DB8">
        <w:rPr>
          <w:rFonts w:eastAsia="MingLiU" w:cstheme="minorHAnsi"/>
          <w:sz w:val="24"/>
          <w:szCs w:val="24"/>
        </w:rPr>
        <w:t>ë</w:t>
      </w:r>
      <w:r w:rsidRPr="00D27D20">
        <w:rPr>
          <w:rFonts w:eastAsia="MingLiU" w:cstheme="minorHAnsi"/>
          <w:sz w:val="24"/>
          <w:szCs w:val="24"/>
        </w:rPr>
        <w:t xml:space="preserve"> infrastructur</w:t>
      </w:r>
      <w:r w:rsidR="00897DB8">
        <w:rPr>
          <w:rFonts w:eastAsia="MingLiU" w:cstheme="minorHAnsi"/>
          <w:sz w:val="24"/>
          <w:szCs w:val="24"/>
        </w:rPr>
        <w:t>ë</w:t>
      </w:r>
      <w:r w:rsidRPr="00D27D20">
        <w:rPr>
          <w:rFonts w:eastAsia="MingLiU" w:cstheme="minorHAnsi"/>
          <w:sz w:val="24"/>
          <w:szCs w:val="24"/>
        </w:rPr>
        <w:t>s</w:t>
      </w:r>
      <w:r w:rsidR="00F939A3" w:rsidRPr="00D27D20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6B781B">
        <w:rPr>
          <w:rFonts w:eastAsia="MingLiU" w:cstheme="minorHAnsi"/>
          <w:sz w:val="24"/>
          <w:szCs w:val="24"/>
        </w:rPr>
        <w:t xml:space="preserve"> nj</w:t>
      </w:r>
      <w:r w:rsidR="0016744A">
        <w:rPr>
          <w:rFonts w:eastAsia="MingLiU" w:cstheme="minorHAnsi"/>
          <w:sz w:val="24"/>
          <w:szCs w:val="24"/>
        </w:rPr>
        <w:t>ë</w:t>
      </w:r>
      <w:r w:rsidR="00F939A3" w:rsidRPr="00D27D20">
        <w:rPr>
          <w:rFonts w:eastAsia="MingLiU" w:cstheme="minorHAnsi"/>
          <w:sz w:val="24"/>
          <w:szCs w:val="24"/>
        </w:rPr>
        <w:t xml:space="preserve"> nivel nd</w:t>
      </w:r>
      <w:r w:rsidR="00897DB8">
        <w:rPr>
          <w:rFonts w:eastAsia="MingLiU" w:cstheme="minorHAnsi"/>
          <w:sz w:val="24"/>
          <w:szCs w:val="24"/>
        </w:rPr>
        <w:t>ë</w:t>
      </w:r>
      <w:r w:rsidR="00F939A3" w:rsidRPr="00D27D20">
        <w:rPr>
          <w:rFonts w:eastAsia="MingLiU" w:cstheme="minorHAnsi"/>
          <w:sz w:val="24"/>
          <w:szCs w:val="24"/>
        </w:rPr>
        <w:t>rkomb</w:t>
      </w:r>
      <w:r w:rsidR="00897DB8">
        <w:rPr>
          <w:rFonts w:eastAsia="MingLiU" w:cstheme="minorHAnsi"/>
          <w:sz w:val="24"/>
          <w:szCs w:val="24"/>
        </w:rPr>
        <w:t>ë</w:t>
      </w:r>
      <w:r w:rsidR="00F939A3" w:rsidRPr="00D27D20">
        <w:rPr>
          <w:rFonts w:eastAsia="MingLiU" w:cstheme="minorHAnsi"/>
          <w:sz w:val="24"/>
          <w:szCs w:val="24"/>
        </w:rPr>
        <w:t>tar</w:t>
      </w:r>
      <w:r w:rsidR="00787E0A" w:rsidRPr="00D27D20">
        <w:rPr>
          <w:rFonts w:eastAsia="MingLiU" w:cstheme="minorHAnsi"/>
          <w:sz w:val="24"/>
          <w:szCs w:val="24"/>
        </w:rPr>
        <w:t xml:space="preserve"> duhet t</w:t>
      </w:r>
      <w:r w:rsidR="00897DB8">
        <w:rPr>
          <w:rFonts w:eastAsia="MingLiU" w:cstheme="minorHAnsi"/>
          <w:sz w:val="24"/>
          <w:szCs w:val="24"/>
        </w:rPr>
        <w:t>ë</w:t>
      </w:r>
      <w:r w:rsidR="00787E0A" w:rsidRPr="00D27D20">
        <w:rPr>
          <w:rFonts w:eastAsia="MingLiU" w:cstheme="minorHAnsi"/>
          <w:sz w:val="24"/>
          <w:szCs w:val="24"/>
        </w:rPr>
        <w:t xml:space="preserve"> shoq</w:t>
      </w:r>
      <w:r w:rsidR="00897DB8">
        <w:rPr>
          <w:rFonts w:eastAsia="MingLiU" w:cstheme="minorHAnsi"/>
          <w:sz w:val="24"/>
          <w:szCs w:val="24"/>
        </w:rPr>
        <w:t>ë</w:t>
      </w:r>
      <w:r w:rsidR="00787E0A" w:rsidRPr="00D27D20">
        <w:rPr>
          <w:rFonts w:eastAsia="MingLiU" w:cstheme="minorHAnsi"/>
          <w:sz w:val="24"/>
          <w:szCs w:val="24"/>
        </w:rPr>
        <w:t>rojn</w:t>
      </w:r>
      <w:r w:rsidR="00897DB8">
        <w:rPr>
          <w:rFonts w:eastAsia="MingLiU" w:cstheme="minorHAnsi"/>
          <w:sz w:val="24"/>
          <w:szCs w:val="24"/>
        </w:rPr>
        <w:t>ë</w:t>
      </w:r>
      <w:r w:rsidR="00787E0A" w:rsidRPr="00D27D20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787E0A" w:rsidRPr="00D27D20">
        <w:rPr>
          <w:rFonts w:eastAsia="MingLiU" w:cstheme="minorHAnsi"/>
          <w:sz w:val="24"/>
          <w:szCs w:val="24"/>
        </w:rPr>
        <w:t>rfaq</w:t>
      </w:r>
      <w:r w:rsidR="00897DB8">
        <w:rPr>
          <w:rFonts w:eastAsia="MingLiU" w:cstheme="minorHAnsi"/>
          <w:sz w:val="24"/>
          <w:szCs w:val="24"/>
        </w:rPr>
        <w:t>ë</w:t>
      </w:r>
      <w:r w:rsidR="00787E0A" w:rsidRPr="00D27D20">
        <w:rPr>
          <w:rFonts w:eastAsia="MingLiU" w:cstheme="minorHAnsi"/>
          <w:sz w:val="24"/>
          <w:szCs w:val="24"/>
        </w:rPr>
        <w:t>sues t</w:t>
      </w:r>
      <w:r w:rsidR="00897DB8">
        <w:rPr>
          <w:rFonts w:eastAsia="MingLiU" w:cstheme="minorHAnsi"/>
          <w:sz w:val="24"/>
          <w:szCs w:val="24"/>
        </w:rPr>
        <w:t>ë</w:t>
      </w:r>
      <w:r w:rsidR="00787E0A" w:rsidRPr="00D27D20">
        <w:rPr>
          <w:rFonts w:eastAsia="MingLiU" w:cstheme="minorHAnsi"/>
          <w:sz w:val="24"/>
          <w:szCs w:val="24"/>
        </w:rPr>
        <w:t xml:space="preserve"> menaxher</w:t>
      </w:r>
      <w:r w:rsidR="00897DB8">
        <w:rPr>
          <w:rFonts w:eastAsia="MingLiU" w:cstheme="minorHAnsi"/>
          <w:sz w:val="24"/>
          <w:szCs w:val="24"/>
        </w:rPr>
        <w:t>ë</w:t>
      </w:r>
      <w:r w:rsidR="00787E0A" w:rsidRPr="00D27D20">
        <w:rPr>
          <w:rFonts w:eastAsia="MingLiU" w:cstheme="minorHAnsi"/>
          <w:sz w:val="24"/>
          <w:szCs w:val="24"/>
        </w:rPr>
        <w:t>ve t</w:t>
      </w:r>
      <w:r w:rsidR="00897DB8">
        <w:rPr>
          <w:rFonts w:eastAsia="MingLiU" w:cstheme="minorHAnsi"/>
          <w:sz w:val="24"/>
          <w:szCs w:val="24"/>
        </w:rPr>
        <w:t>ë</w:t>
      </w:r>
      <w:r w:rsidR="00787E0A" w:rsidRPr="00D27D20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787E0A" w:rsidRPr="00D27D20">
        <w:rPr>
          <w:rFonts w:eastAsia="MingLiU" w:cstheme="minorHAnsi"/>
          <w:sz w:val="24"/>
          <w:szCs w:val="24"/>
        </w:rPr>
        <w:t>s p</w:t>
      </w:r>
      <w:r w:rsidR="00897DB8">
        <w:rPr>
          <w:rFonts w:eastAsia="MingLiU" w:cstheme="minorHAnsi"/>
          <w:sz w:val="24"/>
          <w:szCs w:val="24"/>
        </w:rPr>
        <w:t>ë</w:t>
      </w:r>
      <w:r w:rsidR="00787E0A" w:rsidRPr="00D27D20"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 w:rsidR="00787E0A" w:rsidRPr="00D27D20">
        <w:rPr>
          <w:rFonts w:eastAsia="MingLiU" w:cstheme="minorHAnsi"/>
          <w:sz w:val="24"/>
          <w:szCs w:val="24"/>
        </w:rPr>
        <w:t xml:space="preserve"> gjith</w:t>
      </w:r>
      <w:r w:rsidR="00897DB8">
        <w:rPr>
          <w:rFonts w:eastAsia="MingLiU" w:cstheme="minorHAnsi"/>
          <w:sz w:val="24"/>
          <w:szCs w:val="24"/>
        </w:rPr>
        <w:t>ë</w:t>
      </w:r>
      <w:r w:rsidR="00787E0A" w:rsidRPr="00D27D20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787E0A" w:rsidRPr="00D27D20">
        <w:rPr>
          <w:rFonts w:eastAsia="MingLiU" w:cstheme="minorHAnsi"/>
          <w:sz w:val="24"/>
          <w:szCs w:val="24"/>
        </w:rPr>
        <w:t>n hekurudhore vendimet</w:t>
      </w:r>
      <w:r w:rsidR="001A74FD" w:rsidRPr="00D27D20">
        <w:rPr>
          <w:rFonts w:eastAsia="MingLiU" w:cstheme="minorHAnsi"/>
          <w:sz w:val="24"/>
          <w:szCs w:val="24"/>
        </w:rPr>
        <w:t xml:space="preserve"> alokuese t</w:t>
      </w:r>
      <w:r w:rsidR="00897DB8">
        <w:rPr>
          <w:rFonts w:eastAsia="MingLiU" w:cstheme="minorHAnsi"/>
          <w:sz w:val="24"/>
          <w:szCs w:val="24"/>
        </w:rPr>
        <w:t>ë</w:t>
      </w:r>
      <w:r w:rsidR="001A74FD" w:rsidRPr="00D27D20">
        <w:rPr>
          <w:rFonts w:eastAsia="MingLiU" w:cstheme="minorHAnsi"/>
          <w:sz w:val="24"/>
          <w:szCs w:val="24"/>
        </w:rPr>
        <w:t xml:space="preserve"> s</w:t>
      </w:r>
      <w:r w:rsidR="00897DB8">
        <w:rPr>
          <w:rFonts w:eastAsia="MingLiU" w:cstheme="minorHAnsi"/>
          <w:sz w:val="24"/>
          <w:szCs w:val="24"/>
        </w:rPr>
        <w:t>ë</w:t>
      </w:r>
      <w:r w:rsidR="001A74FD" w:rsidRPr="00D27D20">
        <w:rPr>
          <w:rFonts w:eastAsia="MingLiU" w:cstheme="minorHAnsi"/>
          <w:sz w:val="24"/>
          <w:szCs w:val="24"/>
        </w:rPr>
        <w:t xml:space="preserve"> cil</w:t>
      </w:r>
      <w:r w:rsidR="00897DB8">
        <w:rPr>
          <w:rFonts w:eastAsia="MingLiU" w:cstheme="minorHAnsi"/>
          <w:sz w:val="24"/>
          <w:szCs w:val="24"/>
        </w:rPr>
        <w:t>ë</w:t>
      </w:r>
      <w:r w:rsidR="001A74FD" w:rsidRPr="00D27D20">
        <w:rPr>
          <w:rFonts w:eastAsia="MingLiU" w:cstheme="minorHAnsi"/>
          <w:sz w:val="24"/>
          <w:szCs w:val="24"/>
        </w:rPr>
        <w:t xml:space="preserve">s </w:t>
      </w:r>
      <w:r w:rsidR="00056A95" w:rsidRPr="00D27D20">
        <w:rPr>
          <w:rFonts w:eastAsia="MingLiU" w:cstheme="minorHAnsi"/>
          <w:sz w:val="24"/>
          <w:szCs w:val="24"/>
        </w:rPr>
        <w:t>kan</w:t>
      </w:r>
      <w:r w:rsidR="00897DB8">
        <w:rPr>
          <w:rFonts w:eastAsia="MingLiU" w:cstheme="minorHAnsi"/>
          <w:sz w:val="24"/>
          <w:szCs w:val="24"/>
        </w:rPr>
        <w:t>ë</w:t>
      </w:r>
      <w:r w:rsidR="00056A95" w:rsidRPr="00D27D20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056A95" w:rsidRPr="00D27D20">
        <w:rPr>
          <w:rFonts w:eastAsia="MingLiU" w:cstheme="minorHAnsi"/>
          <w:sz w:val="24"/>
          <w:szCs w:val="24"/>
        </w:rPr>
        <w:t xml:space="preserve"> ndikim m</w:t>
      </w:r>
      <w:r w:rsidR="00897DB8">
        <w:rPr>
          <w:rFonts w:eastAsia="MingLiU" w:cstheme="minorHAnsi"/>
          <w:sz w:val="24"/>
          <w:szCs w:val="24"/>
        </w:rPr>
        <w:t>ë</w:t>
      </w:r>
      <w:r w:rsidR="00056A95" w:rsidRPr="00D27D20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056A95" w:rsidRPr="00D27D20">
        <w:rPr>
          <w:rFonts w:eastAsia="MingLiU" w:cstheme="minorHAnsi"/>
          <w:sz w:val="24"/>
          <w:szCs w:val="24"/>
        </w:rPr>
        <w:t xml:space="preserve"> madh se</w:t>
      </w:r>
      <w:r w:rsidR="00695BC8" w:rsidRPr="00D27D20">
        <w:rPr>
          <w:rFonts w:eastAsia="MingLiU" w:cstheme="minorHAnsi"/>
          <w:sz w:val="24"/>
          <w:szCs w:val="24"/>
        </w:rPr>
        <w:t xml:space="preserve"> sa</w:t>
      </w:r>
      <w:r w:rsidR="00056A95" w:rsidRPr="00D27D20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056A95" w:rsidRPr="00D27D20">
        <w:rPr>
          <w:rFonts w:eastAsia="MingLiU" w:cstheme="minorHAnsi"/>
          <w:sz w:val="24"/>
          <w:szCs w:val="24"/>
        </w:rPr>
        <w:t xml:space="preserve"> </w:t>
      </w:r>
      <w:r w:rsidR="00056A95" w:rsidRPr="00D27D20">
        <w:rPr>
          <w:rFonts w:eastAsia="MingLiU" w:cstheme="minorHAnsi"/>
          <w:sz w:val="24"/>
          <w:szCs w:val="24"/>
        </w:rPr>
        <w:lastRenderedPageBreak/>
        <w:t>menaxher tjet</w:t>
      </w:r>
      <w:r w:rsidR="00897DB8">
        <w:rPr>
          <w:rFonts w:eastAsia="MingLiU" w:cstheme="minorHAnsi"/>
          <w:sz w:val="24"/>
          <w:szCs w:val="24"/>
        </w:rPr>
        <w:t>ë</w:t>
      </w:r>
      <w:r w:rsidR="00056A95" w:rsidRPr="00D27D20">
        <w:rPr>
          <w:rFonts w:eastAsia="MingLiU" w:cstheme="minorHAnsi"/>
          <w:sz w:val="24"/>
          <w:szCs w:val="24"/>
        </w:rPr>
        <w:t>r infrastrukturor</w:t>
      </w:r>
      <w:r w:rsidR="0002206A" w:rsidRPr="00D27D20">
        <w:rPr>
          <w:rFonts w:eastAsia="MingLiU" w:cstheme="minorHAnsi"/>
          <w:sz w:val="24"/>
          <w:szCs w:val="24"/>
        </w:rPr>
        <w:t>.</w:t>
      </w:r>
      <w:r w:rsidR="00DF75CF" w:rsidRPr="00D27D20">
        <w:rPr>
          <w:rFonts w:eastAsia="MingLiU" w:cstheme="minorHAnsi"/>
          <w:sz w:val="24"/>
          <w:szCs w:val="24"/>
        </w:rPr>
        <w:t xml:space="preserve"> </w:t>
      </w:r>
      <w:r w:rsidRPr="00D27D20">
        <w:rPr>
          <w:rFonts w:eastAsia="MingLiU" w:cstheme="minorHAnsi"/>
          <w:sz w:val="24"/>
          <w:szCs w:val="24"/>
        </w:rPr>
        <w:t xml:space="preserve"> </w:t>
      </w:r>
      <w:r w:rsidR="00762AC7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762AC7">
        <w:rPr>
          <w:rFonts w:eastAsia="MingLiU" w:cstheme="minorHAnsi"/>
          <w:sz w:val="24"/>
          <w:szCs w:val="24"/>
        </w:rPr>
        <w:t>rf</w:t>
      </w:r>
      <w:r w:rsidR="00933565">
        <w:rPr>
          <w:rFonts w:eastAsia="MingLiU" w:cstheme="minorHAnsi"/>
          <w:sz w:val="24"/>
          <w:szCs w:val="24"/>
        </w:rPr>
        <w:t>aq</w:t>
      </w:r>
      <w:r w:rsidR="0016744A">
        <w:rPr>
          <w:rFonts w:eastAsia="MingLiU" w:cstheme="minorHAnsi"/>
          <w:sz w:val="24"/>
          <w:szCs w:val="24"/>
        </w:rPr>
        <w:t>ë</w:t>
      </w:r>
      <w:r w:rsidR="00933565">
        <w:rPr>
          <w:rFonts w:eastAsia="MingLiU" w:cstheme="minorHAnsi"/>
          <w:sz w:val="24"/>
          <w:szCs w:val="24"/>
        </w:rPr>
        <w:t>suesit</w:t>
      </w:r>
      <w:r w:rsidR="008D57E6">
        <w:rPr>
          <w:rFonts w:eastAsia="MingLiU" w:cstheme="minorHAnsi"/>
          <w:sz w:val="24"/>
          <w:szCs w:val="24"/>
        </w:rPr>
        <w:t xml:space="preserve"> </w:t>
      </w:r>
      <w:r w:rsidR="00F23A07">
        <w:rPr>
          <w:rFonts w:eastAsia="MingLiU" w:cstheme="minorHAnsi"/>
          <w:sz w:val="24"/>
          <w:szCs w:val="24"/>
        </w:rPr>
        <w:t>e duhur t</w:t>
      </w:r>
      <w:r w:rsidR="00897DB8">
        <w:rPr>
          <w:rFonts w:eastAsia="MingLiU" w:cstheme="minorHAnsi"/>
          <w:sz w:val="24"/>
          <w:szCs w:val="24"/>
        </w:rPr>
        <w:t>ë</w:t>
      </w:r>
      <w:r w:rsidR="00933565">
        <w:rPr>
          <w:rFonts w:eastAsia="MingLiU" w:cstheme="minorHAnsi"/>
          <w:sz w:val="24"/>
          <w:szCs w:val="24"/>
        </w:rPr>
        <w:t xml:space="preserve"> menaxher</w:t>
      </w:r>
      <w:r w:rsidR="0016744A">
        <w:rPr>
          <w:rFonts w:eastAsia="MingLiU" w:cstheme="minorHAnsi"/>
          <w:sz w:val="24"/>
          <w:szCs w:val="24"/>
        </w:rPr>
        <w:t>ë</w:t>
      </w:r>
      <w:r w:rsidR="00933565">
        <w:rPr>
          <w:rFonts w:eastAsia="MingLiU" w:cstheme="minorHAnsi"/>
          <w:sz w:val="24"/>
          <w:szCs w:val="24"/>
        </w:rPr>
        <w:t>ve t</w:t>
      </w:r>
      <w:r w:rsidR="0016744A">
        <w:rPr>
          <w:rFonts w:eastAsia="MingLiU" w:cstheme="minorHAnsi"/>
          <w:sz w:val="24"/>
          <w:szCs w:val="24"/>
        </w:rPr>
        <w:t>ë</w:t>
      </w:r>
      <w:r w:rsidR="00F23A07">
        <w:rPr>
          <w:rFonts w:eastAsia="MingLiU" w:cstheme="minorHAnsi"/>
          <w:sz w:val="24"/>
          <w:szCs w:val="24"/>
        </w:rPr>
        <w:t xml:space="preserve"> </w:t>
      </w:r>
      <w:r w:rsidR="0034396F">
        <w:rPr>
          <w:rFonts w:eastAsia="MingLiU" w:cstheme="minorHAnsi"/>
          <w:sz w:val="24"/>
          <w:szCs w:val="24"/>
        </w:rPr>
        <w:t>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34396F">
        <w:rPr>
          <w:rFonts w:eastAsia="MingLiU" w:cstheme="minorHAnsi"/>
          <w:sz w:val="24"/>
          <w:szCs w:val="24"/>
        </w:rPr>
        <w:t xml:space="preserve">s </w:t>
      </w:r>
      <w:r w:rsidR="009E0805">
        <w:rPr>
          <w:rFonts w:eastAsia="MingLiU" w:cstheme="minorHAnsi"/>
          <w:sz w:val="24"/>
          <w:szCs w:val="24"/>
        </w:rPr>
        <w:t>jasht</w:t>
      </w:r>
      <w:r w:rsidR="0016744A">
        <w:rPr>
          <w:rFonts w:eastAsia="MingLiU" w:cstheme="minorHAnsi"/>
          <w:sz w:val="24"/>
          <w:szCs w:val="24"/>
        </w:rPr>
        <w:t>ë</w:t>
      </w:r>
      <w:r w:rsidR="009E0805">
        <w:rPr>
          <w:rFonts w:eastAsia="MingLiU" w:cstheme="minorHAnsi"/>
          <w:sz w:val="24"/>
          <w:szCs w:val="24"/>
        </w:rPr>
        <w:t xml:space="preserve"> K</w:t>
      </w:r>
      <w:r w:rsidR="0034396F">
        <w:rPr>
          <w:rFonts w:eastAsia="MingLiU" w:cstheme="minorHAnsi"/>
          <w:sz w:val="24"/>
          <w:szCs w:val="24"/>
        </w:rPr>
        <w:t>omuniteti i</w:t>
      </w:r>
      <w:r w:rsidR="009D592B">
        <w:rPr>
          <w:rFonts w:eastAsia="MingLiU" w:cstheme="minorHAnsi"/>
          <w:sz w:val="24"/>
          <w:szCs w:val="24"/>
        </w:rPr>
        <w:t xml:space="preserve"> jasht</w:t>
      </w:r>
      <w:r w:rsidR="00897DB8">
        <w:rPr>
          <w:rFonts w:eastAsia="MingLiU" w:cstheme="minorHAnsi"/>
          <w:sz w:val="24"/>
          <w:szCs w:val="24"/>
        </w:rPr>
        <w:t>ë</w:t>
      </w:r>
      <w:r w:rsidR="009D592B">
        <w:rPr>
          <w:rFonts w:eastAsia="MingLiU" w:cstheme="minorHAnsi"/>
          <w:sz w:val="24"/>
          <w:szCs w:val="24"/>
        </w:rPr>
        <w:t>m mund t</w:t>
      </w:r>
      <w:r w:rsidR="00897DB8">
        <w:rPr>
          <w:rFonts w:eastAsia="MingLiU" w:cstheme="minorHAnsi"/>
          <w:sz w:val="24"/>
          <w:szCs w:val="24"/>
        </w:rPr>
        <w:t>ë</w:t>
      </w:r>
      <w:r w:rsidR="009D592B">
        <w:rPr>
          <w:rFonts w:eastAsia="MingLiU" w:cstheme="minorHAnsi"/>
          <w:sz w:val="24"/>
          <w:szCs w:val="24"/>
        </w:rPr>
        <w:t xml:space="preserve"> shoq</w:t>
      </w:r>
      <w:r w:rsidR="00897DB8">
        <w:rPr>
          <w:rFonts w:eastAsia="MingLiU" w:cstheme="minorHAnsi"/>
          <w:sz w:val="24"/>
          <w:szCs w:val="24"/>
        </w:rPr>
        <w:t>ë</w:t>
      </w:r>
      <w:r w:rsidR="009D592B">
        <w:rPr>
          <w:rFonts w:eastAsia="MingLiU" w:cstheme="minorHAnsi"/>
          <w:sz w:val="24"/>
          <w:szCs w:val="24"/>
        </w:rPr>
        <w:t>rohen</w:t>
      </w:r>
      <w:r w:rsidR="00F069B0">
        <w:rPr>
          <w:rFonts w:eastAsia="MingLiU" w:cstheme="minorHAnsi"/>
          <w:sz w:val="24"/>
          <w:szCs w:val="24"/>
        </w:rPr>
        <w:t xml:space="preserve"> me k</w:t>
      </w:r>
      <w:r w:rsidR="0016744A">
        <w:rPr>
          <w:rFonts w:eastAsia="MingLiU" w:cstheme="minorHAnsi"/>
          <w:sz w:val="24"/>
          <w:szCs w:val="24"/>
        </w:rPr>
        <w:t>ë</w:t>
      </w:r>
      <w:r w:rsidR="00F23A07">
        <w:rPr>
          <w:rFonts w:eastAsia="MingLiU" w:cstheme="minorHAnsi"/>
          <w:sz w:val="24"/>
          <w:szCs w:val="24"/>
        </w:rPr>
        <w:t>to preocedura</w:t>
      </w:r>
      <w:r w:rsidR="00610E9D">
        <w:rPr>
          <w:rFonts w:eastAsia="MingLiU" w:cstheme="minorHAnsi"/>
          <w:sz w:val="24"/>
          <w:szCs w:val="24"/>
        </w:rPr>
        <w:t>.</w:t>
      </w:r>
      <w:r w:rsidR="004148F2">
        <w:rPr>
          <w:rFonts w:eastAsia="MingLiU" w:cstheme="minorHAnsi"/>
          <w:sz w:val="24"/>
          <w:szCs w:val="24"/>
        </w:rPr>
        <w:t xml:space="preserve"> </w:t>
      </w:r>
      <w:r w:rsidR="004269D2">
        <w:rPr>
          <w:rFonts w:eastAsia="MingLiU" w:cstheme="minorHAnsi"/>
          <w:sz w:val="24"/>
          <w:szCs w:val="24"/>
        </w:rPr>
        <w:t>Ko</w:t>
      </w:r>
      <w:r w:rsidR="004D1E1C">
        <w:rPr>
          <w:rFonts w:eastAsia="MingLiU" w:cstheme="minorHAnsi"/>
          <w:sz w:val="24"/>
          <w:szCs w:val="24"/>
        </w:rPr>
        <w:t>m</w:t>
      </w:r>
      <w:r w:rsidR="004269D2">
        <w:rPr>
          <w:rFonts w:eastAsia="MingLiU" w:cstheme="minorHAnsi"/>
          <w:sz w:val="24"/>
          <w:szCs w:val="24"/>
        </w:rPr>
        <w:t xml:space="preserve">isioni </w:t>
      </w:r>
      <w:r w:rsidR="00BA2381">
        <w:rPr>
          <w:rFonts w:eastAsia="MingLiU" w:cstheme="minorHAnsi"/>
          <w:sz w:val="24"/>
          <w:szCs w:val="24"/>
        </w:rPr>
        <w:t>duhet</w:t>
      </w:r>
      <w:r w:rsidR="004269D2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4269D2">
        <w:rPr>
          <w:rFonts w:eastAsia="MingLiU" w:cstheme="minorHAnsi"/>
          <w:sz w:val="24"/>
          <w:szCs w:val="24"/>
        </w:rPr>
        <w:t xml:space="preserve"> informohet dhe </w:t>
      </w:r>
      <w:r w:rsidR="00BA2381">
        <w:rPr>
          <w:rFonts w:eastAsia="MingLiU" w:cstheme="minorHAnsi"/>
          <w:sz w:val="24"/>
          <w:szCs w:val="24"/>
        </w:rPr>
        <w:t>duhet</w:t>
      </w:r>
      <w:r w:rsidR="004269D2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0E70DC">
        <w:rPr>
          <w:rFonts w:eastAsia="MingLiU" w:cstheme="minorHAnsi"/>
          <w:sz w:val="24"/>
          <w:szCs w:val="24"/>
        </w:rPr>
        <w:t xml:space="preserve"> ftohet</w:t>
      </w:r>
      <w:r w:rsidR="00220FDD">
        <w:rPr>
          <w:rFonts w:eastAsia="MingLiU" w:cstheme="minorHAnsi"/>
          <w:sz w:val="24"/>
          <w:szCs w:val="24"/>
        </w:rPr>
        <w:t xml:space="preserve"> q</w:t>
      </w:r>
      <w:r w:rsidR="0016744A">
        <w:rPr>
          <w:rFonts w:eastAsia="MingLiU" w:cstheme="minorHAnsi"/>
          <w:sz w:val="24"/>
          <w:szCs w:val="24"/>
        </w:rPr>
        <w:t>ë</w:t>
      </w:r>
      <w:r w:rsidR="000E70DC">
        <w:rPr>
          <w:rFonts w:eastAsia="MingLiU" w:cstheme="minorHAnsi"/>
          <w:sz w:val="24"/>
          <w:szCs w:val="24"/>
        </w:rPr>
        <w:t xml:space="preserve"> </w:t>
      </w:r>
      <w:r w:rsidR="004269D2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4269D2">
        <w:rPr>
          <w:rFonts w:eastAsia="MingLiU" w:cstheme="minorHAnsi"/>
          <w:sz w:val="24"/>
          <w:szCs w:val="24"/>
        </w:rPr>
        <w:t xml:space="preserve"> marr</w:t>
      </w:r>
      <w:r w:rsidR="00897DB8">
        <w:rPr>
          <w:rFonts w:eastAsia="MingLiU" w:cstheme="minorHAnsi"/>
          <w:sz w:val="24"/>
          <w:szCs w:val="24"/>
        </w:rPr>
        <w:t>ë</w:t>
      </w:r>
      <w:r w:rsidR="004269D2">
        <w:rPr>
          <w:rFonts w:eastAsia="MingLiU" w:cstheme="minorHAnsi"/>
          <w:sz w:val="24"/>
          <w:szCs w:val="24"/>
        </w:rPr>
        <w:t xml:space="preserve"> pjes</w:t>
      </w:r>
      <w:r w:rsidR="00897DB8">
        <w:rPr>
          <w:rFonts w:eastAsia="MingLiU" w:cstheme="minorHAnsi"/>
          <w:sz w:val="24"/>
          <w:szCs w:val="24"/>
        </w:rPr>
        <w:t>ë</w:t>
      </w:r>
      <w:r w:rsidR="004269D2">
        <w:rPr>
          <w:rFonts w:eastAsia="MingLiU" w:cstheme="minorHAnsi"/>
          <w:sz w:val="24"/>
          <w:szCs w:val="24"/>
        </w:rPr>
        <w:t xml:space="preserve"> si v</w:t>
      </w:r>
      <w:r w:rsidR="00897DB8">
        <w:rPr>
          <w:rFonts w:eastAsia="MingLiU" w:cstheme="minorHAnsi"/>
          <w:sz w:val="24"/>
          <w:szCs w:val="24"/>
        </w:rPr>
        <w:t>ë</w:t>
      </w:r>
      <w:r w:rsidR="004269D2">
        <w:rPr>
          <w:rFonts w:eastAsia="MingLiU" w:cstheme="minorHAnsi"/>
          <w:sz w:val="24"/>
          <w:szCs w:val="24"/>
        </w:rPr>
        <w:t>zhgues.</w:t>
      </w:r>
    </w:p>
    <w:p w:rsidR="00F43346" w:rsidRDefault="00F43346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F43346" w:rsidRDefault="007E30B1" w:rsidP="008E738D">
      <w:pPr>
        <w:pStyle w:val="ListParagraph"/>
        <w:numPr>
          <w:ilvl w:val="0"/>
          <w:numId w:val="15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çdo mbledhje apo aktivitet tjet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nd</w:t>
      </w:r>
      <w:r w:rsidR="00897DB8">
        <w:rPr>
          <w:rFonts w:eastAsia="MingLiU" w:cstheme="minorHAnsi"/>
          <w:sz w:val="24"/>
          <w:szCs w:val="24"/>
        </w:rPr>
        <w:t>ë</w:t>
      </w:r>
      <w:r w:rsidR="00405D53">
        <w:rPr>
          <w:rFonts w:eastAsia="MingLiU" w:cstheme="minorHAnsi"/>
          <w:sz w:val="24"/>
          <w:szCs w:val="24"/>
        </w:rPr>
        <w:t>rmarr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B41139">
        <w:rPr>
          <w:rFonts w:eastAsia="MingLiU" w:cstheme="minorHAnsi"/>
          <w:sz w:val="24"/>
          <w:szCs w:val="24"/>
        </w:rPr>
        <w:t>mund</w:t>
      </w:r>
      <w:r w:rsidR="001F7855">
        <w:rPr>
          <w:rFonts w:eastAsia="MingLiU" w:cstheme="minorHAnsi"/>
          <w:sz w:val="24"/>
          <w:szCs w:val="24"/>
        </w:rPr>
        <w:t>ë</w:t>
      </w:r>
      <w:r w:rsidR="00B41139">
        <w:rPr>
          <w:rFonts w:eastAsia="MingLiU" w:cstheme="minorHAnsi"/>
          <w:sz w:val="24"/>
          <w:szCs w:val="24"/>
        </w:rPr>
        <w:t>suar</w:t>
      </w:r>
      <w:r>
        <w:rPr>
          <w:rFonts w:eastAsia="MingLiU" w:cstheme="minorHAnsi"/>
          <w:sz w:val="24"/>
          <w:szCs w:val="24"/>
        </w:rPr>
        <w:t xml:space="preserve"> alokimin e kapacitetit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s </w:t>
      </w:r>
      <w:r w:rsidR="00103322">
        <w:rPr>
          <w:rFonts w:eastAsia="MingLiU" w:cstheme="minorHAnsi"/>
          <w:sz w:val="24"/>
          <w:szCs w:val="24"/>
        </w:rPr>
        <w:t>sh</w:t>
      </w:r>
      <w:r w:rsidR="0016744A">
        <w:rPr>
          <w:rFonts w:eastAsia="MingLiU" w:cstheme="minorHAnsi"/>
          <w:sz w:val="24"/>
          <w:szCs w:val="24"/>
        </w:rPr>
        <w:t>ë</w:t>
      </w:r>
      <w:r w:rsidR="00103322">
        <w:rPr>
          <w:rFonts w:eastAsia="MingLiU" w:cstheme="minorHAnsi"/>
          <w:sz w:val="24"/>
          <w:szCs w:val="24"/>
        </w:rPr>
        <w:t>rbimet e trenit jasht</w:t>
      </w:r>
      <w:r w:rsidR="0016744A">
        <w:rPr>
          <w:rFonts w:eastAsia="MingLiU" w:cstheme="minorHAnsi"/>
          <w:sz w:val="24"/>
          <w:szCs w:val="24"/>
        </w:rPr>
        <w:t>ë</w:t>
      </w:r>
      <w:r w:rsidR="00103322">
        <w:rPr>
          <w:rFonts w:eastAsia="MingLiU" w:cstheme="minorHAnsi"/>
          <w:sz w:val="24"/>
          <w:szCs w:val="24"/>
        </w:rPr>
        <w:t xml:space="preserve"> Evrop</w:t>
      </w:r>
      <w:r w:rsidR="0016744A">
        <w:rPr>
          <w:rFonts w:eastAsia="MingLiU" w:cstheme="minorHAnsi"/>
          <w:sz w:val="24"/>
          <w:szCs w:val="24"/>
        </w:rPr>
        <w:t>ë</w:t>
      </w:r>
      <w:r w:rsidR="00103322">
        <w:rPr>
          <w:rFonts w:eastAsia="MingLiU" w:cstheme="minorHAnsi"/>
          <w:sz w:val="24"/>
          <w:szCs w:val="24"/>
        </w:rPr>
        <w:t>s, vendimet duhet t</w:t>
      </w:r>
      <w:r w:rsidR="0016744A">
        <w:rPr>
          <w:rFonts w:eastAsia="MingLiU" w:cstheme="minorHAnsi"/>
          <w:sz w:val="24"/>
          <w:szCs w:val="24"/>
        </w:rPr>
        <w:t>ë</w:t>
      </w:r>
      <w:r w:rsidR="00103322">
        <w:rPr>
          <w:rFonts w:eastAsia="MingLiU" w:cstheme="minorHAnsi"/>
          <w:sz w:val="24"/>
          <w:szCs w:val="24"/>
        </w:rPr>
        <w:t xml:space="preserve"> merren vet</w:t>
      </w:r>
      <w:r w:rsidR="0016744A">
        <w:rPr>
          <w:rFonts w:eastAsia="MingLiU" w:cstheme="minorHAnsi"/>
          <w:sz w:val="24"/>
          <w:szCs w:val="24"/>
        </w:rPr>
        <w:t>ë</w:t>
      </w:r>
      <w:r w:rsidR="00103322">
        <w:rPr>
          <w:rFonts w:eastAsia="MingLiU" w:cstheme="minorHAnsi"/>
          <w:sz w:val="24"/>
          <w:szCs w:val="24"/>
        </w:rPr>
        <w:t>m nga p</w:t>
      </w:r>
      <w:r w:rsidR="0016744A">
        <w:rPr>
          <w:rFonts w:eastAsia="MingLiU" w:cstheme="minorHAnsi"/>
          <w:sz w:val="24"/>
          <w:szCs w:val="24"/>
        </w:rPr>
        <w:t>ë</w:t>
      </w:r>
      <w:r w:rsidR="00103322">
        <w:rPr>
          <w:rFonts w:eastAsia="MingLiU" w:cstheme="minorHAnsi"/>
          <w:sz w:val="24"/>
          <w:szCs w:val="24"/>
        </w:rPr>
        <w:t>rfaq</w:t>
      </w:r>
      <w:r w:rsidR="0016744A">
        <w:rPr>
          <w:rFonts w:eastAsia="MingLiU" w:cstheme="minorHAnsi"/>
          <w:sz w:val="24"/>
          <w:szCs w:val="24"/>
        </w:rPr>
        <w:t>ë</w:t>
      </w:r>
      <w:r w:rsidR="00103322">
        <w:rPr>
          <w:rFonts w:eastAsia="MingLiU" w:cstheme="minorHAnsi"/>
          <w:sz w:val="24"/>
          <w:szCs w:val="24"/>
        </w:rPr>
        <w:t>suesit e menaxher</w:t>
      </w:r>
      <w:r w:rsidR="0016744A">
        <w:rPr>
          <w:rFonts w:eastAsia="MingLiU" w:cstheme="minorHAnsi"/>
          <w:sz w:val="24"/>
          <w:szCs w:val="24"/>
        </w:rPr>
        <w:t>ë</w:t>
      </w:r>
      <w:r w:rsidR="00103322">
        <w:rPr>
          <w:rFonts w:eastAsia="MingLiU" w:cstheme="minorHAnsi"/>
          <w:sz w:val="24"/>
          <w:szCs w:val="24"/>
        </w:rPr>
        <w:t>ve t</w:t>
      </w:r>
      <w:r w:rsidR="0016744A">
        <w:rPr>
          <w:rFonts w:eastAsia="MingLiU" w:cstheme="minorHAnsi"/>
          <w:sz w:val="24"/>
          <w:szCs w:val="24"/>
        </w:rPr>
        <w:t>ë</w:t>
      </w:r>
      <w:r w:rsidR="00103322">
        <w:rPr>
          <w:rFonts w:eastAsia="MingLiU" w:cstheme="minorHAnsi"/>
          <w:sz w:val="24"/>
          <w:szCs w:val="24"/>
        </w:rPr>
        <w:t xml:space="preserve"> infrastruktur</w:t>
      </w:r>
      <w:r w:rsidR="0016744A">
        <w:rPr>
          <w:rFonts w:eastAsia="MingLiU" w:cstheme="minorHAnsi"/>
          <w:sz w:val="24"/>
          <w:szCs w:val="24"/>
        </w:rPr>
        <w:t>ë</w:t>
      </w:r>
      <w:r w:rsidR="00103322">
        <w:rPr>
          <w:rFonts w:eastAsia="MingLiU" w:cstheme="minorHAnsi"/>
          <w:sz w:val="24"/>
          <w:szCs w:val="24"/>
        </w:rPr>
        <w:t>s.</w:t>
      </w:r>
    </w:p>
    <w:p w:rsidR="00762BF8" w:rsidRDefault="00762BF8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762BF8" w:rsidRDefault="00D5452E" w:rsidP="008E738D">
      <w:pPr>
        <w:pStyle w:val="ListParagraph"/>
        <w:numPr>
          <w:ilvl w:val="0"/>
          <w:numId w:val="15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Pjes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marr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sit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bashk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punim</w:t>
      </w:r>
      <w:r w:rsidR="006D2430">
        <w:rPr>
          <w:rFonts w:eastAsia="MingLiU" w:cstheme="minorHAnsi"/>
          <w:sz w:val="24"/>
          <w:szCs w:val="24"/>
        </w:rPr>
        <w:t>,</w:t>
      </w:r>
      <w:r w:rsidR="00B515FD">
        <w:rPr>
          <w:rFonts w:eastAsia="MingLiU" w:cstheme="minorHAnsi"/>
          <w:sz w:val="24"/>
          <w:szCs w:val="24"/>
        </w:rPr>
        <w:t xml:space="preserve"> cekur</w:t>
      </w:r>
      <w:r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paragrafin 1</w:t>
      </w:r>
      <w:r w:rsidR="006D2430">
        <w:rPr>
          <w:rFonts w:eastAsia="MingLiU" w:cstheme="minorHAnsi"/>
          <w:sz w:val="24"/>
          <w:szCs w:val="24"/>
        </w:rPr>
        <w:t>,</w:t>
      </w:r>
      <w:r>
        <w:rPr>
          <w:rFonts w:eastAsia="MingLiU" w:cstheme="minorHAnsi"/>
          <w:sz w:val="24"/>
          <w:szCs w:val="24"/>
        </w:rPr>
        <w:t xml:space="preserve"> du</w:t>
      </w:r>
      <w:r w:rsidR="0098709B">
        <w:rPr>
          <w:rFonts w:eastAsia="MingLiU" w:cstheme="minorHAnsi"/>
          <w:sz w:val="24"/>
          <w:szCs w:val="24"/>
        </w:rPr>
        <w:t>het t</w:t>
      </w:r>
      <w:r w:rsidR="00897DB8">
        <w:rPr>
          <w:rFonts w:eastAsia="MingLiU" w:cstheme="minorHAnsi"/>
          <w:sz w:val="24"/>
          <w:szCs w:val="24"/>
        </w:rPr>
        <w:t>ë</w:t>
      </w:r>
      <w:r w:rsidR="0098709B">
        <w:rPr>
          <w:rFonts w:eastAsia="MingLiU" w:cstheme="minorHAnsi"/>
          <w:sz w:val="24"/>
          <w:szCs w:val="24"/>
        </w:rPr>
        <w:t xml:space="preserve"> siguroj</w:t>
      </w:r>
      <w:r w:rsidR="00EA2B80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C519D9">
        <w:rPr>
          <w:rFonts w:eastAsia="MingLiU" w:cstheme="minorHAnsi"/>
          <w:sz w:val="24"/>
          <w:szCs w:val="24"/>
        </w:rPr>
        <w:t xml:space="preserve"> </w:t>
      </w:r>
      <w:r w:rsidR="00D15B20">
        <w:rPr>
          <w:rFonts w:eastAsia="MingLiU" w:cstheme="minorHAnsi"/>
          <w:sz w:val="24"/>
          <w:szCs w:val="24"/>
        </w:rPr>
        <w:t xml:space="preserve">se </w:t>
      </w:r>
      <w:r w:rsidR="00C519D9">
        <w:rPr>
          <w:rFonts w:eastAsia="MingLiU" w:cstheme="minorHAnsi"/>
          <w:sz w:val="24"/>
          <w:szCs w:val="24"/>
        </w:rPr>
        <w:t>an</w:t>
      </w:r>
      <w:r w:rsidR="00897DB8">
        <w:rPr>
          <w:rFonts w:eastAsia="MingLiU" w:cstheme="minorHAnsi"/>
          <w:sz w:val="24"/>
          <w:szCs w:val="24"/>
        </w:rPr>
        <w:t>ë</w:t>
      </w:r>
      <w:r w:rsidR="00C519D9">
        <w:rPr>
          <w:rFonts w:eastAsia="MingLiU" w:cstheme="minorHAnsi"/>
          <w:sz w:val="24"/>
          <w:szCs w:val="24"/>
        </w:rPr>
        <w:t>tar</w:t>
      </w:r>
      <w:r w:rsidR="00897DB8">
        <w:rPr>
          <w:rFonts w:eastAsia="MingLiU" w:cstheme="minorHAnsi"/>
          <w:sz w:val="24"/>
          <w:szCs w:val="24"/>
        </w:rPr>
        <w:t>ë</w:t>
      </w:r>
      <w:r w:rsidR="00C519D9">
        <w:rPr>
          <w:rFonts w:eastAsia="MingLiU" w:cstheme="minorHAnsi"/>
          <w:sz w:val="24"/>
          <w:szCs w:val="24"/>
        </w:rPr>
        <w:t>simi</w:t>
      </w:r>
      <w:r w:rsidR="00D15B20">
        <w:rPr>
          <w:rFonts w:eastAsia="MingLiU" w:cstheme="minorHAnsi"/>
          <w:sz w:val="24"/>
          <w:szCs w:val="24"/>
        </w:rPr>
        <w:t xml:space="preserve"> i</w:t>
      </w:r>
      <w:r>
        <w:rPr>
          <w:rFonts w:eastAsia="MingLiU" w:cstheme="minorHAnsi"/>
          <w:sz w:val="24"/>
          <w:szCs w:val="24"/>
        </w:rPr>
        <w:t xml:space="preserve"> </w:t>
      </w:r>
      <w:r w:rsidR="00EA2B80">
        <w:rPr>
          <w:rFonts w:eastAsia="MingLiU" w:cstheme="minorHAnsi"/>
          <w:sz w:val="24"/>
          <w:szCs w:val="24"/>
        </w:rPr>
        <w:t>tyre</w:t>
      </w:r>
      <w:r>
        <w:rPr>
          <w:rFonts w:eastAsia="MingLiU" w:cstheme="minorHAnsi"/>
          <w:sz w:val="24"/>
          <w:szCs w:val="24"/>
        </w:rPr>
        <w:t>,</w:t>
      </w:r>
      <w:r w:rsidR="002B6F3A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 xml:space="preserve">metodat e </w:t>
      </w:r>
      <w:r w:rsidR="00EA2B80">
        <w:rPr>
          <w:rFonts w:eastAsia="MingLiU" w:cstheme="minorHAnsi"/>
          <w:sz w:val="24"/>
          <w:szCs w:val="24"/>
        </w:rPr>
        <w:t>funksionimit</w:t>
      </w:r>
      <w:r>
        <w:rPr>
          <w:rFonts w:eastAsia="MingLiU" w:cstheme="minorHAnsi"/>
          <w:sz w:val="24"/>
          <w:szCs w:val="24"/>
        </w:rPr>
        <w:t xml:space="preserve"> dhe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gjitha kriteret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rkat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se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cilat jan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rdorur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vler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simin dhe </w:t>
      </w:r>
      <w:r w:rsidR="00EA2B80">
        <w:rPr>
          <w:rFonts w:eastAsia="MingLiU" w:cstheme="minorHAnsi"/>
          <w:sz w:val="24"/>
          <w:szCs w:val="24"/>
        </w:rPr>
        <w:t>alokimin</w:t>
      </w:r>
      <w:r>
        <w:rPr>
          <w:rFonts w:eastAsia="MingLiU" w:cstheme="minorHAnsi"/>
          <w:sz w:val="24"/>
          <w:szCs w:val="24"/>
        </w:rPr>
        <w:t xml:space="preserve"> e </w:t>
      </w:r>
      <w:r w:rsidR="00437CB1">
        <w:rPr>
          <w:rFonts w:eastAsia="MingLiU" w:cstheme="minorHAnsi"/>
          <w:sz w:val="24"/>
          <w:szCs w:val="24"/>
        </w:rPr>
        <w:t>kapacitet</w:t>
      </w:r>
      <w:r w:rsidR="00EA2B80">
        <w:rPr>
          <w:rFonts w:eastAsia="MingLiU" w:cstheme="minorHAnsi"/>
          <w:sz w:val="24"/>
          <w:szCs w:val="24"/>
        </w:rPr>
        <w:t>it</w:t>
      </w:r>
      <w:r w:rsidR="00437CB1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437CB1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437CB1">
        <w:rPr>
          <w:rFonts w:eastAsia="MingLiU" w:cstheme="minorHAnsi"/>
          <w:sz w:val="24"/>
          <w:szCs w:val="24"/>
        </w:rPr>
        <w:t>s,</w:t>
      </w:r>
      <w:r w:rsidR="002258BB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vihen publikisht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dispozicion.</w:t>
      </w:r>
    </w:p>
    <w:p w:rsidR="00B16698" w:rsidRPr="00B16698" w:rsidRDefault="00B16698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632818" w:rsidRDefault="006A64DC" w:rsidP="008E738D">
      <w:pPr>
        <w:pStyle w:val="ListParagraph"/>
        <w:numPr>
          <w:ilvl w:val="0"/>
          <w:numId w:val="15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 xml:space="preserve">Puna </w:t>
      </w:r>
      <w:r w:rsidR="000829C1">
        <w:rPr>
          <w:rFonts w:eastAsia="MingLiU" w:cstheme="minorHAnsi"/>
          <w:sz w:val="24"/>
          <w:szCs w:val="24"/>
        </w:rPr>
        <w:t>e p</w:t>
      </w:r>
      <w:r w:rsidR="00897DB8">
        <w:rPr>
          <w:rFonts w:eastAsia="MingLiU" w:cstheme="minorHAnsi"/>
          <w:sz w:val="24"/>
          <w:szCs w:val="24"/>
        </w:rPr>
        <w:t>ë</w:t>
      </w:r>
      <w:r w:rsidR="000829C1">
        <w:rPr>
          <w:rFonts w:eastAsia="MingLiU" w:cstheme="minorHAnsi"/>
          <w:sz w:val="24"/>
          <w:szCs w:val="24"/>
        </w:rPr>
        <w:t>rbashk</w:t>
      </w:r>
      <w:r w:rsidR="00897DB8">
        <w:rPr>
          <w:rFonts w:eastAsia="MingLiU" w:cstheme="minorHAnsi"/>
          <w:sz w:val="24"/>
          <w:szCs w:val="24"/>
        </w:rPr>
        <w:t>ë</w:t>
      </w:r>
      <w:r w:rsidR="00216C51">
        <w:rPr>
          <w:rFonts w:eastAsia="MingLiU" w:cstheme="minorHAnsi"/>
          <w:sz w:val="24"/>
          <w:szCs w:val="24"/>
        </w:rPr>
        <w:t>t</w:t>
      </w:r>
      <w:r w:rsidR="000829C1">
        <w:rPr>
          <w:rFonts w:eastAsia="MingLiU" w:cstheme="minorHAnsi"/>
          <w:sz w:val="24"/>
          <w:szCs w:val="24"/>
        </w:rPr>
        <w:t>,</w:t>
      </w:r>
      <w:r w:rsidR="00216C51">
        <w:rPr>
          <w:rFonts w:eastAsia="MingLiU" w:cstheme="minorHAnsi"/>
          <w:sz w:val="24"/>
          <w:szCs w:val="24"/>
        </w:rPr>
        <w:t xml:space="preserve"> </w:t>
      </w:r>
      <w:r w:rsidR="000829C1">
        <w:rPr>
          <w:rFonts w:eastAsia="MingLiU" w:cstheme="minorHAnsi"/>
          <w:sz w:val="24"/>
          <w:szCs w:val="24"/>
        </w:rPr>
        <w:t xml:space="preserve">siç </w:t>
      </w:r>
      <w:r w:rsidR="003D2AB1">
        <w:rPr>
          <w:rFonts w:eastAsia="MingLiU" w:cstheme="minorHAnsi"/>
          <w:sz w:val="24"/>
          <w:szCs w:val="24"/>
        </w:rPr>
        <w:t>ceket</w:t>
      </w:r>
      <w:r w:rsidR="000829C1">
        <w:rPr>
          <w:rFonts w:eastAsia="MingLiU" w:cstheme="minorHAnsi"/>
          <w:sz w:val="24"/>
          <w:szCs w:val="24"/>
        </w:rPr>
        <w:t xml:space="preserve"> </w:t>
      </w:r>
      <w:r w:rsidR="00FE706E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751FF1">
        <w:rPr>
          <w:rFonts w:eastAsia="MingLiU" w:cstheme="minorHAnsi"/>
          <w:sz w:val="24"/>
          <w:szCs w:val="24"/>
        </w:rPr>
        <w:t xml:space="preserve"> paragrafin </w:t>
      </w:r>
      <w:r w:rsidR="00FE706E">
        <w:rPr>
          <w:rFonts w:eastAsia="MingLiU" w:cstheme="minorHAnsi"/>
          <w:sz w:val="24"/>
          <w:szCs w:val="24"/>
        </w:rPr>
        <w:t>1,</w:t>
      </w:r>
      <w:r w:rsidR="00751FF1">
        <w:rPr>
          <w:rFonts w:eastAsia="MingLiU" w:cstheme="minorHAnsi"/>
          <w:sz w:val="24"/>
          <w:szCs w:val="24"/>
        </w:rPr>
        <w:t xml:space="preserve"> </w:t>
      </w:r>
      <w:r w:rsidR="00FE706E">
        <w:rPr>
          <w:rFonts w:eastAsia="MingLiU" w:cstheme="minorHAnsi"/>
          <w:sz w:val="24"/>
          <w:szCs w:val="24"/>
        </w:rPr>
        <w:t>menaxher</w:t>
      </w:r>
      <w:r w:rsidR="00897DB8">
        <w:rPr>
          <w:rFonts w:eastAsia="MingLiU" w:cstheme="minorHAnsi"/>
          <w:sz w:val="24"/>
          <w:szCs w:val="24"/>
        </w:rPr>
        <w:t>ë</w:t>
      </w:r>
      <w:r w:rsidR="00FE706E">
        <w:rPr>
          <w:rFonts w:eastAsia="MingLiU" w:cstheme="minorHAnsi"/>
          <w:sz w:val="24"/>
          <w:szCs w:val="24"/>
        </w:rPr>
        <w:t>t e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FE706E">
        <w:rPr>
          <w:rFonts w:eastAsia="MingLiU" w:cstheme="minorHAnsi"/>
          <w:sz w:val="24"/>
          <w:szCs w:val="24"/>
        </w:rPr>
        <w:t xml:space="preserve">s </w:t>
      </w:r>
      <w:r w:rsidR="00ED345F">
        <w:rPr>
          <w:rFonts w:eastAsia="MingLiU" w:cstheme="minorHAnsi"/>
          <w:sz w:val="24"/>
          <w:szCs w:val="24"/>
        </w:rPr>
        <w:t>duhet</w:t>
      </w:r>
      <w:r w:rsidR="00FE706E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FE706E">
        <w:rPr>
          <w:rFonts w:eastAsia="MingLiU" w:cstheme="minorHAnsi"/>
          <w:sz w:val="24"/>
          <w:szCs w:val="24"/>
        </w:rPr>
        <w:t xml:space="preserve"> vler</w:t>
      </w:r>
      <w:r w:rsidR="00897DB8">
        <w:rPr>
          <w:rFonts w:eastAsia="MingLiU" w:cstheme="minorHAnsi"/>
          <w:sz w:val="24"/>
          <w:szCs w:val="24"/>
        </w:rPr>
        <w:t>ë</w:t>
      </w:r>
      <w:r w:rsidR="00FE706E">
        <w:rPr>
          <w:rFonts w:eastAsia="MingLiU" w:cstheme="minorHAnsi"/>
          <w:sz w:val="24"/>
          <w:szCs w:val="24"/>
        </w:rPr>
        <w:t>sojn</w:t>
      </w:r>
      <w:r w:rsidR="00897DB8">
        <w:rPr>
          <w:rFonts w:eastAsia="MingLiU" w:cstheme="minorHAnsi"/>
          <w:sz w:val="24"/>
          <w:szCs w:val="24"/>
        </w:rPr>
        <w:t>ë</w:t>
      </w:r>
      <w:r w:rsidR="00FE706E">
        <w:rPr>
          <w:rFonts w:eastAsia="MingLiU" w:cstheme="minorHAnsi"/>
          <w:sz w:val="24"/>
          <w:szCs w:val="24"/>
        </w:rPr>
        <w:t xml:space="preserve"> </w:t>
      </w:r>
      <w:r w:rsidR="00632818">
        <w:rPr>
          <w:rFonts w:eastAsia="MingLiU" w:cstheme="minorHAnsi"/>
          <w:sz w:val="24"/>
          <w:szCs w:val="24"/>
        </w:rPr>
        <w:t>nevoj</w:t>
      </w:r>
      <w:r w:rsidR="00897DB8">
        <w:rPr>
          <w:rFonts w:eastAsia="MingLiU" w:cstheme="minorHAnsi"/>
          <w:sz w:val="24"/>
          <w:szCs w:val="24"/>
        </w:rPr>
        <w:t>ë</w:t>
      </w:r>
      <w:r w:rsidR="00632818">
        <w:rPr>
          <w:rFonts w:eastAsia="MingLiU" w:cstheme="minorHAnsi"/>
          <w:sz w:val="24"/>
          <w:szCs w:val="24"/>
        </w:rPr>
        <w:t>n,</w:t>
      </w:r>
      <w:r w:rsidR="00ED345F">
        <w:rPr>
          <w:rFonts w:eastAsia="MingLiU" w:cstheme="minorHAnsi"/>
          <w:sz w:val="24"/>
          <w:szCs w:val="24"/>
        </w:rPr>
        <w:t xml:space="preserve"> </w:t>
      </w:r>
      <w:r w:rsidR="00632818">
        <w:rPr>
          <w:rFonts w:eastAsia="MingLiU" w:cstheme="minorHAnsi"/>
          <w:sz w:val="24"/>
          <w:szCs w:val="24"/>
        </w:rPr>
        <w:t xml:space="preserve">dhe kur </w:t>
      </w:r>
      <w:r w:rsidR="00897DB8">
        <w:rPr>
          <w:rFonts w:eastAsia="MingLiU" w:cstheme="minorHAnsi"/>
          <w:sz w:val="24"/>
          <w:szCs w:val="24"/>
        </w:rPr>
        <w:t>ë</w:t>
      </w:r>
      <w:r w:rsidR="00632818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632818">
        <w:rPr>
          <w:rFonts w:eastAsia="MingLiU" w:cstheme="minorHAnsi"/>
          <w:sz w:val="24"/>
          <w:szCs w:val="24"/>
        </w:rPr>
        <w:t xml:space="preserve"> e nevojshme mund t</w:t>
      </w:r>
      <w:r w:rsidR="00897DB8">
        <w:rPr>
          <w:rFonts w:eastAsia="MingLiU" w:cstheme="minorHAnsi"/>
          <w:sz w:val="24"/>
          <w:szCs w:val="24"/>
        </w:rPr>
        <w:t>ë</w:t>
      </w:r>
      <w:r w:rsidR="00632818">
        <w:rPr>
          <w:rFonts w:eastAsia="MingLiU" w:cstheme="minorHAnsi"/>
          <w:sz w:val="24"/>
          <w:szCs w:val="24"/>
        </w:rPr>
        <w:t xml:space="preserve"> propozojn</w:t>
      </w:r>
      <w:r w:rsidR="00897DB8">
        <w:rPr>
          <w:rFonts w:eastAsia="MingLiU" w:cstheme="minorHAnsi"/>
          <w:sz w:val="24"/>
          <w:szCs w:val="24"/>
        </w:rPr>
        <w:t>ë</w:t>
      </w:r>
      <w:r w:rsidR="00632818">
        <w:rPr>
          <w:rFonts w:eastAsia="MingLiU" w:cstheme="minorHAnsi"/>
          <w:sz w:val="24"/>
          <w:szCs w:val="24"/>
        </w:rPr>
        <w:t xml:space="preserve"> dhe t</w:t>
      </w:r>
      <w:r w:rsidR="00897DB8">
        <w:rPr>
          <w:rFonts w:eastAsia="MingLiU" w:cstheme="minorHAnsi"/>
          <w:sz w:val="24"/>
          <w:szCs w:val="24"/>
        </w:rPr>
        <w:t>ë</w:t>
      </w:r>
      <w:r w:rsidR="00632818">
        <w:rPr>
          <w:rFonts w:eastAsia="MingLiU" w:cstheme="minorHAnsi"/>
          <w:sz w:val="24"/>
          <w:szCs w:val="24"/>
        </w:rPr>
        <w:t xml:space="preserve"> organizojn</w:t>
      </w:r>
      <w:r w:rsidR="00897DB8">
        <w:rPr>
          <w:rFonts w:eastAsia="MingLiU" w:cstheme="minorHAnsi"/>
          <w:sz w:val="24"/>
          <w:szCs w:val="24"/>
        </w:rPr>
        <w:t>ë</w:t>
      </w:r>
      <w:r w:rsidR="00632818">
        <w:rPr>
          <w:rFonts w:eastAsia="MingLiU" w:cstheme="minorHAnsi"/>
          <w:sz w:val="24"/>
          <w:szCs w:val="24"/>
        </w:rPr>
        <w:t xml:space="preserve"> shtigjet nd</w:t>
      </w:r>
      <w:r w:rsidR="00897DB8">
        <w:rPr>
          <w:rFonts w:eastAsia="MingLiU" w:cstheme="minorHAnsi"/>
          <w:sz w:val="24"/>
          <w:szCs w:val="24"/>
        </w:rPr>
        <w:t>ë</w:t>
      </w:r>
      <w:r w:rsidR="00632818">
        <w:rPr>
          <w:rFonts w:eastAsia="MingLiU" w:cstheme="minorHAnsi"/>
          <w:sz w:val="24"/>
          <w:szCs w:val="24"/>
        </w:rPr>
        <w:t>rkomb</w:t>
      </w:r>
      <w:r w:rsidR="00897DB8">
        <w:rPr>
          <w:rFonts w:eastAsia="MingLiU" w:cstheme="minorHAnsi"/>
          <w:sz w:val="24"/>
          <w:szCs w:val="24"/>
        </w:rPr>
        <w:t>ë</w:t>
      </w:r>
      <w:r w:rsidR="00632818">
        <w:rPr>
          <w:rFonts w:eastAsia="MingLiU" w:cstheme="minorHAnsi"/>
          <w:sz w:val="24"/>
          <w:szCs w:val="24"/>
        </w:rPr>
        <w:t>tare t</w:t>
      </w:r>
      <w:r w:rsidR="00897DB8">
        <w:rPr>
          <w:rFonts w:eastAsia="MingLiU" w:cstheme="minorHAnsi"/>
          <w:sz w:val="24"/>
          <w:szCs w:val="24"/>
        </w:rPr>
        <w:t>ë</w:t>
      </w:r>
      <w:r w:rsidR="00632818">
        <w:rPr>
          <w:rFonts w:eastAsia="MingLiU" w:cstheme="minorHAnsi"/>
          <w:sz w:val="24"/>
          <w:szCs w:val="24"/>
        </w:rPr>
        <w:t xml:space="preserve"> trenit p</w:t>
      </w:r>
      <w:r w:rsidR="00897DB8">
        <w:rPr>
          <w:rFonts w:eastAsia="MingLiU" w:cstheme="minorHAnsi"/>
          <w:sz w:val="24"/>
          <w:szCs w:val="24"/>
        </w:rPr>
        <w:t>ë</w:t>
      </w:r>
      <w:r w:rsidR="00632818">
        <w:rPr>
          <w:rFonts w:eastAsia="MingLiU" w:cstheme="minorHAnsi"/>
          <w:sz w:val="24"/>
          <w:szCs w:val="24"/>
        </w:rPr>
        <w:t>r funksionim m</w:t>
      </w:r>
      <w:r w:rsidR="00897DB8">
        <w:rPr>
          <w:rFonts w:eastAsia="MingLiU" w:cstheme="minorHAnsi"/>
          <w:sz w:val="24"/>
          <w:szCs w:val="24"/>
        </w:rPr>
        <w:t>ë</w:t>
      </w:r>
      <w:r w:rsidR="00632818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632818">
        <w:rPr>
          <w:rFonts w:eastAsia="MingLiU" w:cstheme="minorHAnsi"/>
          <w:sz w:val="24"/>
          <w:szCs w:val="24"/>
        </w:rPr>
        <w:t xml:space="preserve"> leht</w:t>
      </w:r>
      <w:r w:rsidR="00897DB8">
        <w:rPr>
          <w:rFonts w:eastAsia="MingLiU" w:cstheme="minorHAnsi"/>
          <w:sz w:val="24"/>
          <w:szCs w:val="24"/>
        </w:rPr>
        <w:t>ë</w:t>
      </w:r>
      <w:r w:rsidR="00632818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632818">
        <w:rPr>
          <w:rFonts w:eastAsia="MingLiU" w:cstheme="minorHAnsi"/>
          <w:sz w:val="24"/>
          <w:szCs w:val="24"/>
        </w:rPr>
        <w:t xml:space="preserve"> </w:t>
      </w:r>
      <w:r w:rsidR="00D03BC1">
        <w:rPr>
          <w:rFonts w:eastAsia="MingLiU" w:cstheme="minorHAnsi"/>
          <w:sz w:val="24"/>
          <w:szCs w:val="24"/>
        </w:rPr>
        <w:t xml:space="preserve">trenave të </w:t>
      </w:r>
      <w:r w:rsidR="00632818">
        <w:rPr>
          <w:rFonts w:eastAsia="MingLiU" w:cstheme="minorHAnsi"/>
          <w:sz w:val="24"/>
          <w:szCs w:val="24"/>
        </w:rPr>
        <w:t xml:space="preserve">mallrave </w:t>
      </w:r>
      <w:r w:rsidR="005B0BF6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D03BC1">
        <w:rPr>
          <w:rFonts w:eastAsia="MingLiU" w:cstheme="minorHAnsi"/>
          <w:sz w:val="24"/>
          <w:szCs w:val="24"/>
        </w:rPr>
        <w:t xml:space="preserve"> cil</w:t>
      </w:r>
      <w:r w:rsidR="0016744A">
        <w:rPr>
          <w:rFonts w:eastAsia="MingLiU" w:cstheme="minorHAnsi"/>
          <w:sz w:val="24"/>
          <w:szCs w:val="24"/>
        </w:rPr>
        <w:t>ë</w:t>
      </w:r>
      <w:r w:rsidR="005B0BF6">
        <w:rPr>
          <w:rFonts w:eastAsia="MingLiU" w:cstheme="minorHAnsi"/>
          <w:sz w:val="24"/>
          <w:szCs w:val="24"/>
        </w:rPr>
        <w:t>t jan</w:t>
      </w:r>
      <w:r w:rsidR="00897DB8">
        <w:rPr>
          <w:rFonts w:eastAsia="MingLiU" w:cstheme="minorHAnsi"/>
          <w:sz w:val="24"/>
          <w:szCs w:val="24"/>
        </w:rPr>
        <w:t>ë</w:t>
      </w:r>
      <w:r w:rsidR="00547525">
        <w:rPr>
          <w:rFonts w:eastAsia="MingLiU" w:cstheme="minorHAnsi"/>
          <w:sz w:val="24"/>
          <w:szCs w:val="24"/>
        </w:rPr>
        <w:t xml:space="preserve"> subjek</w:t>
      </w:r>
      <w:r w:rsidR="005B0BF6">
        <w:rPr>
          <w:rFonts w:eastAsia="MingLiU" w:cstheme="minorHAnsi"/>
          <w:sz w:val="24"/>
          <w:szCs w:val="24"/>
        </w:rPr>
        <w:t xml:space="preserve">t </w:t>
      </w:r>
      <w:r w:rsidR="00547525">
        <w:rPr>
          <w:rFonts w:eastAsia="MingLiU" w:cstheme="minorHAnsi"/>
          <w:sz w:val="24"/>
          <w:szCs w:val="24"/>
        </w:rPr>
        <w:t>i</w:t>
      </w:r>
      <w:r w:rsidR="005B0BF6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5B0BF6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5B0BF6">
        <w:rPr>
          <w:rFonts w:eastAsia="MingLiU" w:cstheme="minorHAnsi"/>
          <w:sz w:val="24"/>
          <w:szCs w:val="24"/>
        </w:rPr>
        <w:t xml:space="preserve">rkese </w:t>
      </w:r>
      <w:r w:rsidR="005B0BF6" w:rsidRPr="006126E1">
        <w:rPr>
          <w:rFonts w:eastAsia="MingLiU" w:cstheme="minorHAnsi"/>
          <w:i/>
          <w:sz w:val="24"/>
          <w:szCs w:val="24"/>
        </w:rPr>
        <w:t>ad hoc</w:t>
      </w:r>
      <w:r w:rsidR="00694860">
        <w:rPr>
          <w:rFonts w:eastAsia="MingLiU" w:cstheme="minorHAnsi"/>
          <w:sz w:val="24"/>
          <w:szCs w:val="24"/>
        </w:rPr>
        <w:t xml:space="preserve"> siç</w:t>
      </w:r>
      <w:r w:rsidR="005B0BF6">
        <w:rPr>
          <w:rFonts w:eastAsia="MingLiU" w:cstheme="minorHAnsi"/>
          <w:sz w:val="24"/>
          <w:szCs w:val="24"/>
        </w:rPr>
        <w:t xml:space="preserve"> cek</w:t>
      </w:r>
      <w:r w:rsidR="00694860">
        <w:rPr>
          <w:rFonts w:eastAsia="MingLiU" w:cstheme="minorHAnsi"/>
          <w:sz w:val="24"/>
          <w:szCs w:val="24"/>
        </w:rPr>
        <w:t>et</w:t>
      </w:r>
      <w:r w:rsidR="005B0BF6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5B0BF6">
        <w:rPr>
          <w:rFonts w:eastAsia="MingLiU" w:cstheme="minorHAnsi"/>
          <w:sz w:val="24"/>
          <w:szCs w:val="24"/>
        </w:rPr>
        <w:t xml:space="preserve"> </w:t>
      </w:r>
      <w:r w:rsidR="00694860">
        <w:rPr>
          <w:rFonts w:eastAsia="MingLiU" w:cstheme="minorHAnsi"/>
          <w:sz w:val="24"/>
          <w:szCs w:val="24"/>
        </w:rPr>
        <w:t>N</w:t>
      </w:r>
      <w:r w:rsidR="005B0BF6">
        <w:rPr>
          <w:rFonts w:eastAsia="MingLiU" w:cstheme="minorHAnsi"/>
          <w:sz w:val="24"/>
          <w:szCs w:val="24"/>
        </w:rPr>
        <w:t>enin 23</w:t>
      </w:r>
      <w:r w:rsidR="004238E8">
        <w:rPr>
          <w:rFonts w:eastAsia="MingLiU" w:cstheme="minorHAnsi"/>
          <w:sz w:val="24"/>
          <w:szCs w:val="24"/>
        </w:rPr>
        <w:t>.</w:t>
      </w:r>
    </w:p>
    <w:p w:rsidR="007A0567" w:rsidRPr="007A0567" w:rsidRDefault="007A0567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7A0567" w:rsidRDefault="00D2076F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lastRenderedPageBreak/>
        <w:t xml:space="preserve">Shtigjet e tilla </w:t>
      </w:r>
      <w:r w:rsidR="0076744A">
        <w:rPr>
          <w:rFonts w:eastAsia="MingLiU" w:cstheme="minorHAnsi"/>
          <w:sz w:val="24"/>
          <w:szCs w:val="24"/>
        </w:rPr>
        <w:t xml:space="preserve">të përcaktuara </w:t>
      </w:r>
      <w:r>
        <w:rPr>
          <w:rFonts w:eastAsia="MingLiU" w:cstheme="minorHAnsi"/>
          <w:sz w:val="24"/>
          <w:szCs w:val="24"/>
        </w:rPr>
        <w:t>nd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rkomb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tare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trenit</w:t>
      </w:r>
      <w:r w:rsidR="007709B7">
        <w:rPr>
          <w:rFonts w:eastAsia="MingLiU" w:cstheme="minorHAnsi"/>
          <w:sz w:val="24"/>
          <w:szCs w:val="24"/>
        </w:rPr>
        <w:t xml:space="preserve"> do t</w:t>
      </w:r>
      <w:r w:rsidR="00897DB8">
        <w:rPr>
          <w:rFonts w:eastAsia="MingLiU" w:cstheme="minorHAnsi"/>
          <w:sz w:val="24"/>
          <w:szCs w:val="24"/>
        </w:rPr>
        <w:t>ë</w:t>
      </w:r>
      <w:r w:rsidR="007709B7">
        <w:rPr>
          <w:rFonts w:eastAsia="MingLiU" w:cstheme="minorHAnsi"/>
          <w:sz w:val="24"/>
          <w:szCs w:val="24"/>
        </w:rPr>
        <w:t xml:space="preserve"> vihen</w:t>
      </w:r>
      <w:r w:rsidR="00580049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580049">
        <w:rPr>
          <w:rFonts w:eastAsia="MingLiU" w:cstheme="minorHAnsi"/>
          <w:sz w:val="24"/>
          <w:szCs w:val="24"/>
        </w:rPr>
        <w:t xml:space="preserve"> dispozicion t</w:t>
      </w:r>
      <w:r w:rsidR="00897DB8">
        <w:rPr>
          <w:rFonts w:eastAsia="MingLiU" w:cstheme="minorHAnsi"/>
          <w:sz w:val="24"/>
          <w:szCs w:val="24"/>
        </w:rPr>
        <w:t>ë</w:t>
      </w:r>
      <w:r w:rsidR="00580049">
        <w:rPr>
          <w:rFonts w:eastAsia="MingLiU" w:cstheme="minorHAnsi"/>
          <w:sz w:val="24"/>
          <w:szCs w:val="24"/>
        </w:rPr>
        <w:t xml:space="preserve"> aplikant</w:t>
      </w:r>
      <w:r w:rsidR="00897DB8">
        <w:rPr>
          <w:rFonts w:eastAsia="MingLiU" w:cstheme="minorHAnsi"/>
          <w:sz w:val="24"/>
          <w:szCs w:val="24"/>
        </w:rPr>
        <w:t>ë</w:t>
      </w:r>
      <w:r w:rsidR="00580049">
        <w:rPr>
          <w:rFonts w:eastAsia="MingLiU" w:cstheme="minorHAnsi"/>
          <w:sz w:val="24"/>
          <w:szCs w:val="24"/>
        </w:rPr>
        <w:t>ve</w:t>
      </w:r>
      <w:r w:rsidR="002468A5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2468A5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2468A5">
        <w:rPr>
          <w:rFonts w:eastAsia="MingLiU" w:cstheme="minorHAnsi"/>
          <w:sz w:val="24"/>
          <w:szCs w:val="24"/>
        </w:rPr>
        <w:t>rmjet ndonj</w:t>
      </w:r>
      <w:r w:rsidR="00897DB8">
        <w:rPr>
          <w:rFonts w:eastAsia="MingLiU" w:cstheme="minorHAnsi"/>
          <w:sz w:val="24"/>
          <w:szCs w:val="24"/>
        </w:rPr>
        <w:t>ë</w:t>
      </w:r>
      <w:r w:rsidR="002468A5">
        <w:rPr>
          <w:rFonts w:eastAsia="MingLiU" w:cstheme="minorHAnsi"/>
          <w:sz w:val="24"/>
          <w:szCs w:val="24"/>
        </w:rPr>
        <w:t xml:space="preserve"> nga menaxher</w:t>
      </w:r>
      <w:r w:rsidR="00897DB8">
        <w:rPr>
          <w:rFonts w:eastAsia="MingLiU" w:cstheme="minorHAnsi"/>
          <w:sz w:val="24"/>
          <w:szCs w:val="24"/>
        </w:rPr>
        <w:t>ë</w:t>
      </w:r>
      <w:r w:rsidR="0076744A">
        <w:rPr>
          <w:rFonts w:eastAsia="MingLiU" w:cstheme="minorHAnsi"/>
          <w:sz w:val="24"/>
          <w:szCs w:val="24"/>
        </w:rPr>
        <w:t>t</w:t>
      </w:r>
      <w:r w:rsidR="002468A5">
        <w:rPr>
          <w:rFonts w:eastAsia="MingLiU" w:cstheme="minorHAnsi"/>
          <w:sz w:val="24"/>
          <w:szCs w:val="24"/>
        </w:rPr>
        <w:t xml:space="preserve"> </w:t>
      </w:r>
      <w:r w:rsidR="0076744A">
        <w:rPr>
          <w:rFonts w:eastAsia="MingLiU" w:cstheme="minorHAnsi"/>
          <w:sz w:val="24"/>
          <w:szCs w:val="24"/>
        </w:rPr>
        <w:t>pjesëmarrës t</w:t>
      </w:r>
      <w:r w:rsidR="0016744A">
        <w:rPr>
          <w:rFonts w:eastAsia="MingLiU" w:cstheme="minorHAnsi"/>
          <w:sz w:val="24"/>
          <w:szCs w:val="24"/>
        </w:rPr>
        <w:t>ë</w:t>
      </w:r>
      <w:r w:rsidR="00580049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580049">
        <w:rPr>
          <w:rFonts w:eastAsia="MingLiU" w:cstheme="minorHAnsi"/>
          <w:sz w:val="24"/>
          <w:szCs w:val="24"/>
        </w:rPr>
        <w:t>s.</w:t>
      </w:r>
    </w:p>
    <w:p w:rsidR="00A622EA" w:rsidRDefault="00A622E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A622EA" w:rsidRDefault="00A622E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A622EA" w:rsidRDefault="00A622E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A622EA" w:rsidRDefault="00A622EA" w:rsidP="00BB75F8">
      <w:pPr>
        <w:pStyle w:val="ListParagraph"/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>
        <w:rPr>
          <w:rFonts w:eastAsia="MingLiU" w:cstheme="minorHAnsi"/>
          <w:i/>
          <w:sz w:val="28"/>
          <w:szCs w:val="28"/>
        </w:rPr>
        <w:t>Neni 16</w:t>
      </w:r>
    </w:p>
    <w:p w:rsidR="00983B35" w:rsidRDefault="00983B35" w:rsidP="00BB75F8">
      <w:pPr>
        <w:pStyle w:val="ListParagraph"/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</w:p>
    <w:p w:rsidR="00983B35" w:rsidRDefault="00673F1C" w:rsidP="00BB75F8">
      <w:pPr>
        <w:pStyle w:val="ListParagraph"/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>
        <w:rPr>
          <w:rFonts w:eastAsia="MingLiU" w:cstheme="minorHAnsi"/>
          <w:b/>
          <w:sz w:val="28"/>
          <w:szCs w:val="28"/>
        </w:rPr>
        <w:t>Aplikant</w:t>
      </w:r>
      <w:r w:rsidR="00897DB8">
        <w:rPr>
          <w:rFonts w:eastAsia="MingLiU" w:cstheme="minorHAnsi"/>
          <w:b/>
          <w:sz w:val="28"/>
          <w:szCs w:val="28"/>
        </w:rPr>
        <w:t>ë</w:t>
      </w:r>
      <w:r>
        <w:rPr>
          <w:rFonts w:eastAsia="MingLiU" w:cstheme="minorHAnsi"/>
          <w:b/>
          <w:sz w:val="28"/>
          <w:szCs w:val="28"/>
        </w:rPr>
        <w:t>t</w:t>
      </w:r>
    </w:p>
    <w:p w:rsidR="00673F1C" w:rsidRDefault="00673F1C" w:rsidP="008E738D">
      <w:pPr>
        <w:pStyle w:val="ListParagraph"/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464E51" w:rsidRDefault="005C7699" w:rsidP="008E738D">
      <w:pPr>
        <w:pStyle w:val="ListParagraph"/>
        <w:numPr>
          <w:ilvl w:val="0"/>
          <w:numId w:val="16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Aplikacionet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kapacitetin e infrastruktur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 mund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b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hen nga nd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rmarrjet hekurudhore dhe </w:t>
      </w:r>
      <w:r w:rsidR="00F579D8">
        <w:rPr>
          <w:rFonts w:eastAsia="MingLiU" w:cstheme="minorHAnsi"/>
          <w:sz w:val="24"/>
          <w:szCs w:val="24"/>
        </w:rPr>
        <w:t>grupet</w:t>
      </w:r>
      <w:r w:rsidR="00BD08B2">
        <w:rPr>
          <w:rFonts w:eastAsia="MingLiU" w:cstheme="minorHAnsi"/>
          <w:sz w:val="24"/>
          <w:szCs w:val="24"/>
        </w:rPr>
        <w:t xml:space="preserve"> e tyre nd</w:t>
      </w:r>
      <w:r w:rsidR="00897DB8">
        <w:rPr>
          <w:rFonts w:eastAsia="MingLiU" w:cstheme="minorHAnsi"/>
          <w:sz w:val="24"/>
          <w:szCs w:val="24"/>
        </w:rPr>
        <w:t>ë</w:t>
      </w:r>
      <w:r w:rsidR="00BD08B2">
        <w:rPr>
          <w:rFonts w:eastAsia="MingLiU" w:cstheme="minorHAnsi"/>
          <w:sz w:val="24"/>
          <w:szCs w:val="24"/>
        </w:rPr>
        <w:t>rkomb</w:t>
      </w:r>
      <w:r w:rsidR="00897DB8">
        <w:rPr>
          <w:rFonts w:eastAsia="MingLiU" w:cstheme="minorHAnsi"/>
          <w:sz w:val="24"/>
          <w:szCs w:val="24"/>
        </w:rPr>
        <w:t>ë</w:t>
      </w:r>
      <w:r w:rsidR="00BD08B2">
        <w:rPr>
          <w:rFonts w:eastAsia="MingLiU" w:cstheme="minorHAnsi"/>
          <w:sz w:val="24"/>
          <w:szCs w:val="24"/>
        </w:rPr>
        <w:t>tare</w:t>
      </w:r>
      <w:r w:rsidR="009B3C4C">
        <w:rPr>
          <w:rFonts w:eastAsia="MingLiU" w:cstheme="minorHAnsi"/>
          <w:sz w:val="24"/>
          <w:szCs w:val="24"/>
        </w:rPr>
        <w:t>,</w:t>
      </w:r>
      <w:r w:rsidR="0015485B">
        <w:rPr>
          <w:rFonts w:eastAsia="MingLiU" w:cstheme="minorHAnsi"/>
          <w:sz w:val="24"/>
          <w:szCs w:val="24"/>
        </w:rPr>
        <w:t xml:space="preserve"> </w:t>
      </w:r>
      <w:r w:rsidR="009B3C4C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9B3C4C">
        <w:rPr>
          <w:rFonts w:eastAsia="MingLiU" w:cstheme="minorHAnsi"/>
          <w:sz w:val="24"/>
          <w:szCs w:val="24"/>
        </w:rPr>
        <w:t xml:space="preserve"> territoret </w:t>
      </w:r>
      <w:r w:rsidR="0095173A">
        <w:rPr>
          <w:rFonts w:eastAsia="MingLiU" w:cstheme="minorHAnsi"/>
          <w:sz w:val="24"/>
          <w:szCs w:val="24"/>
        </w:rPr>
        <w:t xml:space="preserve">e </w:t>
      </w:r>
      <w:r w:rsidR="009B3C4C">
        <w:rPr>
          <w:rFonts w:eastAsia="MingLiU" w:cstheme="minorHAnsi"/>
          <w:sz w:val="24"/>
          <w:szCs w:val="24"/>
        </w:rPr>
        <w:t>atyre shteteve an</w:t>
      </w:r>
      <w:r w:rsidR="00897DB8">
        <w:rPr>
          <w:rFonts w:eastAsia="MingLiU" w:cstheme="minorHAnsi"/>
          <w:sz w:val="24"/>
          <w:szCs w:val="24"/>
        </w:rPr>
        <w:t>ë</w:t>
      </w:r>
      <w:r w:rsidR="009B3C4C">
        <w:rPr>
          <w:rFonts w:eastAsia="MingLiU" w:cstheme="minorHAnsi"/>
          <w:sz w:val="24"/>
          <w:szCs w:val="24"/>
        </w:rPr>
        <w:t>tare q</w:t>
      </w:r>
      <w:r w:rsidR="00897DB8">
        <w:rPr>
          <w:rFonts w:eastAsia="MingLiU" w:cstheme="minorHAnsi"/>
          <w:sz w:val="24"/>
          <w:szCs w:val="24"/>
        </w:rPr>
        <w:t>ë</w:t>
      </w:r>
      <w:r w:rsidR="009B3C4C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9B3C4C">
        <w:rPr>
          <w:rFonts w:eastAsia="MingLiU" w:cstheme="minorHAnsi"/>
          <w:sz w:val="24"/>
          <w:szCs w:val="24"/>
        </w:rPr>
        <w:t xml:space="preserve"> </w:t>
      </w:r>
      <w:r w:rsidR="00DA776E">
        <w:rPr>
          <w:rFonts w:eastAsia="MingLiU" w:cstheme="minorHAnsi"/>
          <w:sz w:val="24"/>
          <w:szCs w:val="24"/>
        </w:rPr>
        <w:t>k</w:t>
      </w:r>
      <w:r w:rsidR="0016744A">
        <w:rPr>
          <w:rFonts w:eastAsia="MingLiU" w:cstheme="minorHAnsi"/>
          <w:sz w:val="24"/>
          <w:szCs w:val="24"/>
        </w:rPr>
        <w:t>ë</w:t>
      </w:r>
      <w:r w:rsidR="00DA776E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9B3C4C">
        <w:rPr>
          <w:rFonts w:eastAsia="MingLiU" w:cstheme="minorHAnsi"/>
          <w:sz w:val="24"/>
          <w:szCs w:val="24"/>
        </w:rPr>
        <w:t xml:space="preserve"> m</w:t>
      </w:r>
      <w:r w:rsidR="00897DB8">
        <w:rPr>
          <w:rFonts w:eastAsia="MingLiU" w:cstheme="minorHAnsi"/>
          <w:sz w:val="24"/>
          <w:szCs w:val="24"/>
        </w:rPr>
        <w:t>ë</w:t>
      </w:r>
      <w:r w:rsidR="009B3C4C">
        <w:rPr>
          <w:rFonts w:eastAsia="MingLiU" w:cstheme="minorHAnsi"/>
          <w:sz w:val="24"/>
          <w:szCs w:val="24"/>
        </w:rPr>
        <w:t>nyr</w:t>
      </w:r>
      <w:r w:rsidR="00897DB8">
        <w:rPr>
          <w:rFonts w:eastAsia="MingLiU" w:cstheme="minorHAnsi"/>
          <w:sz w:val="24"/>
          <w:szCs w:val="24"/>
        </w:rPr>
        <w:t>ë</w:t>
      </w:r>
      <w:r w:rsidR="009B3C4C">
        <w:rPr>
          <w:rFonts w:eastAsia="MingLiU" w:cstheme="minorHAnsi"/>
          <w:sz w:val="24"/>
          <w:szCs w:val="24"/>
        </w:rPr>
        <w:t xml:space="preserve"> </w:t>
      </w:r>
      <w:r w:rsidR="00DA776E">
        <w:rPr>
          <w:rFonts w:eastAsia="MingLiU" w:cstheme="minorHAnsi"/>
          <w:sz w:val="24"/>
          <w:szCs w:val="24"/>
        </w:rPr>
        <w:t>mund</w:t>
      </w:r>
      <w:r w:rsidR="0016744A">
        <w:rPr>
          <w:rFonts w:eastAsia="MingLiU" w:cstheme="minorHAnsi"/>
          <w:sz w:val="24"/>
          <w:szCs w:val="24"/>
        </w:rPr>
        <w:t>ë</w:t>
      </w:r>
      <w:r w:rsidR="00DA776E">
        <w:rPr>
          <w:rFonts w:eastAsia="MingLiU" w:cstheme="minorHAnsi"/>
          <w:sz w:val="24"/>
          <w:szCs w:val="24"/>
        </w:rPr>
        <w:t>sojn</w:t>
      </w:r>
      <w:r w:rsidR="0016744A">
        <w:rPr>
          <w:rFonts w:eastAsia="MingLiU" w:cstheme="minorHAnsi"/>
          <w:sz w:val="24"/>
          <w:szCs w:val="24"/>
        </w:rPr>
        <w:t>ë</w:t>
      </w:r>
      <w:r w:rsidR="009B3C4C">
        <w:rPr>
          <w:rFonts w:eastAsia="MingLiU" w:cstheme="minorHAnsi"/>
          <w:sz w:val="24"/>
          <w:szCs w:val="24"/>
        </w:rPr>
        <w:t>,</w:t>
      </w:r>
      <w:r w:rsidR="000A546E">
        <w:rPr>
          <w:rFonts w:eastAsia="MingLiU" w:cstheme="minorHAnsi"/>
          <w:sz w:val="24"/>
          <w:szCs w:val="24"/>
        </w:rPr>
        <w:t xml:space="preserve"> </w:t>
      </w:r>
      <w:r w:rsidR="009B3C4C">
        <w:rPr>
          <w:rFonts w:eastAsia="MingLiU" w:cstheme="minorHAnsi"/>
          <w:sz w:val="24"/>
          <w:szCs w:val="24"/>
        </w:rPr>
        <w:t>nga aplikant</w:t>
      </w:r>
      <w:r w:rsidR="00897DB8">
        <w:rPr>
          <w:rFonts w:eastAsia="MingLiU" w:cstheme="minorHAnsi"/>
          <w:sz w:val="24"/>
          <w:szCs w:val="24"/>
        </w:rPr>
        <w:t>ë</w:t>
      </w:r>
      <w:r w:rsidR="009B3C4C">
        <w:rPr>
          <w:rFonts w:eastAsia="MingLiU" w:cstheme="minorHAnsi"/>
          <w:sz w:val="24"/>
          <w:szCs w:val="24"/>
        </w:rPr>
        <w:t>t e tjer</w:t>
      </w:r>
      <w:r w:rsidR="00897DB8">
        <w:rPr>
          <w:rFonts w:eastAsia="MingLiU" w:cstheme="minorHAnsi"/>
          <w:sz w:val="24"/>
          <w:szCs w:val="24"/>
        </w:rPr>
        <w:t>ë</w:t>
      </w:r>
      <w:r w:rsidR="00C80992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9B3C4C">
        <w:rPr>
          <w:rFonts w:eastAsia="MingLiU" w:cstheme="minorHAnsi"/>
          <w:sz w:val="24"/>
          <w:szCs w:val="24"/>
        </w:rPr>
        <w:t xml:space="preserve"> veprojn</w:t>
      </w:r>
      <w:r w:rsidR="00897DB8">
        <w:rPr>
          <w:rFonts w:eastAsia="MingLiU" w:cstheme="minorHAnsi"/>
          <w:sz w:val="24"/>
          <w:szCs w:val="24"/>
        </w:rPr>
        <w:t>ë</w:t>
      </w:r>
      <w:r w:rsidR="009B3C4C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9B3C4C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9B3C4C">
        <w:rPr>
          <w:rFonts w:eastAsia="MingLiU" w:cstheme="minorHAnsi"/>
          <w:sz w:val="24"/>
          <w:szCs w:val="24"/>
        </w:rPr>
        <w:t xml:space="preserve">rputhje me </w:t>
      </w:r>
      <w:r w:rsidR="00863BC1">
        <w:rPr>
          <w:rFonts w:eastAsia="MingLiU" w:cstheme="minorHAnsi"/>
          <w:sz w:val="24"/>
          <w:szCs w:val="24"/>
        </w:rPr>
        <w:t>definicionin n</w:t>
      </w:r>
      <w:r w:rsidR="00897DB8">
        <w:rPr>
          <w:rFonts w:eastAsia="MingLiU" w:cstheme="minorHAnsi"/>
          <w:sz w:val="24"/>
          <w:szCs w:val="24"/>
        </w:rPr>
        <w:t>ë</w:t>
      </w:r>
      <w:r w:rsidR="00EA6FC5">
        <w:rPr>
          <w:rFonts w:eastAsia="MingLiU" w:cstheme="minorHAnsi"/>
          <w:sz w:val="24"/>
          <w:szCs w:val="24"/>
        </w:rPr>
        <w:t xml:space="preserve"> N</w:t>
      </w:r>
      <w:r w:rsidR="00863BC1">
        <w:rPr>
          <w:rFonts w:eastAsia="MingLiU" w:cstheme="minorHAnsi"/>
          <w:sz w:val="24"/>
          <w:szCs w:val="24"/>
        </w:rPr>
        <w:t>enin</w:t>
      </w:r>
      <w:r w:rsidR="00EA6FC5">
        <w:rPr>
          <w:rFonts w:eastAsia="MingLiU" w:cstheme="minorHAnsi"/>
          <w:sz w:val="24"/>
          <w:szCs w:val="24"/>
        </w:rPr>
        <w:t xml:space="preserve"> 2</w:t>
      </w:r>
      <w:r w:rsidR="00863BC1">
        <w:rPr>
          <w:rFonts w:eastAsia="MingLiU" w:cstheme="minorHAnsi"/>
          <w:sz w:val="24"/>
          <w:szCs w:val="24"/>
        </w:rPr>
        <w:t>(b)</w:t>
      </w:r>
      <w:r w:rsidR="00986704">
        <w:rPr>
          <w:rFonts w:eastAsia="MingLiU" w:cstheme="minorHAnsi"/>
          <w:sz w:val="24"/>
          <w:szCs w:val="24"/>
        </w:rPr>
        <w:t xml:space="preserve">. </w:t>
      </w:r>
      <w:r w:rsidR="00535F7B" w:rsidRPr="00986704">
        <w:rPr>
          <w:rFonts w:eastAsia="MingLiU" w:cstheme="minorHAnsi"/>
          <w:sz w:val="24"/>
          <w:szCs w:val="24"/>
        </w:rPr>
        <w:t xml:space="preserve">Shtetet </w:t>
      </w:r>
      <w:r w:rsidR="00634CDA">
        <w:rPr>
          <w:rFonts w:eastAsia="MingLiU" w:cstheme="minorHAnsi"/>
          <w:sz w:val="24"/>
          <w:szCs w:val="24"/>
        </w:rPr>
        <w:t>a</w:t>
      </w:r>
      <w:r w:rsidR="00B53925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B53925">
        <w:rPr>
          <w:rFonts w:eastAsia="MingLiU" w:cstheme="minorHAnsi"/>
          <w:sz w:val="24"/>
          <w:szCs w:val="24"/>
        </w:rPr>
        <w:t>tare gjithashtu mund t’i</w:t>
      </w:r>
      <w:r w:rsidR="00535F7B" w:rsidRPr="00986704">
        <w:rPr>
          <w:rFonts w:eastAsia="MingLiU" w:cstheme="minorHAnsi"/>
          <w:sz w:val="24"/>
          <w:szCs w:val="24"/>
        </w:rPr>
        <w:t xml:space="preserve"> lejojn</w:t>
      </w:r>
      <w:r w:rsidR="00897DB8">
        <w:rPr>
          <w:rFonts w:eastAsia="MingLiU" w:cstheme="minorHAnsi"/>
          <w:sz w:val="24"/>
          <w:szCs w:val="24"/>
        </w:rPr>
        <w:t>ë</w:t>
      </w:r>
      <w:r w:rsidR="00535F7B" w:rsidRPr="00986704">
        <w:rPr>
          <w:rFonts w:eastAsia="MingLiU" w:cstheme="minorHAnsi"/>
          <w:sz w:val="24"/>
          <w:szCs w:val="24"/>
        </w:rPr>
        <w:t xml:space="preserve"> kandidat</w:t>
      </w:r>
      <w:r w:rsidR="00897DB8">
        <w:rPr>
          <w:rFonts w:eastAsia="MingLiU" w:cstheme="minorHAnsi"/>
          <w:sz w:val="24"/>
          <w:szCs w:val="24"/>
        </w:rPr>
        <w:t>ë</w:t>
      </w:r>
      <w:r w:rsidR="00535F7B" w:rsidRPr="00986704">
        <w:rPr>
          <w:rFonts w:eastAsia="MingLiU" w:cstheme="minorHAnsi"/>
          <w:sz w:val="24"/>
          <w:szCs w:val="24"/>
        </w:rPr>
        <w:t>t e tjer</w:t>
      </w:r>
      <w:r w:rsidR="00897DB8">
        <w:rPr>
          <w:rFonts w:eastAsia="MingLiU" w:cstheme="minorHAnsi"/>
          <w:sz w:val="24"/>
          <w:szCs w:val="24"/>
        </w:rPr>
        <w:t>ë</w:t>
      </w:r>
      <w:r w:rsidR="00535F7B" w:rsidRPr="00986704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535F7B" w:rsidRPr="00986704">
        <w:rPr>
          <w:rFonts w:eastAsia="MingLiU" w:cstheme="minorHAnsi"/>
          <w:sz w:val="24"/>
          <w:szCs w:val="24"/>
        </w:rPr>
        <w:t xml:space="preserve"> aplikojn</w:t>
      </w:r>
      <w:r w:rsidR="00897DB8">
        <w:rPr>
          <w:rFonts w:eastAsia="MingLiU" w:cstheme="minorHAnsi"/>
          <w:sz w:val="24"/>
          <w:szCs w:val="24"/>
        </w:rPr>
        <w:t>ë</w:t>
      </w:r>
      <w:r w:rsidR="00535F7B" w:rsidRPr="00986704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535F7B" w:rsidRPr="00986704">
        <w:rPr>
          <w:rFonts w:eastAsia="MingLiU" w:cstheme="minorHAnsi"/>
          <w:sz w:val="24"/>
          <w:szCs w:val="24"/>
        </w:rPr>
        <w:t>r kapacitetin e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535F7B" w:rsidRPr="00986704">
        <w:rPr>
          <w:rFonts w:eastAsia="MingLiU" w:cstheme="minorHAnsi"/>
          <w:sz w:val="24"/>
          <w:szCs w:val="24"/>
        </w:rPr>
        <w:t>s n</w:t>
      </w:r>
      <w:r w:rsidR="00897DB8">
        <w:rPr>
          <w:rFonts w:eastAsia="MingLiU" w:cstheme="minorHAnsi"/>
          <w:sz w:val="24"/>
          <w:szCs w:val="24"/>
        </w:rPr>
        <w:t>ë</w:t>
      </w:r>
      <w:r w:rsidR="00535F7B" w:rsidRPr="00986704">
        <w:rPr>
          <w:rFonts w:eastAsia="MingLiU" w:cstheme="minorHAnsi"/>
          <w:sz w:val="24"/>
          <w:szCs w:val="24"/>
        </w:rPr>
        <w:t xml:space="preserve"> territoret e tyre</w:t>
      </w:r>
      <w:r w:rsidR="00BE5F09">
        <w:rPr>
          <w:rFonts w:eastAsia="MingLiU" w:cstheme="minorHAnsi"/>
          <w:sz w:val="24"/>
          <w:szCs w:val="24"/>
        </w:rPr>
        <w:t>.</w:t>
      </w:r>
    </w:p>
    <w:p w:rsidR="00464E51" w:rsidRDefault="00464E51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464E51" w:rsidRDefault="00744671" w:rsidP="008E738D">
      <w:pPr>
        <w:pStyle w:val="ListParagraph"/>
        <w:numPr>
          <w:ilvl w:val="0"/>
          <w:numId w:val="16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Menaxheri i infrastruktur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</w:t>
      </w:r>
      <w:r w:rsidR="0069183E">
        <w:rPr>
          <w:rFonts w:eastAsia="MingLiU" w:cstheme="minorHAnsi"/>
          <w:sz w:val="24"/>
          <w:szCs w:val="24"/>
        </w:rPr>
        <w:t xml:space="preserve"> </w:t>
      </w:r>
      <w:r w:rsidR="00C17F83">
        <w:rPr>
          <w:rFonts w:eastAsia="MingLiU" w:cstheme="minorHAnsi"/>
          <w:sz w:val="24"/>
          <w:szCs w:val="24"/>
        </w:rPr>
        <w:t>mund t</w:t>
      </w:r>
      <w:r w:rsidR="00897DB8">
        <w:rPr>
          <w:rFonts w:eastAsia="MingLiU" w:cstheme="minorHAnsi"/>
          <w:sz w:val="24"/>
          <w:szCs w:val="24"/>
        </w:rPr>
        <w:t>ë</w:t>
      </w:r>
      <w:r w:rsidR="00C17F83">
        <w:rPr>
          <w:rFonts w:eastAsia="MingLiU" w:cstheme="minorHAnsi"/>
          <w:sz w:val="24"/>
          <w:szCs w:val="24"/>
        </w:rPr>
        <w:t xml:space="preserve"> caktoj</w:t>
      </w:r>
      <w:r w:rsidR="00B543F1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C17F83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C17F83">
        <w:rPr>
          <w:rFonts w:eastAsia="MingLiU" w:cstheme="minorHAnsi"/>
          <w:sz w:val="24"/>
          <w:szCs w:val="24"/>
        </w:rPr>
        <w:t>rkesat n</w:t>
      </w:r>
      <w:r w:rsidR="00897DB8">
        <w:rPr>
          <w:rFonts w:eastAsia="MingLiU" w:cstheme="minorHAnsi"/>
          <w:sz w:val="24"/>
          <w:szCs w:val="24"/>
        </w:rPr>
        <w:t>ë</w:t>
      </w:r>
      <w:r w:rsidR="00C17F83">
        <w:rPr>
          <w:rFonts w:eastAsia="MingLiU" w:cstheme="minorHAnsi"/>
          <w:sz w:val="24"/>
          <w:szCs w:val="24"/>
        </w:rPr>
        <w:t xml:space="preserve"> lidhje me apli</w:t>
      </w:r>
      <w:r w:rsidR="004C321E">
        <w:rPr>
          <w:rFonts w:eastAsia="MingLiU" w:cstheme="minorHAnsi"/>
          <w:sz w:val="24"/>
          <w:szCs w:val="24"/>
        </w:rPr>
        <w:t>kant</w:t>
      </w:r>
      <w:r w:rsidR="00897DB8">
        <w:rPr>
          <w:rFonts w:eastAsia="MingLiU" w:cstheme="minorHAnsi"/>
          <w:sz w:val="24"/>
          <w:szCs w:val="24"/>
        </w:rPr>
        <w:t>ë</w:t>
      </w:r>
      <w:r w:rsidR="004C321E">
        <w:rPr>
          <w:rFonts w:eastAsia="MingLiU" w:cstheme="minorHAnsi"/>
          <w:sz w:val="24"/>
          <w:szCs w:val="24"/>
        </w:rPr>
        <w:t>t p</w:t>
      </w:r>
      <w:r w:rsidR="00897DB8">
        <w:rPr>
          <w:rFonts w:eastAsia="MingLiU" w:cstheme="minorHAnsi"/>
          <w:sz w:val="24"/>
          <w:szCs w:val="24"/>
        </w:rPr>
        <w:t>ë</w:t>
      </w:r>
      <w:r w:rsidR="004C321E"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 w:rsidR="004C321E">
        <w:rPr>
          <w:rFonts w:eastAsia="MingLiU" w:cstheme="minorHAnsi"/>
          <w:sz w:val="24"/>
          <w:szCs w:val="24"/>
        </w:rPr>
        <w:t xml:space="preserve"> siguruar</w:t>
      </w:r>
      <w:r>
        <w:rPr>
          <w:rFonts w:eastAsia="MingLiU" w:cstheme="minorHAnsi"/>
          <w:sz w:val="24"/>
          <w:szCs w:val="24"/>
        </w:rPr>
        <w:t xml:space="preserve"> q</w:t>
      </w:r>
      <w:r w:rsidR="0016744A">
        <w:rPr>
          <w:rFonts w:eastAsia="MingLiU" w:cstheme="minorHAnsi"/>
          <w:sz w:val="24"/>
          <w:szCs w:val="24"/>
        </w:rPr>
        <w:t>ë</w:t>
      </w:r>
      <w:r w:rsidR="004C321E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pritjet</w:t>
      </w:r>
      <w:r w:rsidR="00F13663">
        <w:rPr>
          <w:rFonts w:eastAsia="MingLiU" w:cstheme="minorHAnsi"/>
          <w:sz w:val="24"/>
          <w:szCs w:val="24"/>
        </w:rPr>
        <w:t xml:space="preserve"> e tyre</w:t>
      </w:r>
      <w:r w:rsidR="00C17F83">
        <w:rPr>
          <w:rFonts w:eastAsia="MingLiU" w:cstheme="minorHAnsi"/>
          <w:sz w:val="24"/>
          <w:szCs w:val="24"/>
        </w:rPr>
        <w:t xml:space="preserve"> ligjore</w:t>
      </w:r>
      <w:r w:rsidR="004C321E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4C321E"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 w:rsidR="004C321E">
        <w:rPr>
          <w:rFonts w:eastAsia="MingLiU" w:cstheme="minorHAnsi"/>
          <w:sz w:val="24"/>
          <w:szCs w:val="24"/>
        </w:rPr>
        <w:t xml:space="preserve"> ardhurat </w:t>
      </w:r>
      <w:r w:rsidR="001E5E59">
        <w:rPr>
          <w:rFonts w:eastAsia="MingLiU" w:cstheme="minorHAnsi"/>
          <w:sz w:val="24"/>
          <w:szCs w:val="24"/>
        </w:rPr>
        <w:t>e ardhshme dhe</w:t>
      </w:r>
      <w:r w:rsidR="00BF6D88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shfryt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zimin</w:t>
      </w:r>
      <w:r w:rsidR="00BF6D88">
        <w:rPr>
          <w:rFonts w:eastAsia="MingLiU" w:cstheme="minorHAnsi"/>
          <w:sz w:val="24"/>
          <w:szCs w:val="24"/>
        </w:rPr>
        <w:t xml:space="preserve"> e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BF6D88">
        <w:rPr>
          <w:rFonts w:eastAsia="MingLiU" w:cstheme="minorHAnsi"/>
          <w:sz w:val="24"/>
          <w:szCs w:val="24"/>
        </w:rPr>
        <w:t>s</w:t>
      </w:r>
      <w:r w:rsidR="00347015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347015">
        <w:rPr>
          <w:rFonts w:eastAsia="MingLiU" w:cstheme="minorHAnsi"/>
          <w:sz w:val="24"/>
          <w:szCs w:val="24"/>
        </w:rPr>
        <w:t xml:space="preserve"> je</w:t>
      </w:r>
      <w:r w:rsidR="00BF6D88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BF6D88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F149DB">
        <w:rPr>
          <w:rFonts w:eastAsia="MingLiU" w:cstheme="minorHAnsi"/>
          <w:sz w:val="24"/>
          <w:szCs w:val="24"/>
        </w:rPr>
        <w:t xml:space="preserve"> mbrojtura</w:t>
      </w:r>
      <w:r w:rsidR="00DC10D0">
        <w:rPr>
          <w:rFonts w:eastAsia="MingLiU" w:cstheme="minorHAnsi"/>
          <w:sz w:val="24"/>
          <w:szCs w:val="24"/>
        </w:rPr>
        <w:t>.</w:t>
      </w:r>
      <w:r w:rsidR="00C535CB">
        <w:rPr>
          <w:rFonts w:eastAsia="MingLiU" w:cstheme="minorHAnsi"/>
          <w:sz w:val="24"/>
          <w:szCs w:val="24"/>
        </w:rPr>
        <w:t xml:space="preserve"> </w:t>
      </w:r>
      <w:r w:rsidR="003436D4">
        <w:rPr>
          <w:rFonts w:eastAsia="MingLiU" w:cstheme="minorHAnsi"/>
          <w:sz w:val="24"/>
          <w:szCs w:val="24"/>
        </w:rPr>
        <w:t>K</w:t>
      </w:r>
      <w:r w:rsidR="00897DB8">
        <w:rPr>
          <w:rFonts w:eastAsia="MingLiU" w:cstheme="minorHAnsi"/>
          <w:sz w:val="24"/>
          <w:szCs w:val="24"/>
        </w:rPr>
        <w:t>ë</w:t>
      </w:r>
      <w:r w:rsidR="003436D4">
        <w:rPr>
          <w:rFonts w:eastAsia="MingLiU" w:cstheme="minorHAnsi"/>
          <w:sz w:val="24"/>
          <w:szCs w:val="24"/>
        </w:rPr>
        <w:t xml:space="preserve">rkesat </w:t>
      </w:r>
      <w:r w:rsidR="00A75ED7">
        <w:rPr>
          <w:rFonts w:eastAsia="MingLiU" w:cstheme="minorHAnsi"/>
          <w:sz w:val="24"/>
          <w:szCs w:val="24"/>
        </w:rPr>
        <w:t>e tilla do t</w:t>
      </w:r>
      <w:r w:rsidR="00897DB8">
        <w:rPr>
          <w:rFonts w:eastAsia="MingLiU" w:cstheme="minorHAnsi"/>
          <w:sz w:val="24"/>
          <w:szCs w:val="24"/>
        </w:rPr>
        <w:t>ë</w:t>
      </w:r>
      <w:r w:rsidR="00A75ED7">
        <w:rPr>
          <w:rFonts w:eastAsia="MingLiU" w:cstheme="minorHAnsi"/>
          <w:sz w:val="24"/>
          <w:szCs w:val="24"/>
        </w:rPr>
        <w:t xml:space="preserve"> jen</w:t>
      </w:r>
      <w:r w:rsidR="00897DB8">
        <w:rPr>
          <w:rFonts w:eastAsia="MingLiU" w:cstheme="minorHAnsi"/>
          <w:sz w:val="24"/>
          <w:szCs w:val="24"/>
        </w:rPr>
        <w:t>ë</w:t>
      </w:r>
      <w:r w:rsidR="00A75ED7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A75ED7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A75ED7">
        <w:rPr>
          <w:rFonts w:eastAsia="MingLiU" w:cstheme="minorHAnsi"/>
          <w:sz w:val="24"/>
          <w:szCs w:val="24"/>
        </w:rPr>
        <w:t>rshtatshme,</w:t>
      </w:r>
      <w:r w:rsidR="00267432">
        <w:rPr>
          <w:rFonts w:eastAsia="MingLiU" w:cstheme="minorHAnsi"/>
          <w:sz w:val="24"/>
          <w:szCs w:val="24"/>
        </w:rPr>
        <w:t xml:space="preserve"> </w:t>
      </w:r>
      <w:r w:rsidR="00A75ED7">
        <w:rPr>
          <w:rFonts w:eastAsia="MingLiU" w:cstheme="minorHAnsi"/>
          <w:sz w:val="24"/>
          <w:szCs w:val="24"/>
        </w:rPr>
        <w:t>transparente si pjes</w:t>
      </w:r>
      <w:r w:rsidR="00897DB8">
        <w:rPr>
          <w:rFonts w:eastAsia="MingLiU" w:cstheme="minorHAnsi"/>
          <w:sz w:val="24"/>
          <w:szCs w:val="24"/>
        </w:rPr>
        <w:t>ë</w:t>
      </w:r>
      <w:r w:rsidR="00A75ED7">
        <w:rPr>
          <w:rFonts w:eastAsia="MingLiU" w:cstheme="minorHAnsi"/>
          <w:sz w:val="24"/>
          <w:szCs w:val="24"/>
        </w:rPr>
        <w:t xml:space="preserve"> e parimeve t</w:t>
      </w:r>
      <w:r w:rsidR="00897DB8">
        <w:rPr>
          <w:rFonts w:eastAsia="MingLiU" w:cstheme="minorHAnsi"/>
          <w:sz w:val="24"/>
          <w:szCs w:val="24"/>
        </w:rPr>
        <w:t>ë</w:t>
      </w:r>
      <w:r w:rsidR="00A75ED7">
        <w:rPr>
          <w:rFonts w:eastAsia="MingLiU" w:cstheme="minorHAnsi"/>
          <w:sz w:val="24"/>
          <w:szCs w:val="24"/>
        </w:rPr>
        <w:t xml:space="preserve"> </w:t>
      </w:r>
      <w:r w:rsidR="00876130">
        <w:rPr>
          <w:rFonts w:eastAsia="MingLiU" w:cstheme="minorHAnsi"/>
          <w:sz w:val="24"/>
          <w:szCs w:val="24"/>
        </w:rPr>
        <w:t>alokimit</w:t>
      </w:r>
      <w:r w:rsidR="00A75ED7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A75ED7">
        <w:rPr>
          <w:rFonts w:eastAsia="MingLiU" w:cstheme="minorHAnsi"/>
          <w:sz w:val="24"/>
          <w:szCs w:val="24"/>
        </w:rPr>
        <w:t xml:space="preserve"> </w:t>
      </w:r>
      <w:r w:rsidR="00876130">
        <w:rPr>
          <w:rFonts w:eastAsia="MingLiU" w:cstheme="minorHAnsi"/>
          <w:sz w:val="24"/>
          <w:szCs w:val="24"/>
        </w:rPr>
        <w:t>ekspozeun</w:t>
      </w:r>
      <w:r w:rsidR="00A75ED7">
        <w:rPr>
          <w:rFonts w:eastAsia="MingLiU" w:cstheme="minorHAnsi"/>
          <w:sz w:val="24"/>
          <w:szCs w:val="24"/>
        </w:rPr>
        <w:t xml:space="preserve"> e rrjetit,</w:t>
      </w:r>
      <w:r w:rsidR="009A300F">
        <w:rPr>
          <w:rFonts w:eastAsia="MingLiU" w:cstheme="minorHAnsi"/>
          <w:sz w:val="24"/>
          <w:szCs w:val="24"/>
        </w:rPr>
        <w:t xml:space="preserve"> </w:t>
      </w:r>
      <w:r w:rsidR="008077F8">
        <w:rPr>
          <w:rFonts w:eastAsia="MingLiU" w:cstheme="minorHAnsi"/>
          <w:sz w:val="24"/>
          <w:szCs w:val="24"/>
        </w:rPr>
        <w:t>dhe K</w:t>
      </w:r>
      <w:r w:rsidR="00A75ED7">
        <w:rPr>
          <w:rFonts w:eastAsia="MingLiU" w:cstheme="minorHAnsi"/>
          <w:sz w:val="24"/>
          <w:szCs w:val="24"/>
        </w:rPr>
        <w:t>omisioni do t</w:t>
      </w:r>
      <w:r w:rsidR="00897DB8">
        <w:rPr>
          <w:rFonts w:eastAsia="MingLiU" w:cstheme="minorHAnsi"/>
          <w:sz w:val="24"/>
          <w:szCs w:val="24"/>
        </w:rPr>
        <w:t>ë</w:t>
      </w:r>
      <w:r w:rsidR="00A75ED7">
        <w:rPr>
          <w:rFonts w:eastAsia="MingLiU" w:cstheme="minorHAnsi"/>
          <w:sz w:val="24"/>
          <w:szCs w:val="24"/>
        </w:rPr>
        <w:t xml:space="preserve"> jet</w:t>
      </w:r>
      <w:r w:rsidR="00897DB8">
        <w:rPr>
          <w:rFonts w:eastAsia="MingLiU" w:cstheme="minorHAnsi"/>
          <w:sz w:val="24"/>
          <w:szCs w:val="24"/>
        </w:rPr>
        <w:t>ë</w:t>
      </w:r>
      <w:r w:rsidR="00A75ED7">
        <w:rPr>
          <w:rFonts w:eastAsia="MingLiU" w:cstheme="minorHAnsi"/>
          <w:sz w:val="24"/>
          <w:szCs w:val="24"/>
        </w:rPr>
        <w:t xml:space="preserve"> </w:t>
      </w:r>
      <w:r w:rsidR="007C6BA6">
        <w:rPr>
          <w:rFonts w:eastAsia="MingLiU" w:cstheme="minorHAnsi"/>
          <w:sz w:val="24"/>
          <w:szCs w:val="24"/>
        </w:rPr>
        <w:t>i</w:t>
      </w:r>
      <w:r w:rsidR="001D4795">
        <w:rPr>
          <w:rFonts w:eastAsia="MingLiU" w:cstheme="minorHAnsi"/>
          <w:sz w:val="24"/>
          <w:szCs w:val="24"/>
        </w:rPr>
        <w:t xml:space="preserve"> informuar</w:t>
      </w:r>
      <w:r w:rsidR="007B5937">
        <w:rPr>
          <w:rFonts w:eastAsia="MingLiU" w:cstheme="minorHAnsi"/>
          <w:sz w:val="24"/>
          <w:szCs w:val="24"/>
        </w:rPr>
        <w:t>.</w:t>
      </w:r>
    </w:p>
    <w:p w:rsidR="00DD216D" w:rsidRPr="00DD216D" w:rsidRDefault="00DD216D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8F6C14" w:rsidRPr="00A312E6" w:rsidRDefault="00481A41" w:rsidP="008E738D">
      <w:pPr>
        <w:pStyle w:val="ListParagraph"/>
        <w:numPr>
          <w:ilvl w:val="0"/>
          <w:numId w:val="16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lastRenderedPageBreak/>
        <w:t>K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rkesat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DF1B96">
        <w:rPr>
          <w:rFonts w:eastAsia="MingLiU" w:cstheme="minorHAnsi"/>
          <w:sz w:val="24"/>
          <w:szCs w:val="24"/>
        </w:rPr>
        <w:t>paragrafin 2 mund t</w:t>
      </w:r>
      <w:r w:rsidR="00897DB8">
        <w:rPr>
          <w:rFonts w:eastAsia="MingLiU" w:cstheme="minorHAnsi"/>
          <w:sz w:val="24"/>
          <w:szCs w:val="24"/>
        </w:rPr>
        <w:t>ë</w:t>
      </w:r>
      <w:r w:rsidR="00DF1B96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DF1B96">
        <w:rPr>
          <w:rFonts w:eastAsia="MingLiU" w:cstheme="minorHAnsi"/>
          <w:sz w:val="24"/>
          <w:szCs w:val="24"/>
        </w:rPr>
        <w:t>rfshijn</w:t>
      </w:r>
      <w:r w:rsidR="00897DB8">
        <w:rPr>
          <w:rFonts w:eastAsia="MingLiU" w:cstheme="minorHAnsi"/>
          <w:sz w:val="24"/>
          <w:szCs w:val="24"/>
        </w:rPr>
        <w:t>ë</w:t>
      </w:r>
      <w:r w:rsidR="004E2F2F">
        <w:rPr>
          <w:rFonts w:eastAsia="MingLiU" w:cstheme="minorHAnsi"/>
          <w:sz w:val="24"/>
          <w:szCs w:val="24"/>
        </w:rPr>
        <w:t xml:space="preserve"> vet</w:t>
      </w:r>
      <w:r w:rsidR="0016744A">
        <w:rPr>
          <w:rFonts w:eastAsia="MingLiU" w:cstheme="minorHAnsi"/>
          <w:sz w:val="24"/>
          <w:szCs w:val="24"/>
        </w:rPr>
        <w:t>ë</w:t>
      </w:r>
      <w:r w:rsidR="004E2F2F">
        <w:rPr>
          <w:rFonts w:eastAsia="MingLiU" w:cstheme="minorHAnsi"/>
          <w:sz w:val="24"/>
          <w:szCs w:val="24"/>
        </w:rPr>
        <w:t>m</w:t>
      </w:r>
      <w:r w:rsidR="00DF1B96">
        <w:rPr>
          <w:rFonts w:eastAsia="MingLiU" w:cstheme="minorHAnsi"/>
          <w:sz w:val="24"/>
          <w:szCs w:val="24"/>
        </w:rPr>
        <w:t xml:space="preserve"> dh</w:t>
      </w:r>
      <w:r w:rsidR="00897DB8">
        <w:rPr>
          <w:rFonts w:eastAsia="MingLiU" w:cstheme="minorHAnsi"/>
          <w:sz w:val="24"/>
          <w:szCs w:val="24"/>
        </w:rPr>
        <w:t>ë</w:t>
      </w:r>
      <w:r w:rsidR="00DF1B96">
        <w:rPr>
          <w:rFonts w:eastAsia="MingLiU" w:cstheme="minorHAnsi"/>
          <w:sz w:val="24"/>
          <w:szCs w:val="24"/>
        </w:rPr>
        <w:t>nien e nj</w:t>
      </w:r>
      <w:r w:rsidR="00897DB8">
        <w:rPr>
          <w:rFonts w:eastAsia="MingLiU" w:cstheme="minorHAnsi"/>
          <w:sz w:val="24"/>
          <w:szCs w:val="24"/>
        </w:rPr>
        <w:t>ë</w:t>
      </w:r>
      <w:r w:rsidR="001848C2">
        <w:rPr>
          <w:rFonts w:eastAsia="MingLiU" w:cstheme="minorHAnsi"/>
          <w:sz w:val="24"/>
          <w:szCs w:val="24"/>
        </w:rPr>
        <w:t xml:space="preserve"> garancioni</w:t>
      </w:r>
      <w:r w:rsidR="00DF1B96">
        <w:rPr>
          <w:rFonts w:eastAsia="MingLiU" w:cstheme="minorHAnsi"/>
          <w:sz w:val="24"/>
          <w:szCs w:val="24"/>
        </w:rPr>
        <w:t xml:space="preserve"> financiar q</w:t>
      </w:r>
      <w:r w:rsidR="00897DB8">
        <w:rPr>
          <w:rFonts w:eastAsia="MingLiU" w:cstheme="minorHAnsi"/>
          <w:sz w:val="24"/>
          <w:szCs w:val="24"/>
        </w:rPr>
        <w:t>ë</w:t>
      </w:r>
      <w:r w:rsidR="00DF1B96">
        <w:rPr>
          <w:rFonts w:eastAsia="MingLiU" w:cstheme="minorHAnsi"/>
          <w:sz w:val="24"/>
          <w:szCs w:val="24"/>
        </w:rPr>
        <w:t xml:space="preserve"> nuk duhet t</w:t>
      </w:r>
      <w:r w:rsidR="00897DB8">
        <w:rPr>
          <w:rFonts w:eastAsia="MingLiU" w:cstheme="minorHAnsi"/>
          <w:sz w:val="24"/>
          <w:szCs w:val="24"/>
        </w:rPr>
        <w:t>ë</w:t>
      </w:r>
      <w:r w:rsidR="00CE04CF">
        <w:rPr>
          <w:rFonts w:eastAsia="MingLiU" w:cstheme="minorHAnsi"/>
          <w:sz w:val="24"/>
          <w:szCs w:val="24"/>
        </w:rPr>
        <w:t xml:space="preserve"> kaloj</w:t>
      </w:r>
      <w:r w:rsidR="00897DB8">
        <w:rPr>
          <w:rFonts w:eastAsia="MingLiU" w:cstheme="minorHAnsi"/>
          <w:sz w:val="24"/>
          <w:szCs w:val="24"/>
        </w:rPr>
        <w:t>ë</w:t>
      </w:r>
      <w:r w:rsidR="00CE04CF">
        <w:rPr>
          <w:rFonts w:eastAsia="MingLiU" w:cstheme="minorHAnsi"/>
          <w:sz w:val="24"/>
          <w:szCs w:val="24"/>
        </w:rPr>
        <w:t xml:space="preserve"> nivelin e p</w:t>
      </w:r>
      <w:r w:rsidR="00897DB8">
        <w:rPr>
          <w:rFonts w:eastAsia="MingLiU" w:cstheme="minorHAnsi"/>
          <w:sz w:val="24"/>
          <w:szCs w:val="24"/>
        </w:rPr>
        <w:t>ë</w:t>
      </w:r>
      <w:r w:rsidR="00CE04CF">
        <w:rPr>
          <w:rFonts w:eastAsia="MingLiU" w:cstheme="minorHAnsi"/>
          <w:sz w:val="24"/>
          <w:szCs w:val="24"/>
        </w:rPr>
        <w:t>rshtatsh</w:t>
      </w:r>
      <w:r w:rsidR="00B2651F">
        <w:rPr>
          <w:rFonts w:eastAsia="MingLiU" w:cstheme="minorHAnsi"/>
          <w:sz w:val="24"/>
          <w:szCs w:val="24"/>
        </w:rPr>
        <w:t>ë</w:t>
      </w:r>
      <w:r w:rsidR="00CE04CF">
        <w:rPr>
          <w:rFonts w:eastAsia="MingLiU" w:cstheme="minorHAnsi"/>
          <w:sz w:val="24"/>
          <w:szCs w:val="24"/>
        </w:rPr>
        <w:t>m i</w:t>
      </w:r>
      <w:r w:rsidR="00DF1B96">
        <w:rPr>
          <w:rFonts w:eastAsia="MingLiU" w:cstheme="minorHAnsi"/>
          <w:sz w:val="24"/>
          <w:szCs w:val="24"/>
        </w:rPr>
        <w:t xml:space="preserve"> cili do t</w:t>
      </w:r>
      <w:r w:rsidR="00897DB8">
        <w:rPr>
          <w:rFonts w:eastAsia="MingLiU" w:cstheme="minorHAnsi"/>
          <w:sz w:val="24"/>
          <w:szCs w:val="24"/>
        </w:rPr>
        <w:t>ë</w:t>
      </w:r>
      <w:r w:rsidR="00DF1B96">
        <w:rPr>
          <w:rFonts w:eastAsia="MingLiU" w:cstheme="minorHAnsi"/>
          <w:sz w:val="24"/>
          <w:szCs w:val="24"/>
        </w:rPr>
        <w:t xml:space="preserve"> jet</w:t>
      </w:r>
      <w:r w:rsidR="00897DB8">
        <w:rPr>
          <w:rFonts w:eastAsia="MingLiU" w:cstheme="minorHAnsi"/>
          <w:sz w:val="24"/>
          <w:szCs w:val="24"/>
        </w:rPr>
        <w:t>ë</w:t>
      </w:r>
      <w:r w:rsidR="00DF1B96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DF1B96">
        <w:rPr>
          <w:rFonts w:eastAsia="MingLiU" w:cstheme="minorHAnsi"/>
          <w:sz w:val="24"/>
          <w:szCs w:val="24"/>
        </w:rPr>
        <w:t xml:space="preserve"> proporcion me nivelin e parashikuar t</w:t>
      </w:r>
      <w:r w:rsidR="00897DB8">
        <w:rPr>
          <w:rFonts w:eastAsia="MingLiU" w:cstheme="minorHAnsi"/>
          <w:sz w:val="24"/>
          <w:szCs w:val="24"/>
        </w:rPr>
        <w:t>ë</w:t>
      </w:r>
      <w:r w:rsidR="00DF1B96">
        <w:rPr>
          <w:rFonts w:eastAsia="MingLiU" w:cstheme="minorHAnsi"/>
          <w:sz w:val="24"/>
          <w:szCs w:val="24"/>
        </w:rPr>
        <w:t xml:space="preserve"> veprimtaris</w:t>
      </w:r>
      <w:r w:rsidR="00897DB8">
        <w:rPr>
          <w:rFonts w:eastAsia="MingLiU" w:cstheme="minorHAnsi"/>
          <w:sz w:val="24"/>
          <w:szCs w:val="24"/>
        </w:rPr>
        <w:t>ë</w:t>
      </w:r>
      <w:r w:rsidR="00DF1B96">
        <w:rPr>
          <w:rFonts w:eastAsia="MingLiU" w:cstheme="minorHAnsi"/>
          <w:sz w:val="24"/>
          <w:szCs w:val="24"/>
        </w:rPr>
        <w:t xml:space="preserve"> s</w:t>
      </w:r>
      <w:r w:rsidR="00897DB8">
        <w:rPr>
          <w:rFonts w:eastAsia="MingLiU" w:cstheme="minorHAnsi"/>
          <w:sz w:val="24"/>
          <w:szCs w:val="24"/>
        </w:rPr>
        <w:t>ë</w:t>
      </w:r>
      <w:r w:rsidR="00654177">
        <w:rPr>
          <w:rFonts w:eastAsia="MingLiU" w:cstheme="minorHAnsi"/>
          <w:sz w:val="24"/>
          <w:szCs w:val="24"/>
        </w:rPr>
        <w:t xml:space="preserve"> aplikuesit</w:t>
      </w:r>
      <w:r w:rsidR="00DF1B96">
        <w:rPr>
          <w:rFonts w:eastAsia="MingLiU" w:cstheme="minorHAnsi"/>
          <w:sz w:val="24"/>
          <w:szCs w:val="24"/>
        </w:rPr>
        <w:t>,</w:t>
      </w:r>
      <w:r w:rsidR="00654177">
        <w:rPr>
          <w:rFonts w:eastAsia="MingLiU" w:cstheme="minorHAnsi"/>
          <w:sz w:val="24"/>
          <w:szCs w:val="24"/>
        </w:rPr>
        <w:t xml:space="preserve"> </w:t>
      </w:r>
      <w:r w:rsidR="00DF1B96">
        <w:rPr>
          <w:rFonts w:eastAsia="MingLiU" w:cstheme="minorHAnsi"/>
          <w:sz w:val="24"/>
          <w:szCs w:val="24"/>
        </w:rPr>
        <w:t>si dhe sigurimin e aft</w:t>
      </w:r>
      <w:r w:rsidR="00897DB8">
        <w:rPr>
          <w:rFonts w:eastAsia="MingLiU" w:cstheme="minorHAnsi"/>
          <w:sz w:val="24"/>
          <w:szCs w:val="24"/>
        </w:rPr>
        <w:t>ë</w:t>
      </w:r>
      <w:r w:rsidR="00DF1B96">
        <w:rPr>
          <w:rFonts w:eastAsia="MingLiU" w:cstheme="minorHAnsi"/>
          <w:sz w:val="24"/>
          <w:szCs w:val="24"/>
        </w:rPr>
        <w:t>si</w:t>
      </w:r>
      <w:r w:rsidR="005013FA">
        <w:rPr>
          <w:rFonts w:eastAsia="MingLiU" w:cstheme="minorHAnsi"/>
          <w:sz w:val="24"/>
          <w:szCs w:val="24"/>
        </w:rPr>
        <w:t>s</w:t>
      </w:r>
      <w:r w:rsidR="00897DB8">
        <w:rPr>
          <w:rFonts w:eastAsia="MingLiU" w:cstheme="minorHAnsi"/>
          <w:sz w:val="24"/>
          <w:szCs w:val="24"/>
        </w:rPr>
        <w:t>ë</w:t>
      </w:r>
      <w:r w:rsidR="005013FA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5013FA"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 w:rsidR="005013FA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5013FA">
        <w:rPr>
          <w:rFonts w:eastAsia="MingLiU" w:cstheme="minorHAnsi"/>
          <w:sz w:val="24"/>
          <w:szCs w:val="24"/>
        </w:rPr>
        <w:t>rgatitur ofertat e</w:t>
      </w:r>
      <w:r w:rsidR="00DF1B96">
        <w:rPr>
          <w:rFonts w:eastAsia="MingLiU" w:cstheme="minorHAnsi"/>
          <w:sz w:val="24"/>
          <w:szCs w:val="24"/>
        </w:rPr>
        <w:t xml:space="preserve"> </w:t>
      </w:r>
      <w:r w:rsidR="005013FA">
        <w:rPr>
          <w:rFonts w:eastAsia="MingLiU" w:cstheme="minorHAnsi"/>
          <w:sz w:val="24"/>
          <w:szCs w:val="24"/>
        </w:rPr>
        <w:t>shpenzimeve</w:t>
      </w:r>
      <w:r w:rsidR="00BD4F74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BD4F74">
        <w:rPr>
          <w:rFonts w:eastAsia="MingLiU" w:cstheme="minorHAnsi"/>
          <w:sz w:val="24"/>
          <w:szCs w:val="24"/>
        </w:rPr>
        <w:t>r kapacitetin e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BD4F74">
        <w:rPr>
          <w:rFonts w:eastAsia="MingLiU" w:cstheme="minorHAnsi"/>
          <w:sz w:val="24"/>
          <w:szCs w:val="24"/>
        </w:rPr>
        <w:t>s</w:t>
      </w:r>
      <w:r w:rsidR="009770EA">
        <w:rPr>
          <w:rFonts w:eastAsia="MingLiU" w:cstheme="minorHAnsi"/>
          <w:sz w:val="24"/>
          <w:szCs w:val="24"/>
        </w:rPr>
        <w:t>.</w:t>
      </w:r>
    </w:p>
    <w:p w:rsidR="008F6C14" w:rsidRDefault="008F6C14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8F6C14" w:rsidRDefault="008F6C14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8F6C14" w:rsidRDefault="009770EA" w:rsidP="00B87D34">
      <w:pPr>
        <w:pStyle w:val="ListParagraph"/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>
        <w:rPr>
          <w:rFonts w:eastAsia="MingLiU" w:cstheme="minorHAnsi"/>
          <w:i/>
          <w:sz w:val="28"/>
          <w:szCs w:val="28"/>
        </w:rPr>
        <w:t>Neni 17</w:t>
      </w:r>
    </w:p>
    <w:p w:rsidR="000D2F9F" w:rsidRPr="008F6C14" w:rsidRDefault="000D2F9F" w:rsidP="00B87D34">
      <w:pPr>
        <w:pStyle w:val="ListParagraph"/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</w:p>
    <w:p w:rsidR="009770EA" w:rsidRDefault="008F6C14" w:rsidP="00B87D34">
      <w:pPr>
        <w:pStyle w:val="ListParagraph"/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>
        <w:rPr>
          <w:rFonts w:eastAsia="MingLiU" w:cstheme="minorHAnsi"/>
          <w:b/>
          <w:sz w:val="28"/>
          <w:szCs w:val="28"/>
        </w:rPr>
        <w:t>Marr</w:t>
      </w:r>
      <w:r w:rsidR="00897DB8">
        <w:rPr>
          <w:rFonts w:eastAsia="MingLiU" w:cstheme="minorHAnsi"/>
          <w:b/>
          <w:sz w:val="28"/>
          <w:szCs w:val="28"/>
        </w:rPr>
        <w:t>ë</w:t>
      </w:r>
      <w:r>
        <w:rPr>
          <w:rFonts w:eastAsia="MingLiU" w:cstheme="minorHAnsi"/>
          <w:b/>
          <w:sz w:val="28"/>
          <w:szCs w:val="28"/>
        </w:rPr>
        <w:t>veshj</w:t>
      </w:r>
      <w:r w:rsidR="00DC13F3">
        <w:rPr>
          <w:rFonts w:eastAsia="MingLiU" w:cstheme="minorHAnsi"/>
          <w:b/>
          <w:sz w:val="28"/>
          <w:szCs w:val="28"/>
        </w:rPr>
        <w:t>et</w:t>
      </w:r>
      <w:r w:rsidR="00C72D6E">
        <w:rPr>
          <w:rFonts w:eastAsia="MingLiU" w:cstheme="minorHAnsi"/>
          <w:b/>
          <w:sz w:val="28"/>
          <w:szCs w:val="28"/>
        </w:rPr>
        <w:t xml:space="preserve"> k</w:t>
      </w:r>
      <w:r>
        <w:rPr>
          <w:rFonts w:eastAsia="MingLiU" w:cstheme="minorHAnsi"/>
          <w:b/>
          <w:sz w:val="28"/>
          <w:szCs w:val="28"/>
        </w:rPr>
        <w:t>orniz</w:t>
      </w:r>
      <w:r w:rsidR="00897DB8">
        <w:rPr>
          <w:rFonts w:eastAsia="MingLiU" w:cstheme="minorHAnsi"/>
          <w:b/>
          <w:sz w:val="28"/>
          <w:szCs w:val="28"/>
        </w:rPr>
        <w:t>ë</w:t>
      </w:r>
    </w:p>
    <w:p w:rsidR="0005215C" w:rsidRDefault="0005215C" w:rsidP="008E738D">
      <w:pPr>
        <w:pStyle w:val="ListParagraph"/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05215C" w:rsidRDefault="007E549D" w:rsidP="008E738D">
      <w:pPr>
        <w:pStyle w:val="ListParagraph"/>
        <w:numPr>
          <w:ilvl w:val="0"/>
          <w:numId w:val="17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Pa</w:t>
      </w:r>
      <w:r w:rsidR="008179FF">
        <w:rPr>
          <w:rFonts w:eastAsia="MingLiU" w:cstheme="minorHAnsi"/>
          <w:sz w:val="24"/>
          <w:szCs w:val="24"/>
        </w:rPr>
        <w:t xml:space="preserve"> paragjykuar N</w:t>
      </w:r>
      <w:r w:rsidR="00684822">
        <w:rPr>
          <w:rFonts w:eastAsia="MingLiU" w:cstheme="minorHAnsi"/>
          <w:sz w:val="24"/>
          <w:szCs w:val="24"/>
        </w:rPr>
        <w:t>enin 81,</w:t>
      </w:r>
      <w:r w:rsidR="005A268C">
        <w:rPr>
          <w:rFonts w:eastAsia="MingLiU" w:cstheme="minorHAnsi"/>
          <w:sz w:val="24"/>
          <w:szCs w:val="24"/>
        </w:rPr>
        <w:t xml:space="preserve"> </w:t>
      </w:r>
      <w:r w:rsidR="00684822">
        <w:rPr>
          <w:rFonts w:eastAsia="MingLiU" w:cstheme="minorHAnsi"/>
          <w:sz w:val="24"/>
          <w:szCs w:val="24"/>
        </w:rPr>
        <w:t>82 dhe 86</w:t>
      </w:r>
      <w:r w:rsidR="001D512A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5A268C">
        <w:rPr>
          <w:rFonts w:eastAsia="MingLiU" w:cstheme="minorHAnsi"/>
          <w:sz w:val="24"/>
          <w:szCs w:val="24"/>
        </w:rPr>
        <w:t xml:space="preserve"> </w:t>
      </w:r>
      <w:r w:rsidR="00616F13">
        <w:rPr>
          <w:rFonts w:eastAsia="MingLiU" w:cstheme="minorHAnsi"/>
          <w:sz w:val="24"/>
          <w:szCs w:val="24"/>
        </w:rPr>
        <w:t>Traktatit</w:t>
      </w:r>
      <w:r w:rsidR="001D512A">
        <w:rPr>
          <w:rFonts w:eastAsia="MingLiU" w:cstheme="minorHAnsi"/>
          <w:sz w:val="24"/>
          <w:szCs w:val="24"/>
        </w:rPr>
        <w:t>,</w:t>
      </w:r>
      <w:r w:rsidR="00B95278">
        <w:rPr>
          <w:rFonts w:eastAsia="MingLiU" w:cstheme="minorHAnsi"/>
          <w:sz w:val="24"/>
          <w:szCs w:val="24"/>
        </w:rPr>
        <w:t xml:space="preserve"> nj</w:t>
      </w:r>
      <w:r w:rsidR="001F7855">
        <w:rPr>
          <w:rFonts w:eastAsia="MingLiU" w:cstheme="minorHAnsi"/>
          <w:sz w:val="24"/>
          <w:szCs w:val="24"/>
        </w:rPr>
        <w:t>ë</w:t>
      </w:r>
      <w:r w:rsidR="005A268C">
        <w:rPr>
          <w:rFonts w:eastAsia="MingLiU" w:cstheme="minorHAnsi"/>
          <w:sz w:val="24"/>
          <w:szCs w:val="24"/>
        </w:rPr>
        <w:t xml:space="preserve"> </w:t>
      </w:r>
      <w:r w:rsidR="001D512A">
        <w:rPr>
          <w:rFonts w:eastAsia="MingLiU" w:cstheme="minorHAnsi"/>
          <w:sz w:val="24"/>
          <w:szCs w:val="24"/>
        </w:rPr>
        <w:t>marr</w:t>
      </w:r>
      <w:r w:rsidR="00897DB8">
        <w:rPr>
          <w:rFonts w:eastAsia="MingLiU" w:cstheme="minorHAnsi"/>
          <w:sz w:val="24"/>
          <w:szCs w:val="24"/>
        </w:rPr>
        <w:t>ë</w:t>
      </w:r>
      <w:r w:rsidR="00B95278">
        <w:rPr>
          <w:rFonts w:eastAsia="MingLiU" w:cstheme="minorHAnsi"/>
          <w:sz w:val="24"/>
          <w:szCs w:val="24"/>
        </w:rPr>
        <w:t>veshje</w:t>
      </w:r>
      <w:r w:rsidR="001D512A">
        <w:rPr>
          <w:rFonts w:eastAsia="MingLiU" w:cstheme="minorHAnsi"/>
          <w:sz w:val="24"/>
          <w:szCs w:val="24"/>
        </w:rPr>
        <w:t xml:space="preserve"> korniz</w:t>
      </w:r>
      <w:r w:rsidR="00897DB8">
        <w:rPr>
          <w:rFonts w:eastAsia="MingLiU" w:cstheme="minorHAnsi"/>
          <w:sz w:val="24"/>
          <w:szCs w:val="24"/>
        </w:rPr>
        <w:t>ë</w:t>
      </w:r>
      <w:r w:rsidR="001D512A">
        <w:rPr>
          <w:rFonts w:eastAsia="MingLiU" w:cstheme="minorHAnsi"/>
          <w:sz w:val="24"/>
          <w:szCs w:val="24"/>
        </w:rPr>
        <w:t xml:space="preserve"> </w:t>
      </w:r>
      <w:r w:rsidR="001178F5">
        <w:rPr>
          <w:rFonts w:eastAsia="MingLiU" w:cstheme="minorHAnsi"/>
          <w:sz w:val="24"/>
          <w:szCs w:val="24"/>
        </w:rPr>
        <w:t>mund t</w:t>
      </w:r>
      <w:r w:rsidR="00897DB8">
        <w:rPr>
          <w:rFonts w:eastAsia="MingLiU" w:cstheme="minorHAnsi"/>
          <w:sz w:val="24"/>
          <w:szCs w:val="24"/>
        </w:rPr>
        <w:t>ë</w:t>
      </w:r>
      <w:r w:rsidR="001178F5">
        <w:rPr>
          <w:rFonts w:eastAsia="MingLiU" w:cstheme="minorHAnsi"/>
          <w:sz w:val="24"/>
          <w:szCs w:val="24"/>
        </w:rPr>
        <w:t xml:space="preserve"> lidhet me nj</w:t>
      </w:r>
      <w:r w:rsidR="00897DB8">
        <w:rPr>
          <w:rFonts w:eastAsia="MingLiU" w:cstheme="minorHAnsi"/>
          <w:sz w:val="24"/>
          <w:szCs w:val="24"/>
        </w:rPr>
        <w:t>ë</w:t>
      </w:r>
      <w:r w:rsidR="001178F5">
        <w:rPr>
          <w:rFonts w:eastAsia="MingLiU" w:cstheme="minorHAnsi"/>
          <w:sz w:val="24"/>
          <w:szCs w:val="24"/>
        </w:rPr>
        <w:t xml:space="preserve"> aplikant</w:t>
      </w:r>
      <w:r w:rsidR="0091633A">
        <w:rPr>
          <w:rFonts w:eastAsia="MingLiU" w:cstheme="minorHAnsi"/>
          <w:sz w:val="24"/>
          <w:szCs w:val="24"/>
        </w:rPr>
        <w:t>.</w:t>
      </w:r>
      <w:r w:rsidR="002473D9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2473D9">
        <w:rPr>
          <w:rFonts w:eastAsia="MingLiU" w:cstheme="minorHAnsi"/>
          <w:sz w:val="24"/>
          <w:szCs w:val="24"/>
        </w:rPr>
        <w:t xml:space="preserve"> marr</w:t>
      </w:r>
      <w:r w:rsidR="00897DB8">
        <w:rPr>
          <w:rFonts w:eastAsia="MingLiU" w:cstheme="minorHAnsi"/>
          <w:sz w:val="24"/>
          <w:szCs w:val="24"/>
        </w:rPr>
        <w:t>ë</w:t>
      </w:r>
      <w:r w:rsidR="002473D9">
        <w:rPr>
          <w:rFonts w:eastAsia="MingLiU" w:cstheme="minorHAnsi"/>
          <w:sz w:val="24"/>
          <w:szCs w:val="24"/>
        </w:rPr>
        <w:t>veshje korniz</w:t>
      </w:r>
      <w:r w:rsidR="00897DB8">
        <w:rPr>
          <w:rFonts w:eastAsia="MingLiU" w:cstheme="minorHAnsi"/>
          <w:sz w:val="24"/>
          <w:szCs w:val="24"/>
        </w:rPr>
        <w:t>ë</w:t>
      </w:r>
      <w:r w:rsidR="002473D9">
        <w:rPr>
          <w:rFonts w:eastAsia="MingLiU" w:cstheme="minorHAnsi"/>
          <w:sz w:val="24"/>
          <w:szCs w:val="24"/>
        </w:rPr>
        <w:t xml:space="preserve"> e till</w:t>
      </w:r>
      <w:r w:rsidR="00897DB8">
        <w:rPr>
          <w:rFonts w:eastAsia="MingLiU" w:cstheme="minorHAnsi"/>
          <w:sz w:val="24"/>
          <w:szCs w:val="24"/>
        </w:rPr>
        <w:t>ë</w:t>
      </w:r>
      <w:r w:rsidR="002473D9">
        <w:rPr>
          <w:rFonts w:eastAsia="MingLiU" w:cstheme="minorHAnsi"/>
          <w:sz w:val="24"/>
          <w:szCs w:val="24"/>
        </w:rPr>
        <w:t xml:space="preserve"> specifikon karakteristikat e kapacitetit t</w:t>
      </w:r>
      <w:r w:rsidR="00897DB8">
        <w:rPr>
          <w:rFonts w:eastAsia="MingLiU" w:cstheme="minorHAnsi"/>
          <w:sz w:val="24"/>
          <w:szCs w:val="24"/>
        </w:rPr>
        <w:t>ë</w:t>
      </w:r>
      <w:r w:rsidR="002473D9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2473D9">
        <w:rPr>
          <w:rFonts w:eastAsia="MingLiU" w:cstheme="minorHAnsi"/>
          <w:sz w:val="24"/>
          <w:szCs w:val="24"/>
        </w:rPr>
        <w:t>s t</w:t>
      </w:r>
      <w:r w:rsidR="00897DB8">
        <w:rPr>
          <w:rFonts w:eastAsia="MingLiU" w:cstheme="minorHAnsi"/>
          <w:sz w:val="24"/>
          <w:szCs w:val="24"/>
        </w:rPr>
        <w:t>ë</w:t>
      </w:r>
      <w:r w:rsidR="002473D9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2473D9">
        <w:rPr>
          <w:rFonts w:eastAsia="MingLiU" w:cstheme="minorHAnsi"/>
          <w:sz w:val="24"/>
          <w:szCs w:val="24"/>
        </w:rPr>
        <w:t>rkuara dhe t</w:t>
      </w:r>
      <w:r w:rsidR="00897DB8">
        <w:rPr>
          <w:rFonts w:eastAsia="MingLiU" w:cstheme="minorHAnsi"/>
          <w:sz w:val="24"/>
          <w:szCs w:val="24"/>
        </w:rPr>
        <w:t>ë</w:t>
      </w:r>
      <w:r w:rsidR="002473D9">
        <w:rPr>
          <w:rFonts w:eastAsia="MingLiU" w:cstheme="minorHAnsi"/>
          <w:sz w:val="24"/>
          <w:szCs w:val="24"/>
        </w:rPr>
        <w:t xml:space="preserve"> ofruara </w:t>
      </w:r>
      <w:r w:rsidR="00DD5DDA">
        <w:rPr>
          <w:rFonts w:eastAsia="MingLiU" w:cstheme="minorHAnsi"/>
          <w:sz w:val="24"/>
          <w:szCs w:val="24"/>
        </w:rPr>
        <w:t xml:space="preserve">nga </w:t>
      </w:r>
      <w:r w:rsidR="00870204">
        <w:rPr>
          <w:rFonts w:eastAsia="MingLiU" w:cstheme="minorHAnsi"/>
          <w:sz w:val="24"/>
          <w:szCs w:val="24"/>
        </w:rPr>
        <w:t>/</w:t>
      </w:r>
      <w:r w:rsidR="00DD5DDA">
        <w:rPr>
          <w:rFonts w:eastAsia="MingLiU" w:cstheme="minorHAnsi"/>
          <w:sz w:val="24"/>
          <w:szCs w:val="24"/>
        </w:rPr>
        <w:t>p</w:t>
      </w:r>
      <w:r w:rsidR="0016744A">
        <w:rPr>
          <w:rFonts w:eastAsia="MingLiU" w:cstheme="minorHAnsi"/>
          <w:sz w:val="24"/>
          <w:szCs w:val="24"/>
        </w:rPr>
        <w:t>ë</w:t>
      </w:r>
      <w:r w:rsidR="00DD5DDA">
        <w:rPr>
          <w:rFonts w:eastAsia="MingLiU" w:cstheme="minorHAnsi"/>
          <w:sz w:val="24"/>
          <w:szCs w:val="24"/>
        </w:rPr>
        <w:t xml:space="preserve">r </w:t>
      </w:r>
      <w:r w:rsidR="002473D9">
        <w:rPr>
          <w:rFonts w:eastAsia="MingLiU" w:cstheme="minorHAnsi"/>
          <w:sz w:val="24"/>
          <w:szCs w:val="24"/>
        </w:rPr>
        <w:t>aplikuesit gjat</w:t>
      </w:r>
      <w:r w:rsidR="00897DB8">
        <w:rPr>
          <w:rFonts w:eastAsia="MingLiU" w:cstheme="minorHAnsi"/>
          <w:sz w:val="24"/>
          <w:szCs w:val="24"/>
        </w:rPr>
        <w:t>ë</w:t>
      </w:r>
      <w:r w:rsidR="002473D9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2473D9">
        <w:rPr>
          <w:rFonts w:eastAsia="MingLiU" w:cstheme="minorHAnsi"/>
          <w:sz w:val="24"/>
          <w:szCs w:val="24"/>
        </w:rPr>
        <w:t xml:space="preserve"> periudhe kohore </w:t>
      </w:r>
      <w:r w:rsidR="00D075EC">
        <w:rPr>
          <w:rFonts w:eastAsia="MingLiU" w:cstheme="minorHAnsi"/>
          <w:sz w:val="24"/>
          <w:szCs w:val="24"/>
        </w:rPr>
        <w:t>tej</w:t>
      </w:r>
      <w:r w:rsidR="002473D9">
        <w:rPr>
          <w:rFonts w:eastAsia="MingLiU" w:cstheme="minorHAnsi"/>
          <w:sz w:val="24"/>
          <w:szCs w:val="24"/>
        </w:rPr>
        <w:t>k</w:t>
      </w:r>
      <w:r w:rsidR="00D075EC">
        <w:rPr>
          <w:rFonts w:eastAsia="MingLiU" w:cstheme="minorHAnsi"/>
          <w:sz w:val="24"/>
          <w:szCs w:val="24"/>
        </w:rPr>
        <w:t xml:space="preserve">alon </w:t>
      </w:r>
      <w:r w:rsidR="002473D9">
        <w:rPr>
          <w:rFonts w:eastAsia="MingLiU" w:cstheme="minorHAnsi"/>
          <w:sz w:val="24"/>
          <w:szCs w:val="24"/>
        </w:rPr>
        <w:t>nj</w:t>
      </w:r>
      <w:r w:rsidR="00897DB8">
        <w:rPr>
          <w:rFonts w:eastAsia="MingLiU" w:cstheme="minorHAnsi"/>
          <w:sz w:val="24"/>
          <w:szCs w:val="24"/>
        </w:rPr>
        <w:t>ë</w:t>
      </w:r>
      <w:r w:rsidR="002473D9">
        <w:rPr>
          <w:rFonts w:eastAsia="MingLiU" w:cstheme="minorHAnsi"/>
          <w:sz w:val="24"/>
          <w:szCs w:val="24"/>
        </w:rPr>
        <w:t xml:space="preserve"> </w:t>
      </w:r>
      <w:r w:rsidR="00F47962">
        <w:rPr>
          <w:rFonts w:eastAsia="MingLiU" w:cstheme="minorHAnsi"/>
          <w:sz w:val="24"/>
          <w:szCs w:val="24"/>
        </w:rPr>
        <w:t>periudh</w:t>
      </w:r>
      <w:r w:rsidR="00897DB8">
        <w:rPr>
          <w:rFonts w:eastAsia="MingLiU" w:cstheme="minorHAnsi"/>
          <w:sz w:val="24"/>
          <w:szCs w:val="24"/>
        </w:rPr>
        <w:t>ë</w:t>
      </w:r>
      <w:r w:rsidR="008139E5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645842">
        <w:rPr>
          <w:rFonts w:eastAsia="MingLiU" w:cstheme="minorHAnsi"/>
          <w:sz w:val="24"/>
          <w:szCs w:val="24"/>
        </w:rPr>
        <w:t xml:space="preserve"> orari</w:t>
      </w:r>
      <w:r w:rsidR="008139E5">
        <w:rPr>
          <w:rFonts w:eastAsia="MingLiU" w:cstheme="minorHAnsi"/>
          <w:sz w:val="24"/>
          <w:szCs w:val="24"/>
        </w:rPr>
        <w:t>t</w:t>
      </w:r>
      <w:r w:rsidR="00645842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645842">
        <w:rPr>
          <w:rFonts w:eastAsia="MingLiU" w:cstheme="minorHAnsi"/>
          <w:sz w:val="24"/>
          <w:szCs w:val="24"/>
        </w:rPr>
        <w:t xml:space="preserve"> pun</w:t>
      </w:r>
      <w:r w:rsidR="00897DB8">
        <w:rPr>
          <w:rFonts w:eastAsia="MingLiU" w:cstheme="minorHAnsi"/>
          <w:sz w:val="24"/>
          <w:szCs w:val="24"/>
        </w:rPr>
        <w:t>ë</w:t>
      </w:r>
      <w:r w:rsidR="00645842">
        <w:rPr>
          <w:rFonts w:eastAsia="MingLiU" w:cstheme="minorHAnsi"/>
          <w:sz w:val="24"/>
          <w:szCs w:val="24"/>
        </w:rPr>
        <w:t>s</w:t>
      </w:r>
      <w:r w:rsidR="00121514">
        <w:rPr>
          <w:rFonts w:eastAsia="MingLiU" w:cstheme="minorHAnsi"/>
          <w:sz w:val="24"/>
          <w:szCs w:val="24"/>
        </w:rPr>
        <w:t>.</w:t>
      </w:r>
      <w:r w:rsidR="00B6378F">
        <w:rPr>
          <w:rFonts w:eastAsia="MingLiU" w:cstheme="minorHAnsi"/>
          <w:sz w:val="24"/>
          <w:szCs w:val="24"/>
        </w:rPr>
        <w:t xml:space="preserve"> Marr</w:t>
      </w:r>
      <w:r w:rsidR="00897DB8">
        <w:rPr>
          <w:rFonts w:eastAsia="MingLiU" w:cstheme="minorHAnsi"/>
          <w:sz w:val="24"/>
          <w:szCs w:val="24"/>
        </w:rPr>
        <w:t>ë</w:t>
      </w:r>
      <w:r w:rsidR="00B6378F">
        <w:rPr>
          <w:rFonts w:eastAsia="MingLiU" w:cstheme="minorHAnsi"/>
          <w:sz w:val="24"/>
          <w:szCs w:val="24"/>
        </w:rPr>
        <w:t>veshja korniz</w:t>
      </w:r>
      <w:r w:rsidR="00897DB8">
        <w:rPr>
          <w:rFonts w:eastAsia="MingLiU" w:cstheme="minorHAnsi"/>
          <w:sz w:val="24"/>
          <w:szCs w:val="24"/>
        </w:rPr>
        <w:t>ë</w:t>
      </w:r>
      <w:r w:rsidR="00B6378F">
        <w:rPr>
          <w:rFonts w:eastAsia="MingLiU" w:cstheme="minorHAnsi"/>
          <w:sz w:val="24"/>
          <w:szCs w:val="24"/>
        </w:rPr>
        <w:t xml:space="preserve"> nuk duhet</w:t>
      </w:r>
      <w:r w:rsidR="00C4664B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C4664B">
        <w:rPr>
          <w:rFonts w:eastAsia="MingLiU" w:cstheme="minorHAnsi"/>
          <w:sz w:val="24"/>
          <w:szCs w:val="24"/>
        </w:rPr>
        <w:t xml:space="preserve"> specifikoj</w:t>
      </w:r>
      <w:r w:rsidR="00897DB8">
        <w:rPr>
          <w:rFonts w:eastAsia="MingLiU" w:cstheme="minorHAnsi"/>
          <w:sz w:val="24"/>
          <w:szCs w:val="24"/>
        </w:rPr>
        <w:t>ë</w:t>
      </w:r>
      <w:r w:rsidR="00C4664B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C4664B">
        <w:rPr>
          <w:rFonts w:eastAsia="MingLiU" w:cstheme="minorHAnsi"/>
          <w:sz w:val="24"/>
          <w:szCs w:val="24"/>
        </w:rPr>
        <w:t xml:space="preserve"> </w:t>
      </w:r>
      <w:r w:rsidR="007E0798">
        <w:rPr>
          <w:rFonts w:eastAsia="MingLiU" w:cstheme="minorHAnsi"/>
          <w:sz w:val="24"/>
          <w:szCs w:val="24"/>
        </w:rPr>
        <w:t>shteg</w:t>
      </w:r>
      <w:r w:rsidR="00C4664B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C4664B">
        <w:rPr>
          <w:rFonts w:eastAsia="MingLiU" w:cstheme="minorHAnsi"/>
          <w:sz w:val="24"/>
          <w:szCs w:val="24"/>
        </w:rPr>
        <w:t xml:space="preserve"> tre</w:t>
      </w:r>
      <w:r w:rsidR="00130F23">
        <w:rPr>
          <w:rFonts w:eastAsia="MingLiU" w:cstheme="minorHAnsi"/>
          <w:sz w:val="24"/>
          <w:szCs w:val="24"/>
        </w:rPr>
        <w:t>nit n</w:t>
      </w:r>
      <w:r w:rsidR="00897DB8">
        <w:rPr>
          <w:rFonts w:eastAsia="MingLiU" w:cstheme="minorHAnsi"/>
          <w:sz w:val="24"/>
          <w:szCs w:val="24"/>
        </w:rPr>
        <w:t>ë</w:t>
      </w:r>
      <w:r w:rsidR="00716E6D">
        <w:rPr>
          <w:rFonts w:eastAsia="MingLiU" w:cstheme="minorHAnsi"/>
          <w:sz w:val="24"/>
          <w:szCs w:val="24"/>
        </w:rPr>
        <w:t xml:space="preserve"> detaje</w:t>
      </w:r>
      <w:r w:rsidR="00130F23">
        <w:rPr>
          <w:rFonts w:eastAsia="MingLiU" w:cstheme="minorHAnsi"/>
          <w:sz w:val="24"/>
          <w:szCs w:val="24"/>
        </w:rPr>
        <w:t>,</w:t>
      </w:r>
      <w:r w:rsidR="00716E6D">
        <w:rPr>
          <w:rFonts w:eastAsia="MingLiU" w:cstheme="minorHAnsi"/>
          <w:sz w:val="24"/>
          <w:szCs w:val="24"/>
        </w:rPr>
        <w:t xml:space="preserve"> </w:t>
      </w:r>
      <w:r w:rsidR="00130F23">
        <w:rPr>
          <w:rFonts w:eastAsia="MingLiU" w:cstheme="minorHAnsi"/>
          <w:sz w:val="24"/>
          <w:szCs w:val="24"/>
        </w:rPr>
        <w:t>por duhet t</w:t>
      </w:r>
      <w:r w:rsidR="00897DB8">
        <w:rPr>
          <w:rFonts w:eastAsia="MingLiU" w:cstheme="minorHAnsi"/>
          <w:sz w:val="24"/>
          <w:szCs w:val="24"/>
        </w:rPr>
        <w:t>ë</w:t>
      </w:r>
      <w:r w:rsidR="00130F23">
        <w:rPr>
          <w:rFonts w:eastAsia="MingLiU" w:cstheme="minorHAnsi"/>
          <w:sz w:val="24"/>
          <w:szCs w:val="24"/>
        </w:rPr>
        <w:t xml:space="preserve"> jet</w:t>
      </w:r>
      <w:r w:rsidR="00897DB8">
        <w:rPr>
          <w:rFonts w:eastAsia="MingLiU" w:cstheme="minorHAnsi"/>
          <w:sz w:val="24"/>
          <w:szCs w:val="24"/>
        </w:rPr>
        <w:t>ë</w:t>
      </w:r>
      <w:r w:rsidR="00130F23">
        <w:rPr>
          <w:rFonts w:eastAsia="MingLiU" w:cstheme="minorHAnsi"/>
          <w:sz w:val="24"/>
          <w:szCs w:val="24"/>
        </w:rPr>
        <w:t xml:space="preserve"> e</w:t>
      </w:r>
      <w:r w:rsidR="00B17E82">
        <w:rPr>
          <w:rFonts w:eastAsia="MingLiU" w:cstheme="minorHAnsi"/>
          <w:sz w:val="24"/>
          <w:szCs w:val="24"/>
        </w:rPr>
        <w:t xml:space="preserve"> till</w:t>
      </w:r>
      <w:r w:rsidR="0016744A">
        <w:rPr>
          <w:rFonts w:eastAsia="MingLiU" w:cstheme="minorHAnsi"/>
          <w:sz w:val="24"/>
          <w:szCs w:val="24"/>
        </w:rPr>
        <w:t>ë</w:t>
      </w:r>
      <w:r w:rsidR="00C4664B">
        <w:rPr>
          <w:rFonts w:eastAsia="MingLiU" w:cstheme="minorHAnsi"/>
          <w:sz w:val="24"/>
          <w:szCs w:val="24"/>
        </w:rPr>
        <w:t xml:space="preserve"> </w:t>
      </w:r>
      <w:r w:rsidR="005A1732">
        <w:rPr>
          <w:rFonts w:eastAsia="MingLiU" w:cstheme="minorHAnsi"/>
          <w:sz w:val="24"/>
          <w:szCs w:val="24"/>
        </w:rPr>
        <w:t>q</w:t>
      </w:r>
      <w:r w:rsidR="00897DB8">
        <w:rPr>
          <w:rFonts w:eastAsia="MingLiU" w:cstheme="minorHAnsi"/>
          <w:sz w:val="24"/>
          <w:szCs w:val="24"/>
        </w:rPr>
        <w:t>ë</w:t>
      </w:r>
      <w:r w:rsidR="00A24EAA">
        <w:rPr>
          <w:rFonts w:eastAsia="MingLiU" w:cstheme="minorHAnsi"/>
          <w:sz w:val="24"/>
          <w:szCs w:val="24"/>
        </w:rPr>
        <w:t xml:space="preserve"> </w:t>
      </w:r>
      <w:r w:rsidR="005A1732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5A1732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5A1732">
        <w:rPr>
          <w:rFonts w:eastAsia="MingLiU" w:cstheme="minorHAnsi"/>
          <w:sz w:val="24"/>
          <w:szCs w:val="24"/>
        </w:rPr>
        <w:t>rkoj</w:t>
      </w:r>
      <w:r w:rsidR="0095191A">
        <w:rPr>
          <w:rFonts w:eastAsia="MingLiU" w:cstheme="minorHAnsi"/>
          <w:sz w:val="24"/>
          <w:szCs w:val="24"/>
        </w:rPr>
        <w:t xml:space="preserve"> </w:t>
      </w:r>
      <w:r w:rsidR="00C4664B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C4664B">
        <w:rPr>
          <w:rFonts w:eastAsia="MingLiU" w:cstheme="minorHAnsi"/>
          <w:sz w:val="24"/>
          <w:szCs w:val="24"/>
        </w:rPr>
        <w:t xml:space="preserve">rmbushjen </w:t>
      </w:r>
      <w:r w:rsidR="00AC4F18">
        <w:rPr>
          <w:rFonts w:eastAsia="MingLiU" w:cstheme="minorHAnsi"/>
          <w:sz w:val="24"/>
          <w:szCs w:val="24"/>
        </w:rPr>
        <w:t>e nevojve</w:t>
      </w:r>
      <w:r w:rsidR="00A24EAA">
        <w:rPr>
          <w:rFonts w:eastAsia="MingLiU" w:cstheme="minorHAnsi"/>
          <w:sz w:val="24"/>
          <w:szCs w:val="24"/>
        </w:rPr>
        <w:t xml:space="preserve"> legjitime komerciale t</w:t>
      </w:r>
      <w:r w:rsidR="00897DB8">
        <w:rPr>
          <w:rFonts w:eastAsia="MingLiU" w:cstheme="minorHAnsi"/>
          <w:sz w:val="24"/>
          <w:szCs w:val="24"/>
        </w:rPr>
        <w:t>ë</w:t>
      </w:r>
      <w:r w:rsidR="00A24EAA">
        <w:rPr>
          <w:rFonts w:eastAsia="MingLiU" w:cstheme="minorHAnsi"/>
          <w:sz w:val="24"/>
          <w:szCs w:val="24"/>
        </w:rPr>
        <w:t xml:space="preserve"> aplikantit</w:t>
      </w:r>
      <w:r w:rsidR="00BD02C9">
        <w:rPr>
          <w:rFonts w:eastAsia="MingLiU" w:cstheme="minorHAnsi"/>
          <w:sz w:val="24"/>
          <w:szCs w:val="24"/>
        </w:rPr>
        <w:t xml:space="preserve">. </w:t>
      </w:r>
      <w:r w:rsidR="006E0452">
        <w:rPr>
          <w:rFonts w:eastAsia="MingLiU" w:cstheme="minorHAnsi"/>
          <w:sz w:val="24"/>
          <w:szCs w:val="24"/>
        </w:rPr>
        <w:t>Nj</w:t>
      </w:r>
      <w:r w:rsidR="00897DB8">
        <w:rPr>
          <w:rFonts w:eastAsia="MingLiU" w:cstheme="minorHAnsi"/>
          <w:sz w:val="24"/>
          <w:szCs w:val="24"/>
        </w:rPr>
        <w:t>ë</w:t>
      </w:r>
      <w:r w:rsidR="00511D0C">
        <w:rPr>
          <w:rFonts w:eastAsia="MingLiU" w:cstheme="minorHAnsi"/>
          <w:sz w:val="24"/>
          <w:szCs w:val="24"/>
        </w:rPr>
        <w:t xml:space="preserve"> shtet a</w:t>
      </w:r>
      <w:r w:rsidR="006E0452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6E0452">
        <w:rPr>
          <w:rFonts w:eastAsia="MingLiU" w:cstheme="minorHAnsi"/>
          <w:sz w:val="24"/>
          <w:szCs w:val="24"/>
        </w:rPr>
        <w:t>tar</w:t>
      </w:r>
      <w:r w:rsidR="0071439E">
        <w:rPr>
          <w:rFonts w:eastAsia="MingLiU" w:cstheme="minorHAnsi"/>
          <w:sz w:val="24"/>
          <w:szCs w:val="24"/>
        </w:rPr>
        <w:t xml:space="preserve"> </w:t>
      </w:r>
      <w:r w:rsidR="00AF1806">
        <w:rPr>
          <w:rFonts w:eastAsia="MingLiU" w:cstheme="minorHAnsi"/>
          <w:sz w:val="24"/>
          <w:szCs w:val="24"/>
        </w:rPr>
        <w:t>mund t</w:t>
      </w:r>
      <w:r w:rsidR="00897DB8">
        <w:rPr>
          <w:rFonts w:eastAsia="MingLiU" w:cstheme="minorHAnsi"/>
          <w:sz w:val="24"/>
          <w:szCs w:val="24"/>
        </w:rPr>
        <w:t>ë</w:t>
      </w:r>
      <w:r w:rsidR="00AF1806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AF1806">
        <w:rPr>
          <w:rFonts w:eastAsia="MingLiU" w:cstheme="minorHAnsi"/>
          <w:sz w:val="24"/>
          <w:szCs w:val="24"/>
        </w:rPr>
        <w:t>r</w:t>
      </w:r>
      <w:r w:rsidR="00775A35">
        <w:rPr>
          <w:rFonts w:eastAsia="MingLiU" w:cstheme="minorHAnsi"/>
          <w:sz w:val="24"/>
          <w:szCs w:val="24"/>
        </w:rPr>
        <w:t>koj</w:t>
      </w:r>
      <w:r w:rsidR="00897DB8">
        <w:rPr>
          <w:rFonts w:eastAsia="MingLiU" w:cstheme="minorHAnsi"/>
          <w:sz w:val="24"/>
          <w:szCs w:val="24"/>
        </w:rPr>
        <w:t>ë</w:t>
      </w:r>
      <w:r w:rsidR="00775A35">
        <w:rPr>
          <w:rFonts w:eastAsia="MingLiU" w:cstheme="minorHAnsi"/>
          <w:sz w:val="24"/>
          <w:szCs w:val="24"/>
        </w:rPr>
        <w:t xml:space="preserve"> miratimin paraprak t</w:t>
      </w:r>
      <w:r w:rsidR="00897DB8">
        <w:rPr>
          <w:rFonts w:eastAsia="MingLiU" w:cstheme="minorHAnsi"/>
          <w:sz w:val="24"/>
          <w:szCs w:val="24"/>
        </w:rPr>
        <w:t>ë</w:t>
      </w:r>
      <w:r w:rsidR="00775A35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1F1221">
        <w:rPr>
          <w:rFonts w:eastAsia="MingLiU" w:cstheme="minorHAnsi"/>
          <w:sz w:val="24"/>
          <w:szCs w:val="24"/>
        </w:rPr>
        <w:t xml:space="preserve"> m</w:t>
      </w:r>
      <w:r w:rsidR="00775A35">
        <w:rPr>
          <w:rFonts w:eastAsia="MingLiU" w:cstheme="minorHAnsi"/>
          <w:sz w:val="24"/>
          <w:szCs w:val="24"/>
        </w:rPr>
        <w:t>arr</w:t>
      </w:r>
      <w:r w:rsidR="00897DB8">
        <w:rPr>
          <w:rFonts w:eastAsia="MingLiU" w:cstheme="minorHAnsi"/>
          <w:sz w:val="24"/>
          <w:szCs w:val="24"/>
        </w:rPr>
        <w:t>ë</w:t>
      </w:r>
      <w:r w:rsidR="00775A35">
        <w:rPr>
          <w:rFonts w:eastAsia="MingLiU" w:cstheme="minorHAnsi"/>
          <w:sz w:val="24"/>
          <w:szCs w:val="24"/>
        </w:rPr>
        <w:t>veshje</w:t>
      </w:r>
      <w:r w:rsidR="001F1221">
        <w:rPr>
          <w:rFonts w:eastAsia="MingLiU" w:cstheme="minorHAnsi"/>
          <w:sz w:val="24"/>
          <w:szCs w:val="24"/>
        </w:rPr>
        <w:t>je</w:t>
      </w:r>
      <w:r w:rsidR="00775A35">
        <w:rPr>
          <w:rFonts w:eastAsia="MingLiU" w:cstheme="minorHAnsi"/>
          <w:sz w:val="24"/>
          <w:szCs w:val="24"/>
        </w:rPr>
        <w:t xml:space="preserve"> </w:t>
      </w:r>
      <w:r w:rsidR="001F1221">
        <w:rPr>
          <w:rFonts w:eastAsia="MingLiU" w:cstheme="minorHAnsi"/>
          <w:sz w:val="24"/>
          <w:szCs w:val="24"/>
        </w:rPr>
        <w:t>k</w:t>
      </w:r>
      <w:r w:rsidR="00775A35">
        <w:rPr>
          <w:rFonts w:eastAsia="MingLiU" w:cstheme="minorHAnsi"/>
          <w:sz w:val="24"/>
          <w:szCs w:val="24"/>
        </w:rPr>
        <w:t>orniz</w:t>
      </w:r>
      <w:r w:rsidR="00897DB8">
        <w:rPr>
          <w:rFonts w:eastAsia="MingLiU" w:cstheme="minorHAnsi"/>
          <w:sz w:val="24"/>
          <w:szCs w:val="24"/>
        </w:rPr>
        <w:t>ë</w:t>
      </w:r>
      <w:r w:rsidR="00775A35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775A35">
        <w:rPr>
          <w:rFonts w:eastAsia="MingLiU" w:cstheme="minorHAnsi"/>
          <w:sz w:val="24"/>
          <w:szCs w:val="24"/>
        </w:rPr>
        <w:t xml:space="preserve"> till</w:t>
      </w:r>
      <w:r w:rsidR="00897DB8">
        <w:rPr>
          <w:rFonts w:eastAsia="MingLiU" w:cstheme="minorHAnsi"/>
          <w:sz w:val="24"/>
          <w:szCs w:val="24"/>
        </w:rPr>
        <w:t>ë</w:t>
      </w:r>
      <w:r w:rsidR="00907ED7">
        <w:rPr>
          <w:rFonts w:eastAsia="MingLiU" w:cstheme="minorHAnsi"/>
          <w:sz w:val="24"/>
          <w:szCs w:val="24"/>
        </w:rPr>
        <w:t xml:space="preserve"> ng</w:t>
      </w:r>
      <w:r w:rsidR="0035173F">
        <w:rPr>
          <w:rFonts w:eastAsia="MingLiU" w:cstheme="minorHAnsi"/>
          <w:sz w:val="24"/>
          <w:szCs w:val="24"/>
        </w:rPr>
        <w:t>a ana e organit rregullator t</w:t>
      </w:r>
      <w:r w:rsidR="00897DB8">
        <w:rPr>
          <w:rFonts w:eastAsia="MingLiU" w:cstheme="minorHAnsi"/>
          <w:sz w:val="24"/>
          <w:szCs w:val="24"/>
        </w:rPr>
        <w:t>ë</w:t>
      </w:r>
      <w:r w:rsidR="0035173F">
        <w:rPr>
          <w:rFonts w:eastAsia="MingLiU" w:cstheme="minorHAnsi"/>
          <w:sz w:val="24"/>
          <w:szCs w:val="24"/>
        </w:rPr>
        <w:t xml:space="preserve"> ceku</w:t>
      </w:r>
      <w:r w:rsidR="00907ED7">
        <w:rPr>
          <w:rFonts w:eastAsia="MingLiU" w:cstheme="minorHAnsi"/>
          <w:sz w:val="24"/>
          <w:szCs w:val="24"/>
        </w:rPr>
        <w:t>r n</w:t>
      </w:r>
      <w:r w:rsidR="00897DB8">
        <w:rPr>
          <w:rFonts w:eastAsia="MingLiU" w:cstheme="minorHAnsi"/>
          <w:sz w:val="24"/>
          <w:szCs w:val="24"/>
        </w:rPr>
        <w:t>ë</w:t>
      </w:r>
      <w:r w:rsidR="00EF0436">
        <w:rPr>
          <w:rFonts w:eastAsia="MingLiU" w:cstheme="minorHAnsi"/>
          <w:sz w:val="24"/>
          <w:szCs w:val="24"/>
        </w:rPr>
        <w:t xml:space="preserve"> N</w:t>
      </w:r>
      <w:r w:rsidR="00907ED7">
        <w:rPr>
          <w:rFonts w:eastAsia="MingLiU" w:cstheme="minorHAnsi"/>
          <w:sz w:val="24"/>
          <w:szCs w:val="24"/>
        </w:rPr>
        <w:t>enin 30 t</w:t>
      </w:r>
      <w:r w:rsidR="00897DB8">
        <w:rPr>
          <w:rFonts w:eastAsia="MingLiU" w:cstheme="minorHAnsi"/>
          <w:sz w:val="24"/>
          <w:szCs w:val="24"/>
        </w:rPr>
        <w:t>ë</w:t>
      </w:r>
      <w:r w:rsidR="00907ED7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907ED7">
        <w:rPr>
          <w:rFonts w:eastAsia="MingLiU" w:cstheme="minorHAnsi"/>
          <w:sz w:val="24"/>
          <w:szCs w:val="24"/>
        </w:rPr>
        <w:t xml:space="preserve">saj </w:t>
      </w:r>
      <w:r w:rsidR="00CE004D">
        <w:rPr>
          <w:rFonts w:eastAsia="MingLiU" w:cstheme="minorHAnsi"/>
          <w:sz w:val="24"/>
          <w:szCs w:val="24"/>
        </w:rPr>
        <w:t>D</w:t>
      </w:r>
      <w:r w:rsidR="003F5374">
        <w:rPr>
          <w:rFonts w:eastAsia="MingLiU" w:cstheme="minorHAnsi"/>
          <w:sz w:val="24"/>
          <w:szCs w:val="24"/>
        </w:rPr>
        <w:t>irek</w:t>
      </w:r>
      <w:r w:rsidR="0006430A">
        <w:rPr>
          <w:rFonts w:eastAsia="MingLiU" w:cstheme="minorHAnsi"/>
          <w:sz w:val="24"/>
          <w:szCs w:val="24"/>
        </w:rPr>
        <w:t>tive.</w:t>
      </w:r>
    </w:p>
    <w:p w:rsidR="00116F46" w:rsidRDefault="00116F46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116F46" w:rsidRDefault="00BC0C55" w:rsidP="008E738D">
      <w:pPr>
        <w:pStyle w:val="ListParagraph"/>
        <w:numPr>
          <w:ilvl w:val="0"/>
          <w:numId w:val="17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lastRenderedPageBreak/>
        <w:t>Marr</w:t>
      </w:r>
      <w:r w:rsidR="00897DB8">
        <w:rPr>
          <w:rFonts w:eastAsia="MingLiU" w:cstheme="minorHAnsi"/>
          <w:sz w:val="24"/>
          <w:szCs w:val="24"/>
        </w:rPr>
        <w:t>ë</w:t>
      </w:r>
      <w:r w:rsidR="00765BAD">
        <w:rPr>
          <w:rFonts w:eastAsia="MingLiU" w:cstheme="minorHAnsi"/>
          <w:sz w:val="24"/>
          <w:szCs w:val="24"/>
        </w:rPr>
        <w:t>veshj</w:t>
      </w:r>
      <w:r w:rsidR="00A44590">
        <w:rPr>
          <w:rFonts w:eastAsia="MingLiU" w:cstheme="minorHAnsi"/>
          <w:sz w:val="24"/>
          <w:szCs w:val="24"/>
        </w:rPr>
        <w:t>et</w:t>
      </w:r>
      <w:r w:rsidR="00765BAD">
        <w:rPr>
          <w:rFonts w:eastAsia="MingLiU" w:cstheme="minorHAnsi"/>
          <w:sz w:val="24"/>
          <w:szCs w:val="24"/>
        </w:rPr>
        <w:t xml:space="preserve"> k</w:t>
      </w:r>
      <w:r>
        <w:rPr>
          <w:rFonts w:eastAsia="MingLiU" w:cstheme="minorHAnsi"/>
          <w:sz w:val="24"/>
          <w:szCs w:val="24"/>
        </w:rPr>
        <w:t>orniz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nuk </w:t>
      </w:r>
      <w:r w:rsidR="00757793">
        <w:rPr>
          <w:rFonts w:eastAsia="MingLiU" w:cstheme="minorHAnsi"/>
          <w:sz w:val="24"/>
          <w:szCs w:val="24"/>
        </w:rPr>
        <w:t>duhet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757793">
        <w:rPr>
          <w:rFonts w:eastAsia="MingLiU" w:cstheme="minorHAnsi"/>
          <w:sz w:val="24"/>
          <w:szCs w:val="24"/>
        </w:rPr>
        <w:t xml:space="preserve"> jen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757793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757793">
        <w:rPr>
          <w:rFonts w:eastAsia="MingLiU" w:cstheme="minorHAnsi"/>
          <w:sz w:val="24"/>
          <w:szCs w:val="24"/>
        </w:rPr>
        <w:t>a</w:t>
      </w:r>
      <w:r>
        <w:rPr>
          <w:rFonts w:eastAsia="MingLiU" w:cstheme="minorHAnsi"/>
          <w:sz w:val="24"/>
          <w:szCs w:val="24"/>
        </w:rPr>
        <w:t>till</w:t>
      </w:r>
      <w:r w:rsidR="00757793">
        <w:rPr>
          <w:rFonts w:eastAsia="MingLiU" w:cstheme="minorHAnsi"/>
          <w:sz w:val="24"/>
          <w:szCs w:val="24"/>
        </w:rPr>
        <w:t>a</w:t>
      </w:r>
      <w:r>
        <w:rPr>
          <w:rFonts w:eastAsia="MingLiU" w:cstheme="minorHAnsi"/>
          <w:sz w:val="24"/>
          <w:szCs w:val="24"/>
        </w:rPr>
        <w:t xml:space="preserve"> q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pengoj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rdorimin e infrastruktur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rkat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se me aplikant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t</w:t>
      </w:r>
      <w:r w:rsidR="00896A8D">
        <w:rPr>
          <w:rFonts w:eastAsia="MingLiU" w:cstheme="minorHAnsi"/>
          <w:sz w:val="24"/>
          <w:szCs w:val="24"/>
        </w:rPr>
        <w:t xml:space="preserve"> apo sh</w:t>
      </w:r>
      <w:r w:rsidR="00897DB8">
        <w:rPr>
          <w:rFonts w:eastAsia="MingLiU" w:cstheme="minorHAnsi"/>
          <w:sz w:val="24"/>
          <w:szCs w:val="24"/>
        </w:rPr>
        <w:t>ë</w:t>
      </w:r>
      <w:r w:rsidR="00896A8D">
        <w:rPr>
          <w:rFonts w:eastAsia="MingLiU" w:cstheme="minorHAnsi"/>
          <w:sz w:val="24"/>
          <w:szCs w:val="24"/>
        </w:rPr>
        <w:t>rbime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tjera</w:t>
      </w:r>
      <w:r w:rsidR="00896A8D">
        <w:rPr>
          <w:rFonts w:eastAsia="MingLiU" w:cstheme="minorHAnsi"/>
          <w:sz w:val="24"/>
          <w:szCs w:val="24"/>
        </w:rPr>
        <w:t>.</w:t>
      </w:r>
    </w:p>
    <w:p w:rsidR="001346C2" w:rsidRPr="001346C2" w:rsidRDefault="001346C2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1346C2" w:rsidRDefault="001339C7" w:rsidP="008E738D">
      <w:pPr>
        <w:pStyle w:val="ListParagraph"/>
        <w:numPr>
          <w:ilvl w:val="0"/>
          <w:numId w:val="17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Nj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</w:t>
      </w:r>
      <w:r w:rsidR="00901F98">
        <w:rPr>
          <w:rFonts w:eastAsia="MingLiU" w:cstheme="minorHAnsi"/>
          <w:sz w:val="24"/>
          <w:szCs w:val="24"/>
        </w:rPr>
        <w:t>arr</w:t>
      </w:r>
      <w:r w:rsidR="00897DB8">
        <w:rPr>
          <w:rFonts w:eastAsia="MingLiU" w:cstheme="minorHAnsi"/>
          <w:sz w:val="24"/>
          <w:szCs w:val="24"/>
        </w:rPr>
        <w:t>ë</w:t>
      </w:r>
      <w:r w:rsidR="00901F98">
        <w:rPr>
          <w:rFonts w:eastAsia="MingLiU" w:cstheme="minorHAnsi"/>
          <w:sz w:val="24"/>
          <w:szCs w:val="24"/>
        </w:rPr>
        <w:t>veshj</w:t>
      </w:r>
      <w:r>
        <w:rPr>
          <w:rFonts w:eastAsia="MingLiU" w:cstheme="minorHAnsi"/>
          <w:sz w:val="24"/>
          <w:szCs w:val="24"/>
        </w:rPr>
        <w:t>e</w:t>
      </w:r>
      <w:r w:rsidR="00901F98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k</w:t>
      </w:r>
      <w:r w:rsidR="00901F98">
        <w:rPr>
          <w:rFonts w:eastAsia="MingLiU" w:cstheme="minorHAnsi"/>
          <w:sz w:val="24"/>
          <w:szCs w:val="24"/>
        </w:rPr>
        <w:t>orniz</w:t>
      </w:r>
      <w:r w:rsidR="00897DB8">
        <w:rPr>
          <w:rFonts w:eastAsia="MingLiU" w:cstheme="minorHAnsi"/>
          <w:sz w:val="24"/>
          <w:szCs w:val="24"/>
        </w:rPr>
        <w:t>ë</w:t>
      </w:r>
      <w:r w:rsidR="00901F98">
        <w:rPr>
          <w:rFonts w:eastAsia="MingLiU" w:cstheme="minorHAnsi"/>
          <w:sz w:val="24"/>
          <w:szCs w:val="24"/>
        </w:rPr>
        <w:t xml:space="preserve"> </w:t>
      </w:r>
      <w:r w:rsidR="004D1D57">
        <w:rPr>
          <w:rFonts w:eastAsia="MingLiU" w:cstheme="minorHAnsi"/>
          <w:sz w:val="24"/>
          <w:szCs w:val="24"/>
        </w:rPr>
        <w:t>duhet</w:t>
      </w:r>
      <w:r w:rsidR="00901F98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901F98">
        <w:rPr>
          <w:rFonts w:eastAsia="MingLiU" w:cstheme="minorHAnsi"/>
          <w:sz w:val="24"/>
          <w:szCs w:val="24"/>
        </w:rPr>
        <w:t xml:space="preserve"> lejoj</w:t>
      </w:r>
      <w:r w:rsidR="00897DB8">
        <w:rPr>
          <w:rFonts w:eastAsia="MingLiU" w:cstheme="minorHAnsi"/>
          <w:sz w:val="24"/>
          <w:szCs w:val="24"/>
        </w:rPr>
        <w:t>ë</w:t>
      </w:r>
      <w:r w:rsidR="00901F98">
        <w:rPr>
          <w:rFonts w:eastAsia="MingLiU" w:cstheme="minorHAnsi"/>
          <w:sz w:val="24"/>
          <w:szCs w:val="24"/>
        </w:rPr>
        <w:t xml:space="preserve"> ndryshimin ose kufizimin e kushteve t</w:t>
      </w:r>
      <w:r w:rsidR="00897DB8">
        <w:rPr>
          <w:rFonts w:eastAsia="MingLiU" w:cstheme="minorHAnsi"/>
          <w:sz w:val="24"/>
          <w:szCs w:val="24"/>
        </w:rPr>
        <w:t>ë</w:t>
      </w:r>
      <w:r w:rsidR="001A6589">
        <w:rPr>
          <w:rFonts w:eastAsia="MingLiU" w:cstheme="minorHAnsi"/>
          <w:sz w:val="24"/>
          <w:szCs w:val="24"/>
        </w:rPr>
        <w:t xml:space="preserve"> saj p</w:t>
      </w:r>
      <w:r w:rsidR="00897DB8">
        <w:rPr>
          <w:rFonts w:eastAsia="MingLiU" w:cstheme="minorHAnsi"/>
          <w:sz w:val="24"/>
          <w:szCs w:val="24"/>
        </w:rPr>
        <w:t>ë</w:t>
      </w:r>
      <w:r w:rsidR="001A6589"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 w:rsidR="001A6589">
        <w:rPr>
          <w:rFonts w:eastAsia="MingLiU" w:cstheme="minorHAnsi"/>
          <w:sz w:val="24"/>
          <w:szCs w:val="24"/>
        </w:rPr>
        <w:t xml:space="preserve"> mund</w:t>
      </w:r>
      <w:r w:rsidR="00897DB8">
        <w:rPr>
          <w:rFonts w:eastAsia="MingLiU" w:cstheme="minorHAnsi"/>
          <w:sz w:val="24"/>
          <w:szCs w:val="24"/>
        </w:rPr>
        <w:t>ë</w:t>
      </w:r>
      <w:r w:rsidR="001A6589">
        <w:rPr>
          <w:rFonts w:eastAsia="MingLiU" w:cstheme="minorHAnsi"/>
          <w:sz w:val="24"/>
          <w:szCs w:val="24"/>
        </w:rPr>
        <w:t>suar p</w:t>
      </w:r>
      <w:r w:rsidR="00897DB8">
        <w:rPr>
          <w:rFonts w:eastAsia="MingLiU" w:cstheme="minorHAnsi"/>
          <w:sz w:val="24"/>
          <w:szCs w:val="24"/>
        </w:rPr>
        <w:t>ë</w:t>
      </w:r>
      <w:r w:rsidR="001A6589">
        <w:rPr>
          <w:rFonts w:eastAsia="MingLiU" w:cstheme="minorHAnsi"/>
          <w:sz w:val="24"/>
          <w:szCs w:val="24"/>
        </w:rPr>
        <w:t>rdorim sa m</w:t>
      </w:r>
      <w:r w:rsidR="00897DB8">
        <w:rPr>
          <w:rFonts w:eastAsia="MingLiU" w:cstheme="minorHAnsi"/>
          <w:sz w:val="24"/>
          <w:szCs w:val="24"/>
        </w:rPr>
        <w:t>ë</w:t>
      </w:r>
      <w:r w:rsidR="001A6589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1A6589">
        <w:rPr>
          <w:rFonts w:eastAsia="MingLiU" w:cstheme="minorHAnsi"/>
          <w:sz w:val="24"/>
          <w:szCs w:val="24"/>
        </w:rPr>
        <w:t xml:space="preserve"> mir</w:t>
      </w:r>
      <w:r w:rsidR="00897DB8">
        <w:rPr>
          <w:rFonts w:eastAsia="MingLiU" w:cstheme="minorHAnsi"/>
          <w:sz w:val="24"/>
          <w:szCs w:val="24"/>
        </w:rPr>
        <w:t>ë</w:t>
      </w:r>
      <w:r w:rsidR="001A6589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1A6589"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 w:rsidR="001A6589">
        <w:rPr>
          <w:rFonts w:eastAsia="MingLiU" w:cstheme="minorHAnsi"/>
          <w:sz w:val="24"/>
          <w:szCs w:val="24"/>
        </w:rPr>
        <w:t xml:space="preserve"> nd</w:t>
      </w:r>
      <w:r w:rsidR="00897DB8">
        <w:rPr>
          <w:rFonts w:eastAsia="MingLiU" w:cstheme="minorHAnsi"/>
          <w:sz w:val="24"/>
          <w:szCs w:val="24"/>
        </w:rPr>
        <w:t>ë</w:t>
      </w:r>
      <w:r w:rsidR="001A6589">
        <w:rPr>
          <w:rFonts w:eastAsia="MingLiU" w:cstheme="minorHAnsi"/>
          <w:sz w:val="24"/>
          <w:szCs w:val="24"/>
        </w:rPr>
        <w:t>rtuar</w:t>
      </w:r>
      <w:r w:rsidR="00F345E5">
        <w:rPr>
          <w:rFonts w:eastAsia="MingLiU" w:cstheme="minorHAnsi"/>
          <w:sz w:val="24"/>
          <w:szCs w:val="24"/>
        </w:rPr>
        <w:t xml:space="preserve"> </w:t>
      </w:r>
      <w:r w:rsidR="003E61AD">
        <w:rPr>
          <w:rFonts w:eastAsia="MingLiU" w:cstheme="minorHAnsi"/>
          <w:sz w:val="24"/>
          <w:szCs w:val="24"/>
        </w:rPr>
        <w:t>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F345E5">
        <w:rPr>
          <w:rFonts w:eastAsia="MingLiU" w:cstheme="minorHAnsi"/>
          <w:sz w:val="24"/>
          <w:szCs w:val="24"/>
        </w:rPr>
        <w:t>n hekurudhore</w:t>
      </w:r>
      <w:r w:rsidR="003E61AD">
        <w:rPr>
          <w:rFonts w:eastAsia="MingLiU" w:cstheme="minorHAnsi"/>
          <w:sz w:val="24"/>
          <w:szCs w:val="24"/>
        </w:rPr>
        <w:t>.</w:t>
      </w:r>
    </w:p>
    <w:p w:rsidR="003E61AD" w:rsidRPr="003E61AD" w:rsidRDefault="003E61AD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E61AD" w:rsidRDefault="00F44D03" w:rsidP="008E738D">
      <w:pPr>
        <w:pStyle w:val="ListParagraph"/>
        <w:numPr>
          <w:ilvl w:val="0"/>
          <w:numId w:val="17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</w:t>
      </w:r>
      <w:r w:rsidR="008B047A">
        <w:rPr>
          <w:rFonts w:eastAsia="MingLiU" w:cstheme="minorHAnsi"/>
          <w:sz w:val="24"/>
          <w:szCs w:val="24"/>
        </w:rPr>
        <w:t>arr</w:t>
      </w:r>
      <w:r w:rsidR="00897DB8">
        <w:rPr>
          <w:rFonts w:eastAsia="MingLiU" w:cstheme="minorHAnsi"/>
          <w:sz w:val="24"/>
          <w:szCs w:val="24"/>
        </w:rPr>
        <w:t>ë</w:t>
      </w:r>
      <w:r w:rsidR="00D72AFF">
        <w:rPr>
          <w:rFonts w:eastAsia="MingLiU" w:cstheme="minorHAnsi"/>
          <w:sz w:val="24"/>
          <w:szCs w:val="24"/>
        </w:rPr>
        <w:t>veshja</w:t>
      </w:r>
      <w:r w:rsidR="00F14F9D">
        <w:rPr>
          <w:rFonts w:eastAsia="MingLiU" w:cstheme="minorHAnsi"/>
          <w:sz w:val="24"/>
          <w:szCs w:val="24"/>
        </w:rPr>
        <w:t xml:space="preserve"> k</w:t>
      </w:r>
      <w:r w:rsidR="008B047A">
        <w:rPr>
          <w:rFonts w:eastAsia="MingLiU" w:cstheme="minorHAnsi"/>
          <w:sz w:val="24"/>
          <w:szCs w:val="24"/>
        </w:rPr>
        <w:t>orniz</w:t>
      </w:r>
      <w:r w:rsidR="00897DB8">
        <w:rPr>
          <w:rFonts w:eastAsia="MingLiU" w:cstheme="minorHAnsi"/>
          <w:sz w:val="24"/>
          <w:szCs w:val="24"/>
        </w:rPr>
        <w:t>ë</w:t>
      </w:r>
      <w:r w:rsidR="008B047A">
        <w:rPr>
          <w:rFonts w:eastAsia="MingLiU" w:cstheme="minorHAnsi"/>
          <w:sz w:val="24"/>
          <w:szCs w:val="24"/>
        </w:rPr>
        <w:t xml:space="preserve"> </w:t>
      </w:r>
      <w:r w:rsidR="00EA3349">
        <w:rPr>
          <w:rFonts w:eastAsia="MingLiU" w:cstheme="minorHAnsi"/>
          <w:sz w:val="24"/>
          <w:szCs w:val="24"/>
        </w:rPr>
        <w:t>mund</w:t>
      </w:r>
      <w:r w:rsidR="008B047A">
        <w:rPr>
          <w:rFonts w:eastAsia="MingLiU" w:cstheme="minorHAnsi"/>
          <w:sz w:val="24"/>
          <w:szCs w:val="24"/>
        </w:rPr>
        <w:t xml:space="preserve"> </w:t>
      </w:r>
      <w:r w:rsidR="00EA3349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EA3349">
        <w:rPr>
          <w:rFonts w:eastAsia="MingLiU" w:cstheme="minorHAnsi"/>
          <w:sz w:val="24"/>
          <w:szCs w:val="24"/>
        </w:rPr>
        <w:t xml:space="preserve"> p</w:t>
      </w:r>
      <w:r w:rsidR="0016744A">
        <w:rPr>
          <w:rFonts w:eastAsia="MingLiU" w:cstheme="minorHAnsi"/>
          <w:sz w:val="24"/>
          <w:szCs w:val="24"/>
        </w:rPr>
        <w:t>ë</w:t>
      </w:r>
      <w:r w:rsidR="00EA3349">
        <w:rPr>
          <w:rFonts w:eastAsia="MingLiU" w:cstheme="minorHAnsi"/>
          <w:sz w:val="24"/>
          <w:szCs w:val="24"/>
        </w:rPr>
        <w:t>rfshij nd</w:t>
      </w:r>
      <w:r w:rsidR="0016744A">
        <w:rPr>
          <w:rFonts w:eastAsia="MingLiU" w:cstheme="minorHAnsi"/>
          <w:sz w:val="24"/>
          <w:szCs w:val="24"/>
        </w:rPr>
        <w:t>ë</w:t>
      </w:r>
      <w:r w:rsidR="00EA3349">
        <w:rPr>
          <w:rFonts w:eastAsia="MingLiU" w:cstheme="minorHAnsi"/>
          <w:sz w:val="24"/>
          <w:szCs w:val="24"/>
        </w:rPr>
        <w:t xml:space="preserve">shkime  </w:t>
      </w:r>
      <w:r w:rsidR="00EA6232">
        <w:rPr>
          <w:rFonts w:eastAsia="MingLiU" w:cstheme="minorHAnsi"/>
          <w:sz w:val="24"/>
          <w:szCs w:val="24"/>
        </w:rPr>
        <w:t xml:space="preserve"> </w:t>
      </w:r>
      <w:r w:rsidR="003F4302">
        <w:rPr>
          <w:rFonts w:eastAsia="MingLiU" w:cstheme="minorHAnsi"/>
          <w:sz w:val="24"/>
          <w:szCs w:val="24"/>
        </w:rPr>
        <w:t>q</w:t>
      </w:r>
      <w:r w:rsidR="0016744A">
        <w:rPr>
          <w:rFonts w:eastAsia="MingLiU" w:cstheme="minorHAnsi"/>
          <w:sz w:val="24"/>
          <w:szCs w:val="24"/>
        </w:rPr>
        <w:t>ë</w:t>
      </w:r>
      <w:r w:rsidR="003F4302">
        <w:rPr>
          <w:rFonts w:eastAsia="MingLiU" w:cstheme="minorHAnsi"/>
          <w:sz w:val="24"/>
          <w:szCs w:val="24"/>
        </w:rPr>
        <w:t xml:space="preserve"> duhet t</w:t>
      </w:r>
      <w:r w:rsidR="0016744A">
        <w:rPr>
          <w:rFonts w:eastAsia="MingLiU" w:cstheme="minorHAnsi"/>
          <w:sz w:val="24"/>
          <w:szCs w:val="24"/>
        </w:rPr>
        <w:t>ë</w:t>
      </w:r>
      <w:r w:rsidR="003F4302">
        <w:rPr>
          <w:rFonts w:eastAsia="MingLiU" w:cstheme="minorHAnsi"/>
          <w:sz w:val="24"/>
          <w:szCs w:val="24"/>
        </w:rPr>
        <w:t xml:space="preserve"> jen</w:t>
      </w:r>
      <w:r w:rsidR="0016744A">
        <w:rPr>
          <w:rFonts w:eastAsia="MingLiU" w:cstheme="minorHAnsi"/>
          <w:sz w:val="24"/>
          <w:szCs w:val="24"/>
        </w:rPr>
        <w:t>ë</w:t>
      </w:r>
      <w:r w:rsidR="003F4302">
        <w:rPr>
          <w:rFonts w:eastAsia="MingLiU" w:cstheme="minorHAnsi"/>
          <w:sz w:val="24"/>
          <w:szCs w:val="24"/>
        </w:rPr>
        <w:t xml:space="preserve"> t</w:t>
      </w:r>
      <w:r w:rsidR="0016744A">
        <w:rPr>
          <w:rFonts w:eastAsia="MingLiU" w:cstheme="minorHAnsi"/>
          <w:sz w:val="24"/>
          <w:szCs w:val="24"/>
        </w:rPr>
        <w:t>ë</w:t>
      </w:r>
      <w:r w:rsidR="003F4302">
        <w:rPr>
          <w:rFonts w:eastAsia="MingLiU" w:cstheme="minorHAnsi"/>
          <w:sz w:val="24"/>
          <w:szCs w:val="24"/>
        </w:rPr>
        <w:t xml:space="preserve"> nevojshme p</w:t>
      </w:r>
      <w:r w:rsidR="0016744A">
        <w:rPr>
          <w:rFonts w:eastAsia="MingLiU" w:cstheme="minorHAnsi"/>
          <w:sz w:val="24"/>
          <w:szCs w:val="24"/>
        </w:rPr>
        <w:t>ë</w:t>
      </w:r>
      <w:r w:rsidR="003F4302">
        <w:rPr>
          <w:rFonts w:eastAsia="MingLiU" w:cstheme="minorHAnsi"/>
          <w:sz w:val="24"/>
          <w:szCs w:val="24"/>
        </w:rPr>
        <w:t>r t</w:t>
      </w:r>
      <w:r w:rsidR="0016744A">
        <w:rPr>
          <w:rFonts w:eastAsia="MingLiU" w:cstheme="minorHAnsi"/>
          <w:sz w:val="24"/>
          <w:szCs w:val="24"/>
        </w:rPr>
        <w:t>ë</w:t>
      </w:r>
      <w:r w:rsidR="003F4302">
        <w:rPr>
          <w:rFonts w:eastAsia="MingLiU" w:cstheme="minorHAnsi"/>
          <w:sz w:val="24"/>
          <w:szCs w:val="24"/>
        </w:rPr>
        <w:t xml:space="preserve"> b</w:t>
      </w:r>
      <w:r w:rsidR="0016744A">
        <w:rPr>
          <w:rFonts w:eastAsia="MingLiU" w:cstheme="minorHAnsi"/>
          <w:sz w:val="24"/>
          <w:szCs w:val="24"/>
        </w:rPr>
        <w:t>ë</w:t>
      </w:r>
      <w:r w:rsidR="003F4302">
        <w:rPr>
          <w:rFonts w:eastAsia="MingLiU" w:cstheme="minorHAnsi"/>
          <w:sz w:val="24"/>
          <w:szCs w:val="24"/>
        </w:rPr>
        <w:t>r</w:t>
      </w:r>
      <w:r w:rsidR="0016744A">
        <w:rPr>
          <w:rFonts w:eastAsia="MingLiU" w:cstheme="minorHAnsi"/>
          <w:sz w:val="24"/>
          <w:szCs w:val="24"/>
        </w:rPr>
        <w:t>ë</w:t>
      </w:r>
      <w:r w:rsidR="003F4302">
        <w:rPr>
          <w:rFonts w:eastAsia="MingLiU" w:cstheme="minorHAnsi"/>
          <w:sz w:val="24"/>
          <w:szCs w:val="24"/>
        </w:rPr>
        <w:t xml:space="preserve"> ndryshime ose p</w:t>
      </w:r>
      <w:r w:rsidR="0016744A">
        <w:rPr>
          <w:rFonts w:eastAsia="MingLiU" w:cstheme="minorHAnsi"/>
          <w:sz w:val="24"/>
          <w:szCs w:val="24"/>
        </w:rPr>
        <w:t>ë</w:t>
      </w:r>
      <w:r w:rsidR="003F4302">
        <w:rPr>
          <w:rFonts w:eastAsia="MingLiU" w:cstheme="minorHAnsi"/>
          <w:sz w:val="24"/>
          <w:szCs w:val="24"/>
        </w:rPr>
        <w:t>r t</w:t>
      </w:r>
      <w:r w:rsidR="002F075D">
        <w:rPr>
          <w:rFonts w:eastAsia="MingLiU" w:cstheme="minorHAnsi"/>
          <w:sz w:val="24"/>
          <w:szCs w:val="24"/>
        </w:rPr>
        <w:t>’</w:t>
      </w:r>
      <w:r w:rsidR="003F4302">
        <w:rPr>
          <w:rFonts w:eastAsia="MingLiU" w:cstheme="minorHAnsi"/>
          <w:sz w:val="24"/>
          <w:szCs w:val="24"/>
        </w:rPr>
        <w:t>a nd</w:t>
      </w:r>
      <w:r w:rsidR="0016744A">
        <w:rPr>
          <w:rFonts w:eastAsia="MingLiU" w:cstheme="minorHAnsi"/>
          <w:sz w:val="24"/>
          <w:szCs w:val="24"/>
        </w:rPr>
        <w:t>ë</w:t>
      </w:r>
      <w:r w:rsidR="00B1179F">
        <w:rPr>
          <w:rFonts w:eastAsia="MingLiU" w:cstheme="minorHAnsi"/>
          <w:sz w:val="24"/>
          <w:szCs w:val="24"/>
        </w:rPr>
        <w:t>r</w:t>
      </w:r>
      <w:r w:rsidR="003F4302">
        <w:rPr>
          <w:rFonts w:eastAsia="MingLiU" w:cstheme="minorHAnsi"/>
          <w:sz w:val="24"/>
          <w:szCs w:val="24"/>
        </w:rPr>
        <w:t>prer</w:t>
      </w:r>
      <w:r w:rsidR="0016744A">
        <w:rPr>
          <w:rFonts w:eastAsia="MingLiU" w:cstheme="minorHAnsi"/>
          <w:sz w:val="24"/>
          <w:szCs w:val="24"/>
        </w:rPr>
        <w:t>ë</w:t>
      </w:r>
      <w:r w:rsidR="003F4302">
        <w:rPr>
          <w:rFonts w:eastAsia="MingLiU" w:cstheme="minorHAnsi"/>
          <w:sz w:val="24"/>
          <w:szCs w:val="24"/>
        </w:rPr>
        <w:t xml:space="preserve"> marr</w:t>
      </w:r>
      <w:r w:rsidR="0016744A">
        <w:rPr>
          <w:rFonts w:eastAsia="MingLiU" w:cstheme="minorHAnsi"/>
          <w:sz w:val="24"/>
          <w:szCs w:val="24"/>
        </w:rPr>
        <w:t>ë</w:t>
      </w:r>
      <w:r w:rsidR="003F4302">
        <w:rPr>
          <w:rFonts w:eastAsia="MingLiU" w:cstheme="minorHAnsi"/>
          <w:sz w:val="24"/>
          <w:szCs w:val="24"/>
        </w:rPr>
        <w:t>veshjen</w:t>
      </w:r>
      <w:r w:rsidR="00CD1E98">
        <w:rPr>
          <w:rFonts w:eastAsia="MingLiU" w:cstheme="minorHAnsi"/>
          <w:sz w:val="24"/>
          <w:szCs w:val="24"/>
        </w:rPr>
        <w:t>.</w:t>
      </w:r>
    </w:p>
    <w:p w:rsidR="00764583" w:rsidRPr="00764583" w:rsidRDefault="00764583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764583" w:rsidRDefault="00E20D6F" w:rsidP="008E738D">
      <w:pPr>
        <w:pStyle w:val="ListParagraph"/>
        <w:numPr>
          <w:ilvl w:val="0"/>
          <w:numId w:val="17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Marr</w:t>
      </w:r>
      <w:r w:rsidR="00897DB8">
        <w:rPr>
          <w:rFonts w:eastAsia="MingLiU" w:cstheme="minorHAnsi"/>
          <w:sz w:val="24"/>
          <w:szCs w:val="24"/>
        </w:rPr>
        <w:t>ë</w:t>
      </w:r>
      <w:r w:rsidR="0025676E">
        <w:rPr>
          <w:rFonts w:eastAsia="MingLiU" w:cstheme="minorHAnsi"/>
          <w:sz w:val="24"/>
          <w:szCs w:val="24"/>
        </w:rPr>
        <w:t>veshjet</w:t>
      </w:r>
      <w:r>
        <w:rPr>
          <w:rFonts w:eastAsia="MingLiU" w:cstheme="minorHAnsi"/>
          <w:sz w:val="24"/>
          <w:szCs w:val="24"/>
        </w:rPr>
        <w:t xml:space="preserve"> </w:t>
      </w:r>
      <w:r w:rsidR="0025676E">
        <w:rPr>
          <w:rFonts w:eastAsia="MingLiU" w:cstheme="minorHAnsi"/>
          <w:sz w:val="24"/>
          <w:szCs w:val="24"/>
        </w:rPr>
        <w:t>k</w:t>
      </w:r>
      <w:r w:rsidR="006F43A7">
        <w:rPr>
          <w:rFonts w:eastAsia="MingLiU" w:cstheme="minorHAnsi"/>
          <w:sz w:val="24"/>
          <w:szCs w:val="24"/>
        </w:rPr>
        <w:t>orniz</w:t>
      </w:r>
      <w:r w:rsidR="00897DB8">
        <w:rPr>
          <w:rFonts w:eastAsia="MingLiU" w:cstheme="minorHAnsi"/>
          <w:sz w:val="24"/>
          <w:szCs w:val="24"/>
        </w:rPr>
        <w:t>ë</w:t>
      </w:r>
      <w:r w:rsidR="006F43A7">
        <w:rPr>
          <w:rFonts w:eastAsia="MingLiU" w:cstheme="minorHAnsi"/>
          <w:sz w:val="24"/>
          <w:szCs w:val="24"/>
        </w:rPr>
        <w:t xml:space="preserve"> duhet q</w:t>
      </w:r>
      <w:r w:rsidR="00897DB8">
        <w:rPr>
          <w:rFonts w:eastAsia="MingLiU" w:cstheme="minorHAnsi"/>
          <w:sz w:val="24"/>
          <w:szCs w:val="24"/>
        </w:rPr>
        <w:t>ë</w:t>
      </w:r>
      <w:r w:rsidR="006F43A7">
        <w:rPr>
          <w:rFonts w:eastAsia="MingLiU" w:cstheme="minorHAnsi"/>
          <w:sz w:val="24"/>
          <w:szCs w:val="24"/>
        </w:rPr>
        <w:t xml:space="preserve"> </w:t>
      </w:r>
      <w:r w:rsidR="00A1204D">
        <w:rPr>
          <w:rFonts w:eastAsia="MingLiU" w:cstheme="minorHAnsi"/>
          <w:sz w:val="24"/>
          <w:szCs w:val="24"/>
        </w:rPr>
        <w:t>parimisht</w:t>
      </w:r>
      <w:r w:rsidR="006F43A7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je</w:t>
      </w:r>
      <w:r w:rsidR="00A1204D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periudh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prej pes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vitesh</w:t>
      </w:r>
      <w:r w:rsidR="00051797">
        <w:rPr>
          <w:rFonts w:eastAsia="MingLiU" w:cstheme="minorHAnsi"/>
          <w:sz w:val="24"/>
          <w:szCs w:val="24"/>
        </w:rPr>
        <w:t>. Menaxheri i</w:t>
      </w:r>
      <w:r w:rsidR="002A3EC0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2A3EC0">
        <w:rPr>
          <w:rFonts w:eastAsia="MingLiU" w:cstheme="minorHAnsi"/>
          <w:sz w:val="24"/>
          <w:szCs w:val="24"/>
        </w:rPr>
        <w:t>s mund t</w:t>
      </w:r>
      <w:r w:rsidR="00897DB8">
        <w:rPr>
          <w:rFonts w:eastAsia="MingLiU" w:cstheme="minorHAnsi"/>
          <w:sz w:val="24"/>
          <w:szCs w:val="24"/>
        </w:rPr>
        <w:t>ë</w:t>
      </w:r>
      <w:r w:rsidR="002A3EC0">
        <w:rPr>
          <w:rFonts w:eastAsia="MingLiU" w:cstheme="minorHAnsi"/>
          <w:sz w:val="24"/>
          <w:szCs w:val="24"/>
        </w:rPr>
        <w:t xml:space="preserve"> </w:t>
      </w:r>
      <w:r w:rsidR="00325B90">
        <w:rPr>
          <w:rFonts w:eastAsia="MingLiU" w:cstheme="minorHAnsi"/>
          <w:sz w:val="24"/>
          <w:szCs w:val="24"/>
        </w:rPr>
        <w:t>pajtohet</w:t>
      </w:r>
      <w:r w:rsidR="006A39EC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6A39EC">
        <w:rPr>
          <w:rFonts w:eastAsia="MingLiU" w:cstheme="minorHAnsi"/>
          <w:sz w:val="24"/>
          <w:szCs w:val="24"/>
        </w:rPr>
        <w:t>r nj</w:t>
      </w:r>
      <w:r w:rsidR="00897DB8">
        <w:rPr>
          <w:rFonts w:eastAsia="MingLiU" w:cstheme="minorHAnsi"/>
          <w:sz w:val="24"/>
          <w:szCs w:val="24"/>
        </w:rPr>
        <w:t>ë</w:t>
      </w:r>
      <w:r w:rsidR="006A39EC">
        <w:rPr>
          <w:rFonts w:eastAsia="MingLiU" w:cstheme="minorHAnsi"/>
          <w:sz w:val="24"/>
          <w:szCs w:val="24"/>
        </w:rPr>
        <w:t xml:space="preserve"> periudh</w:t>
      </w:r>
      <w:r w:rsidR="00897DB8">
        <w:rPr>
          <w:rFonts w:eastAsia="MingLiU" w:cstheme="minorHAnsi"/>
          <w:sz w:val="24"/>
          <w:szCs w:val="24"/>
        </w:rPr>
        <w:t>ë</w:t>
      </w:r>
      <w:r w:rsidR="006A39EC">
        <w:rPr>
          <w:rFonts w:eastAsia="MingLiU" w:cstheme="minorHAnsi"/>
          <w:sz w:val="24"/>
          <w:szCs w:val="24"/>
        </w:rPr>
        <w:t xml:space="preserve"> m</w:t>
      </w:r>
      <w:r w:rsidR="00897DB8">
        <w:rPr>
          <w:rFonts w:eastAsia="MingLiU" w:cstheme="minorHAnsi"/>
          <w:sz w:val="24"/>
          <w:szCs w:val="24"/>
        </w:rPr>
        <w:t>ë</w:t>
      </w:r>
      <w:r w:rsidR="002A3EC0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2A3EC0">
        <w:rPr>
          <w:rFonts w:eastAsia="MingLiU" w:cstheme="minorHAnsi"/>
          <w:sz w:val="24"/>
          <w:szCs w:val="24"/>
        </w:rPr>
        <w:t xml:space="preserve"> shkurt</w:t>
      </w:r>
      <w:r w:rsidR="00897DB8">
        <w:rPr>
          <w:rFonts w:eastAsia="MingLiU" w:cstheme="minorHAnsi"/>
          <w:sz w:val="24"/>
          <w:szCs w:val="24"/>
        </w:rPr>
        <w:t>ë</w:t>
      </w:r>
      <w:r w:rsidR="002A3EC0">
        <w:rPr>
          <w:rFonts w:eastAsia="MingLiU" w:cstheme="minorHAnsi"/>
          <w:sz w:val="24"/>
          <w:szCs w:val="24"/>
        </w:rPr>
        <w:t>r apo m</w:t>
      </w:r>
      <w:r w:rsidR="00897DB8">
        <w:rPr>
          <w:rFonts w:eastAsia="MingLiU" w:cstheme="minorHAnsi"/>
          <w:sz w:val="24"/>
          <w:szCs w:val="24"/>
        </w:rPr>
        <w:t>ë</w:t>
      </w:r>
      <w:r w:rsidR="002A3EC0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2A3EC0">
        <w:rPr>
          <w:rFonts w:eastAsia="MingLiU" w:cstheme="minorHAnsi"/>
          <w:sz w:val="24"/>
          <w:szCs w:val="24"/>
        </w:rPr>
        <w:t xml:space="preserve"> gjat</w:t>
      </w:r>
      <w:r w:rsidR="00897DB8">
        <w:rPr>
          <w:rFonts w:eastAsia="MingLiU" w:cstheme="minorHAnsi"/>
          <w:sz w:val="24"/>
          <w:szCs w:val="24"/>
        </w:rPr>
        <w:t>ë</w:t>
      </w:r>
      <w:r w:rsidR="002A3EC0">
        <w:rPr>
          <w:rFonts w:eastAsia="MingLiU" w:cstheme="minorHAnsi"/>
          <w:sz w:val="24"/>
          <w:szCs w:val="24"/>
        </w:rPr>
        <w:t>,</w:t>
      </w:r>
      <w:r w:rsidR="00ED72C4">
        <w:rPr>
          <w:rFonts w:eastAsia="MingLiU" w:cstheme="minorHAnsi"/>
          <w:sz w:val="24"/>
          <w:szCs w:val="24"/>
        </w:rPr>
        <w:t xml:space="preserve"> </w:t>
      </w:r>
      <w:r w:rsidR="002A3EC0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2A3EC0">
        <w:rPr>
          <w:rFonts w:eastAsia="MingLiU" w:cstheme="minorHAnsi"/>
          <w:sz w:val="24"/>
          <w:szCs w:val="24"/>
        </w:rPr>
        <w:t xml:space="preserve"> raste t</w:t>
      </w:r>
      <w:r w:rsidR="00897DB8">
        <w:rPr>
          <w:rFonts w:eastAsia="MingLiU" w:cstheme="minorHAnsi"/>
          <w:sz w:val="24"/>
          <w:szCs w:val="24"/>
        </w:rPr>
        <w:t>ë</w:t>
      </w:r>
      <w:r w:rsidR="00A42D98">
        <w:rPr>
          <w:rFonts w:eastAsia="MingLiU" w:cstheme="minorHAnsi"/>
          <w:sz w:val="24"/>
          <w:szCs w:val="24"/>
        </w:rPr>
        <w:t xml:space="preserve"> caktuar</w:t>
      </w:r>
      <w:r w:rsidR="002A3EC0">
        <w:rPr>
          <w:rFonts w:eastAsia="MingLiU" w:cstheme="minorHAnsi"/>
          <w:sz w:val="24"/>
          <w:szCs w:val="24"/>
        </w:rPr>
        <w:t>a.</w:t>
      </w:r>
      <w:r w:rsidR="001870BB">
        <w:rPr>
          <w:rFonts w:eastAsia="MingLiU" w:cstheme="minorHAnsi"/>
          <w:sz w:val="24"/>
          <w:szCs w:val="24"/>
        </w:rPr>
        <w:t xml:space="preserve"> </w:t>
      </w:r>
      <w:r w:rsidR="001870BB" w:rsidRPr="005211D7">
        <w:rPr>
          <w:rFonts w:eastAsia="MingLiU" w:cstheme="minorHAnsi"/>
          <w:sz w:val="24"/>
          <w:szCs w:val="24"/>
          <w:lang w:eastAsia="ja-JP"/>
        </w:rPr>
        <w:t>Çdo periudh</w:t>
      </w:r>
      <w:r w:rsidR="00897DB8">
        <w:rPr>
          <w:rFonts w:eastAsia="MingLiU" w:cstheme="minorHAnsi"/>
          <w:sz w:val="24"/>
          <w:szCs w:val="24"/>
          <w:lang w:eastAsia="ja-JP"/>
        </w:rPr>
        <w:t>ë</w:t>
      </w:r>
      <w:r w:rsidR="001870BB" w:rsidRPr="005211D7">
        <w:rPr>
          <w:rFonts w:eastAsia="MingLiU" w:cstheme="minorHAnsi"/>
          <w:sz w:val="24"/>
          <w:szCs w:val="24"/>
          <w:lang w:eastAsia="ja-JP"/>
        </w:rPr>
        <w:t xml:space="preserve"> m</w:t>
      </w:r>
      <w:r w:rsidR="00897DB8">
        <w:rPr>
          <w:rFonts w:eastAsia="MingLiU" w:cstheme="minorHAnsi"/>
          <w:sz w:val="24"/>
          <w:szCs w:val="24"/>
          <w:lang w:eastAsia="ja-JP"/>
        </w:rPr>
        <w:t>ë</w:t>
      </w:r>
      <w:r w:rsidR="001870BB" w:rsidRPr="005211D7">
        <w:rPr>
          <w:rFonts w:eastAsia="MingLiU" w:cstheme="minorHAnsi"/>
          <w:sz w:val="24"/>
          <w:szCs w:val="24"/>
          <w:lang w:eastAsia="ja-JP"/>
        </w:rPr>
        <w:t xml:space="preserve"> e gjat</w:t>
      </w:r>
      <w:r w:rsidR="00897DB8">
        <w:rPr>
          <w:rFonts w:eastAsia="MingLiU" w:cstheme="minorHAnsi"/>
          <w:sz w:val="24"/>
          <w:szCs w:val="24"/>
          <w:lang w:eastAsia="ja-JP"/>
        </w:rPr>
        <w:t>ë</w:t>
      </w:r>
      <w:r w:rsidR="001870BB" w:rsidRPr="005211D7">
        <w:rPr>
          <w:rFonts w:eastAsia="MingLiU" w:cstheme="minorHAnsi"/>
          <w:sz w:val="24"/>
          <w:szCs w:val="24"/>
          <w:lang w:eastAsia="ja-JP"/>
        </w:rPr>
        <w:t xml:space="preserve"> se pes</w:t>
      </w:r>
      <w:r w:rsidR="00897DB8">
        <w:rPr>
          <w:rFonts w:eastAsia="MingLiU" w:cstheme="minorHAnsi"/>
          <w:sz w:val="24"/>
          <w:szCs w:val="24"/>
          <w:lang w:eastAsia="ja-JP"/>
        </w:rPr>
        <w:t>ë</w:t>
      </w:r>
      <w:r w:rsidR="001870BB" w:rsidRPr="005211D7">
        <w:rPr>
          <w:rFonts w:eastAsia="MingLiU" w:cstheme="minorHAnsi"/>
          <w:sz w:val="24"/>
          <w:szCs w:val="24"/>
          <w:lang w:eastAsia="ja-JP"/>
        </w:rPr>
        <w:t xml:space="preserve"> vite </w:t>
      </w:r>
      <w:r w:rsidR="00533C68">
        <w:rPr>
          <w:rFonts w:eastAsia="MingLiU" w:cstheme="minorHAnsi"/>
          <w:sz w:val="24"/>
          <w:szCs w:val="24"/>
          <w:lang w:eastAsia="ja-JP"/>
        </w:rPr>
        <w:t>duhet</w:t>
      </w:r>
      <w:r w:rsidR="001870BB" w:rsidRPr="005211D7">
        <w:rPr>
          <w:rFonts w:eastAsia="MingLiU" w:cstheme="minorHAnsi"/>
          <w:sz w:val="24"/>
          <w:szCs w:val="24"/>
          <w:lang w:eastAsia="ja-JP"/>
        </w:rPr>
        <w:t xml:space="preserve"> t</w:t>
      </w:r>
      <w:r w:rsidR="00897DB8">
        <w:rPr>
          <w:rFonts w:eastAsia="MingLiU" w:cstheme="minorHAnsi"/>
          <w:sz w:val="24"/>
          <w:szCs w:val="24"/>
          <w:lang w:eastAsia="ja-JP"/>
        </w:rPr>
        <w:t>ë</w:t>
      </w:r>
      <w:r w:rsidR="001870BB" w:rsidRPr="005211D7">
        <w:rPr>
          <w:rFonts w:eastAsia="MingLiU" w:cstheme="minorHAnsi"/>
          <w:sz w:val="24"/>
          <w:szCs w:val="24"/>
          <w:lang w:eastAsia="ja-JP"/>
        </w:rPr>
        <w:t xml:space="preserve"> justifikohet </w:t>
      </w:r>
      <w:r w:rsidR="000E6A37">
        <w:rPr>
          <w:rFonts w:eastAsia="MingLiU" w:cstheme="minorHAnsi"/>
          <w:sz w:val="24"/>
          <w:szCs w:val="24"/>
          <w:lang w:eastAsia="ja-JP"/>
        </w:rPr>
        <w:t xml:space="preserve">me ekzistimin </w:t>
      </w:r>
      <w:r w:rsidR="001870BB" w:rsidRPr="005211D7">
        <w:rPr>
          <w:rFonts w:eastAsia="MingLiU" w:cstheme="minorHAnsi"/>
          <w:sz w:val="24"/>
          <w:szCs w:val="24"/>
          <w:lang w:eastAsia="ja-JP"/>
        </w:rPr>
        <w:t>e</w:t>
      </w:r>
      <w:r w:rsidR="001B5D3E">
        <w:rPr>
          <w:rFonts w:eastAsia="MingLiU" w:cstheme="minorHAnsi"/>
          <w:sz w:val="24"/>
          <w:szCs w:val="24"/>
          <w:lang w:eastAsia="ja-JP"/>
        </w:rPr>
        <w:t xml:space="preserve"> kontratave tregtare</w:t>
      </w:r>
      <w:r w:rsidR="00B8694D" w:rsidRPr="005211D7">
        <w:rPr>
          <w:rFonts w:eastAsia="MingLiU" w:cstheme="minorHAnsi"/>
          <w:sz w:val="24"/>
          <w:szCs w:val="24"/>
          <w:lang w:eastAsia="ja-JP"/>
        </w:rPr>
        <w:t>,</w:t>
      </w:r>
      <w:r w:rsidR="001B5D3E">
        <w:rPr>
          <w:rFonts w:eastAsia="MingLiU" w:cstheme="minorHAnsi"/>
          <w:sz w:val="24"/>
          <w:szCs w:val="24"/>
          <w:lang w:eastAsia="ja-JP"/>
        </w:rPr>
        <w:t xml:space="preserve"> </w:t>
      </w:r>
      <w:r w:rsidR="00B8694D" w:rsidRPr="005211D7">
        <w:rPr>
          <w:rFonts w:eastAsia="MingLiU" w:cstheme="minorHAnsi"/>
          <w:sz w:val="24"/>
          <w:szCs w:val="24"/>
          <w:lang w:eastAsia="ja-JP"/>
        </w:rPr>
        <w:t>investime</w:t>
      </w:r>
      <w:r w:rsidR="00AB4A0D" w:rsidRPr="005211D7">
        <w:rPr>
          <w:rFonts w:eastAsia="MingLiU" w:cstheme="minorHAnsi"/>
          <w:sz w:val="24"/>
          <w:szCs w:val="24"/>
          <w:lang w:eastAsia="ja-JP"/>
        </w:rPr>
        <w:t>ve apo</w:t>
      </w:r>
      <w:r w:rsidR="001870BB" w:rsidRPr="005211D7">
        <w:rPr>
          <w:rFonts w:eastAsia="MingLiU" w:cstheme="minorHAnsi"/>
          <w:sz w:val="24"/>
          <w:szCs w:val="24"/>
          <w:lang w:eastAsia="ja-JP"/>
        </w:rPr>
        <w:t xml:space="preserve"> rreziqeve</w:t>
      </w:r>
      <w:r w:rsidR="00B8694D" w:rsidRPr="005211D7">
        <w:rPr>
          <w:rFonts w:eastAsia="MingLiU" w:cstheme="minorHAnsi"/>
          <w:sz w:val="24"/>
          <w:szCs w:val="24"/>
          <w:lang w:eastAsia="ja-JP"/>
        </w:rPr>
        <w:t xml:space="preserve"> </w:t>
      </w:r>
      <w:r w:rsidR="00232568">
        <w:rPr>
          <w:rFonts w:eastAsia="MingLiU" w:cstheme="minorHAnsi"/>
          <w:sz w:val="24"/>
          <w:szCs w:val="24"/>
          <w:lang w:eastAsia="ja-JP"/>
        </w:rPr>
        <w:t>speciale</w:t>
      </w:r>
      <w:r w:rsidR="009315D1">
        <w:rPr>
          <w:rFonts w:ascii="Arial" w:eastAsia="MingLiU" w:hAnsi="Arial" w:cs="Arial"/>
          <w:sz w:val="24"/>
          <w:szCs w:val="24"/>
          <w:lang w:eastAsia="ja-JP"/>
        </w:rPr>
        <w:t>.</w:t>
      </w:r>
      <w:r w:rsidR="00580DEB">
        <w:rPr>
          <w:rFonts w:ascii="Arial" w:eastAsia="MingLiU" w:hAnsi="Arial" w:cs="Arial"/>
          <w:sz w:val="24"/>
          <w:szCs w:val="24"/>
          <w:lang w:eastAsia="ja-JP"/>
        </w:rPr>
        <w:t xml:space="preserve"> </w:t>
      </w:r>
      <w:r w:rsidR="00580DEB">
        <w:rPr>
          <w:rFonts w:eastAsia="MingLiU" w:cstheme="minorHAnsi"/>
          <w:sz w:val="24"/>
          <w:szCs w:val="24"/>
          <w:lang w:eastAsia="ja-JP"/>
        </w:rPr>
        <w:t>Çdo periudh</w:t>
      </w:r>
      <w:r w:rsidR="00897DB8">
        <w:rPr>
          <w:rFonts w:eastAsia="MingLiU" w:cstheme="minorHAnsi"/>
          <w:sz w:val="24"/>
          <w:szCs w:val="24"/>
          <w:lang w:eastAsia="ja-JP"/>
        </w:rPr>
        <w:t>ë</w:t>
      </w:r>
      <w:r w:rsidR="00580DEB">
        <w:rPr>
          <w:rFonts w:eastAsia="MingLiU" w:cstheme="minorHAnsi"/>
          <w:sz w:val="24"/>
          <w:szCs w:val="24"/>
          <w:lang w:eastAsia="ja-JP"/>
        </w:rPr>
        <w:t xml:space="preserve"> m</w:t>
      </w:r>
      <w:r w:rsidR="00897DB8">
        <w:rPr>
          <w:rFonts w:eastAsia="MingLiU" w:cstheme="minorHAnsi"/>
          <w:sz w:val="24"/>
          <w:szCs w:val="24"/>
          <w:lang w:eastAsia="ja-JP"/>
        </w:rPr>
        <w:t>ë</w:t>
      </w:r>
      <w:r w:rsidR="00580DEB">
        <w:rPr>
          <w:rFonts w:eastAsia="MingLiU" w:cstheme="minorHAnsi"/>
          <w:sz w:val="24"/>
          <w:szCs w:val="24"/>
          <w:lang w:eastAsia="ja-JP"/>
        </w:rPr>
        <w:t xml:space="preserve"> e gjat</w:t>
      </w:r>
      <w:r w:rsidR="00897DB8">
        <w:rPr>
          <w:rFonts w:eastAsia="MingLiU" w:cstheme="minorHAnsi"/>
          <w:sz w:val="24"/>
          <w:szCs w:val="24"/>
          <w:lang w:eastAsia="ja-JP"/>
        </w:rPr>
        <w:t>ë</w:t>
      </w:r>
      <w:r w:rsidR="00580DEB">
        <w:rPr>
          <w:rFonts w:eastAsia="MingLiU" w:cstheme="minorHAnsi"/>
          <w:sz w:val="24"/>
          <w:szCs w:val="24"/>
          <w:lang w:eastAsia="ja-JP"/>
        </w:rPr>
        <w:t xml:space="preserve"> se 10 vite do t</w:t>
      </w:r>
      <w:r w:rsidR="00897DB8">
        <w:rPr>
          <w:rFonts w:eastAsia="MingLiU" w:cstheme="minorHAnsi"/>
          <w:sz w:val="24"/>
          <w:szCs w:val="24"/>
          <w:lang w:eastAsia="ja-JP"/>
        </w:rPr>
        <w:t>ë</w:t>
      </w:r>
      <w:r w:rsidR="00580DEB">
        <w:rPr>
          <w:rFonts w:eastAsia="MingLiU" w:cstheme="minorHAnsi"/>
          <w:sz w:val="24"/>
          <w:szCs w:val="24"/>
          <w:lang w:eastAsia="ja-JP"/>
        </w:rPr>
        <w:t xml:space="preserve"> jet</w:t>
      </w:r>
      <w:r w:rsidR="00897DB8">
        <w:rPr>
          <w:rFonts w:eastAsia="MingLiU" w:cstheme="minorHAnsi"/>
          <w:sz w:val="24"/>
          <w:szCs w:val="24"/>
          <w:lang w:eastAsia="ja-JP"/>
        </w:rPr>
        <w:t>ë</w:t>
      </w:r>
      <w:r w:rsidR="00580DEB">
        <w:rPr>
          <w:rFonts w:eastAsia="MingLiU" w:cstheme="minorHAnsi"/>
          <w:sz w:val="24"/>
          <w:szCs w:val="24"/>
          <w:lang w:eastAsia="ja-JP"/>
        </w:rPr>
        <w:t xml:space="preserve"> e mundur vet</w:t>
      </w:r>
      <w:r w:rsidR="00897DB8">
        <w:rPr>
          <w:rFonts w:eastAsia="MingLiU" w:cstheme="minorHAnsi"/>
          <w:sz w:val="24"/>
          <w:szCs w:val="24"/>
          <w:lang w:eastAsia="ja-JP"/>
        </w:rPr>
        <w:t>ë</w:t>
      </w:r>
      <w:r w:rsidR="00580DEB">
        <w:rPr>
          <w:rFonts w:eastAsia="MingLiU" w:cstheme="minorHAnsi"/>
          <w:sz w:val="24"/>
          <w:szCs w:val="24"/>
          <w:lang w:eastAsia="ja-JP"/>
        </w:rPr>
        <w:t>m n</w:t>
      </w:r>
      <w:r w:rsidR="00897DB8">
        <w:rPr>
          <w:rFonts w:eastAsia="MingLiU" w:cstheme="minorHAnsi"/>
          <w:sz w:val="24"/>
          <w:szCs w:val="24"/>
          <w:lang w:eastAsia="ja-JP"/>
        </w:rPr>
        <w:t>ë</w:t>
      </w:r>
      <w:r w:rsidR="00580DEB">
        <w:rPr>
          <w:rFonts w:eastAsia="MingLiU" w:cstheme="minorHAnsi"/>
          <w:sz w:val="24"/>
          <w:szCs w:val="24"/>
          <w:lang w:eastAsia="ja-JP"/>
        </w:rPr>
        <w:t xml:space="preserve"> raste t</w:t>
      </w:r>
      <w:r w:rsidR="00897DB8">
        <w:rPr>
          <w:rFonts w:eastAsia="MingLiU" w:cstheme="minorHAnsi"/>
          <w:sz w:val="24"/>
          <w:szCs w:val="24"/>
          <w:lang w:eastAsia="ja-JP"/>
        </w:rPr>
        <w:t>ë</w:t>
      </w:r>
      <w:r w:rsidR="00580DEB">
        <w:rPr>
          <w:rFonts w:eastAsia="MingLiU" w:cstheme="minorHAnsi"/>
          <w:sz w:val="24"/>
          <w:szCs w:val="24"/>
          <w:lang w:eastAsia="ja-JP"/>
        </w:rPr>
        <w:t xml:space="preserve"> jasht</w:t>
      </w:r>
      <w:r w:rsidR="00897DB8">
        <w:rPr>
          <w:rFonts w:eastAsia="MingLiU" w:cstheme="minorHAnsi"/>
          <w:sz w:val="24"/>
          <w:szCs w:val="24"/>
          <w:lang w:eastAsia="ja-JP"/>
        </w:rPr>
        <w:t>ë</w:t>
      </w:r>
      <w:r w:rsidR="001B5D3E">
        <w:rPr>
          <w:rFonts w:eastAsia="MingLiU" w:cstheme="minorHAnsi"/>
          <w:sz w:val="24"/>
          <w:szCs w:val="24"/>
          <w:lang w:eastAsia="ja-JP"/>
        </w:rPr>
        <w:t>zakonshme</w:t>
      </w:r>
      <w:r w:rsidR="00580DEB">
        <w:rPr>
          <w:rFonts w:eastAsia="MingLiU" w:cstheme="minorHAnsi"/>
          <w:sz w:val="24"/>
          <w:szCs w:val="24"/>
          <w:lang w:eastAsia="ja-JP"/>
        </w:rPr>
        <w:t>,</w:t>
      </w:r>
      <w:r w:rsidR="001B5D3E">
        <w:rPr>
          <w:rFonts w:eastAsia="MingLiU" w:cstheme="minorHAnsi"/>
          <w:sz w:val="24"/>
          <w:szCs w:val="24"/>
          <w:lang w:eastAsia="ja-JP"/>
        </w:rPr>
        <w:t xml:space="preserve"> </w:t>
      </w:r>
      <w:r w:rsidR="00580DEB">
        <w:rPr>
          <w:rFonts w:eastAsia="MingLiU" w:cstheme="minorHAnsi"/>
          <w:sz w:val="24"/>
          <w:szCs w:val="24"/>
          <w:lang w:eastAsia="ja-JP"/>
        </w:rPr>
        <w:t>n</w:t>
      </w:r>
      <w:r w:rsidR="00897DB8">
        <w:rPr>
          <w:rFonts w:eastAsia="MingLiU" w:cstheme="minorHAnsi"/>
          <w:sz w:val="24"/>
          <w:szCs w:val="24"/>
          <w:lang w:eastAsia="ja-JP"/>
        </w:rPr>
        <w:t>ë</w:t>
      </w:r>
      <w:r w:rsidR="001B5D3E">
        <w:rPr>
          <w:rFonts w:eastAsia="MingLiU" w:cstheme="minorHAnsi"/>
          <w:sz w:val="24"/>
          <w:szCs w:val="24"/>
          <w:lang w:eastAsia="ja-JP"/>
        </w:rPr>
        <w:t xml:space="preserve"> veçanti</w:t>
      </w:r>
      <w:r w:rsidR="00580DEB">
        <w:rPr>
          <w:rFonts w:eastAsia="MingLiU" w:cstheme="minorHAnsi"/>
          <w:sz w:val="24"/>
          <w:szCs w:val="24"/>
          <w:lang w:eastAsia="ja-JP"/>
        </w:rPr>
        <w:t>,</w:t>
      </w:r>
      <w:r w:rsidR="001B5D3E">
        <w:rPr>
          <w:rFonts w:eastAsia="MingLiU" w:cstheme="minorHAnsi"/>
          <w:sz w:val="24"/>
          <w:szCs w:val="24"/>
          <w:lang w:eastAsia="ja-JP"/>
        </w:rPr>
        <w:t xml:space="preserve"> </w:t>
      </w:r>
      <w:r w:rsidR="00580DEB">
        <w:rPr>
          <w:rFonts w:eastAsia="MingLiU" w:cstheme="minorHAnsi"/>
          <w:sz w:val="24"/>
          <w:szCs w:val="24"/>
          <w:lang w:eastAsia="ja-JP"/>
        </w:rPr>
        <w:t>ku</w:t>
      </w:r>
      <w:r w:rsidR="00882075">
        <w:rPr>
          <w:rFonts w:eastAsia="MingLiU" w:cstheme="minorHAnsi"/>
          <w:sz w:val="24"/>
          <w:szCs w:val="24"/>
          <w:lang w:eastAsia="ja-JP"/>
        </w:rPr>
        <w:t>r</w:t>
      </w:r>
      <w:r w:rsidR="00580DEB">
        <w:rPr>
          <w:rFonts w:eastAsia="MingLiU" w:cstheme="minorHAnsi"/>
          <w:sz w:val="24"/>
          <w:szCs w:val="24"/>
          <w:lang w:eastAsia="ja-JP"/>
        </w:rPr>
        <w:t xml:space="preserve"> </w:t>
      </w:r>
      <w:r w:rsidR="00924A27">
        <w:rPr>
          <w:rFonts w:eastAsia="MingLiU" w:cstheme="minorHAnsi"/>
          <w:sz w:val="24"/>
          <w:szCs w:val="24"/>
          <w:lang w:eastAsia="ja-JP"/>
        </w:rPr>
        <w:t>ekziston nj</w:t>
      </w:r>
      <w:r w:rsidR="0016744A">
        <w:rPr>
          <w:rFonts w:eastAsia="MingLiU" w:cstheme="minorHAnsi"/>
          <w:sz w:val="24"/>
          <w:szCs w:val="24"/>
          <w:lang w:eastAsia="ja-JP"/>
        </w:rPr>
        <w:t>ë</w:t>
      </w:r>
      <w:r w:rsidR="00924A27">
        <w:rPr>
          <w:rFonts w:eastAsia="MingLiU" w:cstheme="minorHAnsi"/>
          <w:sz w:val="24"/>
          <w:szCs w:val="24"/>
          <w:lang w:eastAsia="ja-JP"/>
        </w:rPr>
        <w:t xml:space="preserve"> investim me shkall</w:t>
      </w:r>
      <w:r w:rsidR="0016744A">
        <w:rPr>
          <w:rFonts w:eastAsia="MingLiU" w:cstheme="minorHAnsi"/>
          <w:sz w:val="24"/>
          <w:szCs w:val="24"/>
          <w:lang w:eastAsia="ja-JP"/>
        </w:rPr>
        <w:t>ë</w:t>
      </w:r>
      <w:r w:rsidR="00924A27">
        <w:rPr>
          <w:rFonts w:eastAsia="MingLiU" w:cstheme="minorHAnsi"/>
          <w:sz w:val="24"/>
          <w:szCs w:val="24"/>
          <w:lang w:eastAsia="ja-JP"/>
        </w:rPr>
        <w:t xml:space="preserve"> t</w:t>
      </w:r>
      <w:r w:rsidR="0016744A">
        <w:rPr>
          <w:rFonts w:eastAsia="MingLiU" w:cstheme="minorHAnsi"/>
          <w:sz w:val="24"/>
          <w:szCs w:val="24"/>
          <w:lang w:eastAsia="ja-JP"/>
        </w:rPr>
        <w:t>ë</w:t>
      </w:r>
      <w:r w:rsidR="00924A27">
        <w:rPr>
          <w:rFonts w:eastAsia="MingLiU" w:cstheme="minorHAnsi"/>
          <w:sz w:val="24"/>
          <w:szCs w:val="24"/>
          <w:lang w:eastAsia="ja-JP"/>
        </w:rPr>
        <w:t xml:space="preserve"> gjer</w:t>
      </w:r>
      <w:r w:rsidR="0016744A">
        <w:rPr>
          <w:rFonts w:eastAsia="MingLiU" w:cstheme="minorHAnsi"/>
          <w:sz w:val="24"/>
          <w:szCs w:val="24"/>
          <w:lang w:eastAsia="ja-JP"/>
        </w:rPr>
        <w:t>ë</w:t>
      </w:r>
      <w:r w:rsidR="00924A27">
        <w:rPr>
          <w:rFonts w:eastAsia="MingLiU" w:cstheme="minorHAnsi"/>
          <w:sz w:val="24"/>
          <w:szCs w:val="24"/>
          <w:lang w:eastAsia="ja-JP"/>
        </w:rPr>
        <w:t xml:space="preserve"> ose afat</w:t>
      </w:r>
      <w:r w:rsidR="00B11E20">
        <w:rPr>
          <w:rFonts w:eastAsia="MingLiU" w:cstheme="minorHAnsi"/>
          <w:sz w:val="24"/>
          <w:szCs w:val="24"/>
          <w:lang w:eastAsia="ja-JP"/>
        </w:rPr>
        <w:t>gj</w:t>
      </w:r>
      <w:r w:rsidR="00924A27">
        <w:rPr>
          <w:rFonts w:eastAsia="MingLiU" w:cstheme="minorHAnsi"/>
          <w:sz w:val="24"/>
          <w:szCs w:val="24"/>
          <w:lang w:eastAsia="ja-JP"/>
        </w:rPr>
        <w:t>at</w:t>
      </w:r>
      <w:r w:rsidR="0016744A">
        <w:rPr>
          <w:rFonts w:eastAsia="MingLiU" w:cstheme="minorHAnsi"/>
          <w:sz w:val="24"/>
          <w:szCs w:val="24"/>
          <w:lang w:eastAsia="ja-JP"/>
        </w:rPr>
        <w:t>ë</w:t>
      </w:r>
      <w:r w:rsidR="00924A27">
        <w:rPr>
          <w:rFonts w:eastAsia="MingLiU" w:cstheme="minorHAnsi"/>
          <w:sz w:val="24"/>
          <w:szCs w:val="24"/>
          <w:lang w:eastAsia="ja-JP"/>
        </w:rPr>
        <w:t xml:space="preserve">, </w:t>
      </w:r>
      <w:r w:rsidR="007B4713">
        <w:rPr>
          <w:rFonts w:eastAsia="MingLiU" w:cstheme="minorHAnsi"/>
          <w:sz w:val="24"/>
          <w:szCs w:val="24"/>
          <w:lang w:eastAsia="ja-JP"/>
        </w:rPr>
        <w:t>dhe</w:t>
      </w:r>
      <w:r w:rsidR="00580DEB">
        <w:rPr>
          <w:rFonts w:eastAsia="MingLiU" w:cstheme="minorHAnsi"/>
          <w:sz w:val="24"/>
          <w:szCs w:val="24"/>
          <w:lang w:eastAsia="ja-JP"/>
        </w:rPr>
        <w:t xml:space="preserve"> veçan</w:t>
      </w:r>
      <w:r w:rsidR="00897DB8">
        <w:rPr>
          <w:rFonts w:eastAsia="MingLiU" w:cstheme="minorHAnsi"/>
          <w:sz w:val="24"/>
          <w:szCs w:val="24"/>
          <w:lang w:eastAsia="ja-JP"/>
        </w:rPr>
        <w:t>ë</w:t>
      </w:r>
      <w:r w:rsidR="00580DEB">
        <w:rPr>
          <w:rFonts w:eastAsia="MingLiU" w:cstheme="minorHAnsi"/>
          <w:sz w:val="24"/>
          <w:szCs w:val="24"/>
          <w:lang w:eastAsia="ja-JP"/>
        </w:rPr>
        <w:t>risht ku</w:t>
      </w:r>
      <w:r w:rsidR="00D13232">
        <w:rPr>
          <w:rFonts w:eastAsia="MingLiU" w:cstheme="minorHAnsi"/>
          <w:sz w:val="24"/>
          <w:szCs w:val="24"/>
          <w:lang w:eastAsia="ja-JP"/>
        </w:rPr>
        <w:t>r</w:t>
      </w:r>
      <w:r w:rsidR="00FC06AD">
        <w:rPr>
          <w:rFonts w:eastAsia="MingLiU" w:cstheme="minorHAnsi"/>
          <w:sz w:val="24"/>
          <w:szCs w:val="24"/>
          <w:lang w:eastAsia="ja-JP"/>
        </w:rPr>
        <w:t xml:space="preserve"> nj</w:t>
      </w:r>
      <w:r w:rsidR="0016744A">
        <w:rPr>
          <w:rFonts w:eastAsia="MingLiU" w:cstheme="minorHAnsi"/>
          <w:sz w:val="24"/>
          <w:szCs w:val="24"/>
          <w:lang w:eastAsia="ja-JP"/>
        </w:rPr>
        <w:t>ë</w:t>
      </w:r>
      <w:r w:rsidR="00D13232">
        <w:rPr>
          <w:rFonts w:eastAsia="MingLiU" w:cstheme="minorHAnsi"/>
          <w:sz w:val="24"/>
          <w:szCs w:val="24"/>
          <w:lang w:eastAsia="ja-JP"/>
        </w:rPr>
        <w:t xml:space="preserve"> investimi i</w:t>
      </w:r>
      <w:r w:rsidR="00580DEB">
        <w:rPr>
          <w:rFonts w:eastAsia="MingLiU" w:cstheme="minorHAnsi"/>
          <w:sz w:val="24"/>
          <w:szCs w:val="24"/>
          <w:lang w:eastAsia="ja-JP"/>
        </w:rPr>
        <w:t xml:space="preserve"> till</w:t>
      </w:r>
      <w:r w:rsidR="00897DB8">
        <w:rPr>
          <w:rFonts w:eastAsia="MingLiU" w:cstheme="minorHAnsi"/>
          <w:sz w:val="24"/>
          <w:szCs w:val="24"/>
          <w:lang w:eastAsia="ja-JP"/>
        </w:rPr>
        <w:t>ë</w:t>
      </w:r>
      <w:r w:rsidR="00580DEB">
        <w:rPr>
          <w:rFonts w:eastAsia="MingLiU" w:cstheme="minorHAnsi"/>
          <w:sz w:val="24"/>
          <w:szCs w:val="24"/>
          <w:lang w:eastAsia="ja-JP"/>
        </w:rPr>
        <w:t xml:space="preserve"> </w:t>
      </w:r>
      <w:r w:rsidR="00897DB8">
        <w:rPr>
          <w:rFonts w:eastAsia="MingLiU" w:cstheme="minorHAnsi"/>
          <w:sz w:val="24"/>
          <w:szCs w:val="24"/>
          <w:lang w:eastAsia="ja-JP"/>
        </w:rPr>
        <w:t>ë</w:t>
      </w:r>
      <w:r w:rsidR="00580DEB">
        <w:rPr>
          <w:rFonts w:eastAsia="MingLiU" w:cstheme="minorHAnsi"/>
          <w:sz w:val="24"/>
          <w:szCs w:val="24"/>
          <w:lang w:eastAsia="ja-JP"/>
        </w:rPr>
        <w:t>sht</w:t>
      </w:r>
      <w:r w:rsidR="00897DB8">
        <w:rPr>
          <w:rFonts w:eastAsia="MingLiU" w:cstheme="minorHAnsi"/>
          <w:sz w:val="24"/>
          <w:szCs w:val="24"/>
          <w:lang w:eastAsia="ja-JP"/>
        </w:rPr>
        <w:t>ë</w:t>
      </w:r>
      <w:r w:rsidR="00580DEB">
        <w:rPr>
          <w:rFonts w:eastAsia="MingLiU" w:cstheme="minorHAnsi"/>
          <w:sz w:val="24"/>
          <w:szCs w:val="24"/>
          <w:lang w:eastAsia="ja-JP"/>
        </w:rPr>
        <w:t xml:space="preserve"> </w:t>
      </w:r>
      <w:r w:rsidR="00A11FBA">
        <w:rPr>
          <w:rFonts w:eastAsia="MingLiU" w:cstheme="minorHAnsi"/>
          <w:sz w:val="24"/>
          <w:szCs w:val="24"/>
          <w:lang w:eastAsia="ja-JP"/>
        </w:rPr>
        <w:t xml:space="preserve">i </w:t>
      </w:r>
      <w:r w:rsidR="00580DEB">
        <w:rPr>
          <w:rFonts w:eastAsia="MingLiU" w:cstheme="minorHAnsi"/>
          <w:sz w:val="24"/>
          <w:szCs w:val="24"/>
          <w:lang w:eastAsia="ja-JP"/>
        </w:rPr>
        <w:t xml:space="preserve">mbuluar nga </w:t>
      </w:r>
      <w:r w:rsidR="00C3749C">
        <w:rPr>
          <w:rFonts w:eastAsia="MingLiU" w:cstheme="minorHAnsi"/>
          <w:sz w:val="24"/>
          <w:szCs w:val="24"/>
          <w:lang w:eastAsia="ja-JP"/>
        </w:rPr>
        <w:t>detyrimet</w:t>
      </w:r>
      <w:r w:rsidR="00BB0B88">
        <w:rPr>
          <w:rFonts w:eastAsia="MingLiU" w:cstheme="minorHAnsi"/>
          <w:sz w:val="24"/>
          <w:szCs w:val="24"/>
          <w:lang w:eastAsia="ja-JP"/>
        </w:rPr>
        <w:t xml:space="preserve"> kontraktuale.</w:t>
      </w:r>
    </w:p>
    <w:p w:rsidR="00AD75EE" w:rsidRPr="00AD75EE" w:rsidRDefault="00AD75EE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AD75EE" w:rsidRDefault="00F434E1" w:rsidP="008E738D">
      <w:pPr>
        <w:pStyle w:val="ListParagraph"/>
        <w:numPr>
          <w:ilvl w:val="0"/>
          <w:numId w:val="17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Duke respektuar</w:t>
      </w:r>
      <w:r w:rsidR="00E238C1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konfidencialitetin</w:t>
      </w:r>
      <w:r w:rsidR="005E4637">
        <w:rPr>
          <w:rFonts w:eastAsia="MingLiU" w:cstheme="minorHAnsi"/>
          <w:sz w:val="24"/>
          <w:szCs w:val="24"/>
        </w:rPr>
        <w:t xml:space="preserve"> komercial</w:t>
      </w:r>
      <w:r w:rsidR="00947E0B">
        <w:rPr>
          <w:rFonts w:eastAsia="MingLiU" w:cstheme="minorHAnsi"/>
          <w:sz w:val="24"/>
          <w:szCs w:val="24"/>
        </w:rPr>
        <w:t>,</w:t>
      </w:r>
      <w:r w:rsidR="005E4637">
        <w:rPr>
          <w:rFonts w:eastAsia="MingLiU" w:cstheme="minorHAnsi"/>
          <w:sz w:val="24"/>
          <w:szCs w:val="24"/>
        </w:rPr>
        <w:t xml:space="preserve"> </w:t>
      </w:r>
      <w:r w:rsidR="00947E0B">
        <w:rPr>
          <w:rFonts w:eastAsia="MingLiU" w:cstheme="minorHAnsi"/>
          <w:sz w:val="24"/>
          <w:szCs w:val="24"/>
        </w:rPr>
        <w:t>natyra e p</w:t>
      </w:r>
      <w:r w:rsidR="00897DB8">
        <w:rPr>
          <w:rFonts w:eastAsia="MingLiU" w:cstheme="minorHAnsi"/>
          <w:sz w:val="24"/>
          <w:szCs w:val="24"/>
        </w:rPr>
        <w:t>ë</w:t>
      </w:r>
      <w:r w:rsidR="00947E0B">
        <w:rPr>
          <w:rFonts w:eastAsia="MingLiU" w:cstheme="minorHAnsi"/>
          <w:sz w:val="24"/>
          <w:szCs w:val="24"/>
        </w:rPr>
        <w:t>rgjiths</w:t>
      </w:r>
      <w:r w:rsidR="00E66712">
        <w:rPr>
          <w:rFonts w:eastAsia="MingLiU" w:cstheme="minorHAnsi"/>
          <w:sz w:val="24"/>
          <w:szCs w:val="24"/>
        </w:rPr>
        <w:t xml:space="preserve">hme e </w:t>
      </w:r>
      <w:r w:rsidR="00E66712">
        <w:rPr>
          <w:rFonts w:eastAsia="MingLiU" w:cstheme="minorHAnsi"/>
          <w:sz w:val="24"/>
          <w:szCs w:val="24"/>
        </w:rPr>
        <w:lastRenderedPageBreak/>
        <w:t>çdo marr</w:t>
      </w:r>
      <w:r w:rsidR="00897DB8">
        <w:rPr>
          <w:rFonts w:eastAsia="MingLiU" w:cstheme="minorHAnsi"/>
          <w:sz w:val="24"/>
          <w:szCs w:val="24"/>
        </w:rPr>
        <w:t>ë</w:t>
      </w:r>
      <w:r w:rsidR="00E66712">
        <w:rPr>
          <w:rFonts w:eastAsia="MingLiU" w:cstheme="minorHAnsi"/>
          <w:sz w:val="24"/>
          <w:szCs w:val="24"/>
        </w:rPr>
        <w:t>veshje</w:t>
      </w:r>
      <w:r w:rsidR="00BD1B87">
        <w:rPr>
          <w:rFonts w:eastAsia="MingLiU" w:cstheme="minorHAnsi"/>
          <w:sz w:val="24"/>
          <w:szCs w:val="24"/>
        </w:rPr>
        <w:t>je</w:t>
      </w:r>
      <w:r w:rsidR="00E66712">
        <w:rPr>
          <w:rFonts w:eastAsia="MingLiU" w:cstheme="minorHAnsi"/>
          <w:sz w:val="24"/>
          <w:szCs w:val="24"/>
        </w:rPr>
        <w:t xml:space="preserve"> korniz</w:t>
      </w:r>
      <w:r w:rsidR="00897DB8">
        <w:rPr>
          <w:rFonts w:eastAsia="MingLiU" w:cstheme="minorHAnsi"/>
          <w:sz w:val="24"/>
          <w:szCs w:val="24"/>
        </w:rPr>
        <w:t>ë</w:t>
      </w:r>
      <w:r w:rsidR="00E66712">
        <w:rPr>
          <w:rFonts w:eastAsia="MingLiU" w:cstheme="minorHAnsi"/>
          <w:sz w:val="24"/>
          <w:szCs w:val="24"/>
        </w:rPr>
        <w:t xml:space="preserve"> duhet</w:t>
      </w:r>
      <w:r w:rsidR="00947E0B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947E0B">
        <w:rPr>
          <w:rFonts w:eastAsia="MingLiU" w:cstheme="minorHAnsi"/>
          <w:sz w:val="24"/>
          <w:szCs w:val="24"/>
        </w:rPr>
        <w:t xml:space="preserve"> kryhet n</w:t>
      </w:r>
      <w:r w:rsidR="00897DB8">
        <w:rPr>
          <w:rFonts w:eastAsia="MingLiU" w:cstheme="minorHAnsi"/>
          <w:sz w:val="24"/>
          <w:szCs w:val="24"/>
        </w:rPr>
        <w:t>ë</w:t>
      </w:r>
      <w:r w:rsidR="00947E0B">
        <w:rPr>
          <w:rFonts w:eastAsia="MingLiU" w:cstheme="minorHAnsi"/>
          <w:sz w:val="24"/>
          <w:szCs w:val="24"/>
        </w:rPr>
        <w:t xml:space="preserve"> dispozicion </w:t>
      </w:r>
      <w:r w:rsidR="00B45DB4">
        <w:rPr>
          <w:rFonts w:eastAsia="MingLiU" w:cstheme="minorHAnsi"/>
          <w:sz w:val="24"/>
          <w:szCs w:val="24"/>
        </w:rPr>
        <w:t>p</w:t>
      </w:r>
      <w:r w:rsidR="0016744A">
        <w:rPr>
          <w:rFonts w:eastAsia="MingLiU" w:cstheme="minorHAnsi"/>
          <w:sz w:val="24"/>
          <w:szCs w:val="24"/>
        </w:rPr>
        <w:t>ë</w:t>
      </w:r>
      <w:r w:rsidR="00B45DB4">
        <w:rPr>
          <w:rFonts w:eastAsia="MingLiU" w:cstheme="minorHAnsi"/>
          <w:sz w:val="24"/>
          <w:szCs w:val="24"/>
        </w:rPr>
        <w:t>r</w:t>
      </w:r>
      <w:r w:rsidR="00947E0B">
        <w:rPr>
          <w:rFonts w:eastAsia="MingLiU" w:cstheme="minorHAnsi"/>
          <w:sz w:val="24"/>
          <w:szCs w:val="24"/>
        </w:rPr>
        <w:t xml:space="preserve"> çdo pal</w:t>
      </w:r>
      <w:r w:rsidR="0016744A">
        <w:rPr>
          <w:rFonts w:eastAsia="MingLiU" w:cstheme="minorHAnsi"/>
          <w:sz w:val="24"/>
          <w:szCs w:val="24"/>
        </w:rPr>
        <w:t>ë</w:t>
      </w:r>
      <w:r w:rsidR="00947E0B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1A7106">
        <w:rPr>
          <w:rFonts w:eastAsia="MingLiU" w:cstheme="minorHAnsi"/>
          <w:sz w:val="24"/>
          <w:szCs w:val="24"/>
        </w:rPr>
        <w:t xml:space="preserve"> ineresit</w:t>
      </w:r>
      <w:r w:rsidR="007B57E3">
        <w:rPr>
          <w:rFonts w:eastAsia="MingLiU" w:cstheme="minorHAnsi"/>
          <w:sz w:val="24"/>
          <w:szCs w:val="24"/>
        </w:rPr>
        <w:t>.</w:t>
      </w:r>
    </w:p>
    <w:p w:rsidR="00463C77" w:rsidRDefault="00463C77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E76F15" w:rsidRDefault="00E76F15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C2487F" w:rsidRPr="00463C77" w:rsidRDefault="00C2487F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463C77" w:rsidRDefault="00463C77" w:rsidP="00FA6329">
      <w:pPr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>
        <w:rPr>
          <w:rFonts w:eastAsia="MingLiU" w:cstheme="minorHAnsi"/>
          <w:i/>
          <w:sz w:val="28"/>
          <w:szCs w:val="28"/>
        </w:rPr>
        <w:t>Neni 18</w:t>
      </w:r>
    </w:p>
    <w:p w:rsidR="00463C77" w:rsidRDefault="00463C77" w:rsidP="00FA6329">
      <w:pPr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</w:p>
    <w:p w:rsidR="00463C77" w:rsidRDefault="00463C77" w:rsidP="00FA6329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>
        <w:rPr>
          <w:rFonts w:eastAsia="MingLiU" w:cstheme="minorHAnsi"/>
          <w:b/>
          <w:sz w:val="28"/>
          <w:szCs w:val="28"/>
        </w:rPr>
        <w:t>Planifikimi p</w:t>
      </w:r>
      <w:r w:rsidR="00897DB8">
        <w:rPr>
          <w:rFonts w:eastAsia="MingLiU" w:cstheme="minorHAnsi"/>
          <w:b/>
          <w:sz w:val="28"/>
          <w:szCs w:val="28"/>
        </w:rPr>
        <w:t>ë</w:t>
      </w:r>
      <w:r>
        <w:rPr>
          <w:rFonts w:eastAsia="MingLiU" w:cstheme="minorHAnsi"/>
          <w:b/>
          <w:sz w:val="28"/>
          <w:szCs w:val="28"/>
        </w:rPr>
        <w:t>r procesin e alokimit</w:t>
      </w:r>
    </w:p>
    <w:p w:rsidR="00463C77" w:rsidRDefault="00463C77" w:rsidP="008E738D">
      <w:pPr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463C77" w:rsidRPr="00F94276" w:rsidRDefault="00441016" w:rsidP="00F94276">
      <w:pPr>
        <w:pStyle w:val="ListParagraph"/>
        <w:numPr>
          <w:ilvl w:val="0"/>
          <w:numId w:val="18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Menaxheri i</w:t>
      </w:r>
      <w:r w:rsidR="006755A2">
        <w:rPr>
          <w:rFonts w:eastAsia="MingLiU" w:cstheme="minorHAnsi"/>
          <w:sz w:val="24"/>
          <w:szCs w:val="24"/>
        </w:rPr>
        <w:t xml:space="preserve"> </w:t>
      </w:r>
      <w:r w:rsidR="00EE09CC">
        <w:rPr>
          <w:rFonts w:eastAsia="MingLiU" w:cstheme="minorHAnsi"/>
          <w:sz w:val="24"/>
          <w:szCs w:val="24"/>
        </w:rPr>
        <w:t>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EE09CC">
        <w:rPr>
          <w:rFonts w:eastAsia="MingLiU" w:cstheme="minorHAnsi"/>
          <w:sz w:val="24"/>
          <w:szCs w:val="24"/>
        </w:rPr>
        <w:t>s do t’i</w:t>
      </w:r>
      <w:r w:rsidR="000326F4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0326F4">
        <w:rPr>
          <w:rFonts w:eastAsia="MingLiU" w:cstheme="minorHAnsi"/>
          <w:sz w:val="24"/>
          <w:szCs w:val="24"/>
        </w:rPr>
        <w:t xml:space="preserve">rmbahet </w:t>
      </w:r>
      <w:r w:rsidR="005F7647">
        <w:rPr>
          <w:rFonts w:eastAsia="MingLiU" w:cstheme="minorHAnsi"/>
          <w:sz w:val="24"/>
          <w:szCs w:val="24"/>
        </w:rPr>
        <w:t>planifikimit</w:t>
      </w:r>
      <w:r w:rsidR="000326F4">
        <w:rPr>
          <w:rFonts w:eastAsia="MingLiU" w:cstheme="minorHAnsi"/>
          <w:sz w:val="24"/>
          <w:szCs w:val="24"/>
        </w:rPr>
        <w:t xml:space="preserve"> </w:t>
      </w:r>
      <w:r w:rsidR="00154C5C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154C5C">
        <w:rPr>
          <w:rFonts w:eastAsia="MingLiU" w:cstheme="minorHAnsi"/>
          <w:sz w:val="24"/>
          <w:szCs w:val="24"/>
        </w:rPr>
        <w:t>r alokimin e kapacitet</w:t>
      </w:r>
      <w:r w:rsidR="00F94276">
        <w:rPr>
          <w:rFonts w:eastAsia="MingLiU" w:cstheme="minorHAnsi"/>
          <w:sz w:val="24"/>
          <w:szCs w:val="24"/>
        </w:rPr>
        <w:t>it</w:t>
      </w:r>
      <w:r w:rsidR="00154C5C" w:rsidRPr="00F94276">
        <w:rPr>
          <w:rFonts w:eastAsia="MingLiU" w:cstheme="minorHAnsi"/>
          <w:sz w:val="24"/>
          <w:szCs w:val="24"/>
        </w:rPr>
        <w:t xml:space="preserve"> t</w:t>
      </w:r>
      <w:r w:rsidR="00897DB8" w:rsidRPr="00F94276">
        <w:rPr>
          <w:rFonts w:eastAsia="MingLiU" w:cstheme="minorHAnsi"/>
          <w:sz w:val="24"/>
          <w:szCs w:val="24"/>
        </w:rPr>
        <w:t>ë</w:t>
      </w:r>
      <w:r w:rsidR="00154C5C" w:rsidRPr="00F94276">
        <w:rPr>
          <w:rFonts w:eastAsia="MingLiU" w:cstheme="minorHAnsi"/>
          <w:sz w:val="24"/>
          <w:szCs w:val="24"/>
        </w:rPr>
        <w:t xml:space="preserve"> p</w:t>
      </w:r>
      <w:r w:rsidR="00897DB8" w:rsidRPr="00F94276">
        <w:rPr>
          <w:rFonts w:eastAsia="MingLiU" w:cstheme="minorHAnsi"/>
          <w:sz w:val="24"/>
          <w:szCs w:val="24"/>
        </w:rPr>
        <w:t>ë</w:t>
      </w:r>
      <w:r w:rsidR="00154C5C" w:rsidRPr="00F94276">
        <w:rPr>
          <w:rFonts w:eastAsia="MingLiU" w:cstheme="minorHAnsi"/>
          <w:sz w:val="24"/>
          <w:szCs w:val="24"/>
        </w:rPr>
        <w:t>rcaktuar n</w:t>
      </w:r>
      <w:r w:rsidR="00897DB8" w:rsidRPr="00F94276">
        <w:rPr>
          <w:rFonts w:eastAsia="MingLiU" w:cstheme="minorHAnsi"/>
          <w:sz w:val="24"/>
          <w:szCs w:val="24"/>
        </w:rPr>
        <w:t>ë</w:t>
      </w:r>
      <w:r w:rsidR="00154C5C" w:rsidRPr="00F94276">
        <w:rPr>
          <w:rFonts w:eastAsia="MingLiU" w:cstheme="minorHAnsi"/>
          <w:sz w:val="24"/>
          <w:szCs w:val="24"/>
        </w:rPr>
        <w:t xml:space="preserve"> Anexin III</w:t>
      </w:r>
      <w:r w:rsidR="005617E5" w:rsidRPr="00F94276">
        <w:rPr>
          <w:rFonts w:eastAsia="MingLiU" w:cstheme="minorHAnsi"/>
          <w:sz w:val="24"/>
          <w:szCs w:val="24"/>
        </w:rPr>
        <w:t>.</w:t>
      </w:r>
    </w:p>
    <w:p w:rsidR="005617E5" w:rsidRDefault="005617E5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5617E5" w:rsidRDefault="00F877BE" w:rsidP="008E738D">
      <w:pPr>
        <w:pStyle w:val="ListParagraph"/>
        <w:numPr>
          <w:ilvl w:val="0"/>
          <w:numId w:val="18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Menaxher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t e infrastruktur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s </w:t>
      </w:r>
      <w:r w:rsidR="007B0DB1">
        <w:rPr>
          <w:rFonts w:eastAsia="MingLiU" w:cstheme="minorHAnsi"/>
          <w:sz w:val="24"/>
          <w:szCs w:val="24"/>
        </w:rPr>
        <w:t>duhet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bien</w:t>
      </w:r>
      <w:r w:rsidR="00D12FC5">
        <w:rPr>
          <w:rFonts w:eastAsia="MingLiU" w:cstheme="minorHAnsi"/>
          <w:sz w:val="24"/>
          <w:szCs w:val="24"/>
        </w:rPr>
        <w:t xml:space="preserve"> dakord me</w:t>
      </w:r>
      <w:r w:rsidR="00C43356">
        <w:rPr>
          <w:rFonts w:eastAsia="MingLiU" w:cstheme="minorHAnsi"/>
          <w:sz w:val="24"/>
          <w:szCs w:val="24"/>
        </w:rPr>
        <w:t xml:space="preserve"> menaxher</w:t>
      </w:r>
      <w:r w:rsidR="0016744A">
        <w:rPr>
          <w:rFonts w:eastAsia="MingLiU" w:cstheme="minorHAnsi"/>
          <w:sz w:val="24"/>
          <w:szCs w:val="24"/>
        </w:rPr>
        <w:t>ë</w:t>
      </w:r>
      <w:r w:rsidR="00C43356">
        <w:rPr>
          <w:rFonts w:eastAsia="MingLiU" w:cstheme="minorHAnsi"/>
          <w:sz w:val="24"/>
          <w:szCs w:val="24"/>
        </w:rPr>
        <w:t>t e tjer</w:t>
      </w:r>
      <w:r w:rsidR="0016744A">
        <w:rPr>
          <w:rFonts w:eastAsia="MingLiU" w:cstheme="minorHAnsi"/>
          <w:sz w:val="24"/>
          <w:szCs w:val="24"/>
        </w:rPr>
        <w:t>ë</w:t>
      </w:r>
      <w:r w:rsidR="00C43356">
        <w:rPr>
          <w:rFonts w:eastAsia="MingLiU" w:cstheme="minorHAnsi"/>
          <w:sz w:val="24"/>
          <w:szCs w:val="24"/>
        </w:rPr>
        <w:t xml:space="preserve"> </w:t>
      </w:r>
      <w:r w:rsidR="002F0DFA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2F0DFA">
        <w:rPr>
          <w:rFonts w:eastAsia="MingLiU" w:cstheme="minorHAnsi"/>
          <w:sz w:val="24"/>
          <w:szCs w:val="24"/>
        </w:rPr>
        <w:t xml:space="preserve"> p</w:t>
      </w:r>
      <w:r w:rsidR="0016744A">
        <w:rPr>
          <w:rFonts w:eastAsia="MingLiU" w:cstheme="minorHAnsi"/>
          <w:sz w:val="24"/>
          <w:szCs w:val="24"/>
        </w:rPr>
        <w:t>ë</w:t>
      </w:r>
      <w:r w:rsidR="002F0DFA">
        <w:rPr>
          <w:rFonts w:eastAsia="MingLiU" w:cstheme="minorHAnsi"/>
          <w:sz w:val="24"/>
          <w:szCs w:val="24"/>
        </w:rPr>
        <w:t>rfshir</w:t>
      </w:r>
      <w:r w:rsidR="0016744A">
        <w:rPr>
          <w:rFonts w:eastAsia="MingLiU" w:cstheme="minorHAnsi"/>
          <w:sz w:val="24"/>
          <w:szCs w:val="24"/>
        </w:rPr>
        <w:t>ë</w:t>
      </w:r>
      <w:r w:rsidR="002F0DFA">
        <w:rPr>
          <w:rFonts w:eastAsia="MingLiU" w:cstheme="minorHAnsi"/>
          <w:sz w:val="24"/>
          <w:szCs w:val="24"/>
        </w:rPr>
        <w:t xml:space="preserve"> </w:t>
      </w:r>
      <w:r w:rsidR="00C43356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C43356">
        <w:rPr>
          <w:rFonts w:eastAsia="MingLiU" w:cstheme="minorHAnsi"/>
          <w:sz w:val="24"/>
          <w:szCs w:val="24"/>
        </w:rPr>
        <w:t xml:space="preserve"> infrastruktur</w:t>
      </w:r>
      <w:r w:rsidR="0016744A">
        <w:rPr>
          <w:rFonts w:eastAsia="MingLiU" w:cstheme="minorHAnsi"/>
          <w:sz w:val="24"/>
          <w:szCs w:val="24"/>
        </w:rPr>
        <w:t>ë</w:t>
      </w:r>
      <w:r w:rsidR="00C43356">
        <w:rPr>
          <w:rFonts w:eastAsia="MingLiU" w:cstheme="minorHAnsi"/>
          <w:sz w:val="24"/>
          <w:szCs w:val="24"/>
        </w:rPr>
        <w:t>s p</w:t>
      </w:r>
      <w:r w:rsidR="0016744A">
        <w:rPr>
          <w:rFonts w:eastAsia="MingLiU" w:cstheme="minorHAnsi"/>
          <w:sz w:val="24"/>
          <w:szCs w:val="24"/>
        </w:rPr>
        <w:t>ë</w:t>
      </w:r>
      <w:r w:rsidR="00C43356">
        <w:rPr>
          <w:rFonts w:eastAsia="MingLiU" w:cstheme="minorHAnsi"/>
          <w:sz w:val="24"/>
          <w:szCs w:val="24"/>
        </w:rPr>
        <w:t>rkat</w:t>
      </w:r>
      <w:r w:rsidR="0016744A">
        <w:rPr>
          <w:rFonts w:eastAsia="MingLiU" w:cstheme="minorHAnsi"/>
          <w:sz w:val="24"/>
          <w:szCs w:val="24"/>
        </w:rPr>
        <w:t>ë</w:t>
      </w:r>
      <w:r w:rsidR="00C43356">
        <w:rPr>
          <w:rFonts w:eastAsia="MingLiU" w:cstheme="minorHAnsi"/>
          <w:sz w:val="24"/>
          <w:szCs w:val="24"/>
        </w:rPr>
        <w:t>se</w:t>
      </w:r>
      <w:r w:rsidR="00243008">
        <w:rPr>
          <w:rFonts w:eastAsia="MingLiU" w:cstheme="minorHAnsi"/>
          <w:sz w:val="24"/>
          <w:szCs w:val="24"/>
        </w:rPr>
        <w:t xml:space="preserve"> me shtigje nd</w:t>
      </w:r>
      <w:r w:rsidR="0016744A">
        <w:rPr>
          <w:rFonts w:eastAsia="MingLiU" w:cstheme="minorHAnsi"/>
          <w:sz w:val="24"/>
          <w:szCs w:val="24"/>
        </w:rPr>
        <w:t>ë</w:t>
      </w:r>
      <w:r w:rsidR="00243008">
        <w:rPr>
          <w:rFonts w:eastAsia="MingLiU" w:cstheme="minorHAnsi"/>
          <w:sz w:val="24"/>
          <w:szCs w:val="24"/>
        </w:rPr>
        <w:t>rkomb</w:t>
      </w:r>
      <w:r w:rsidR="0016744A">
        <w:rPr>
          <w:rFonts w:eastAsia="MingLiU" w:cstheme="minorHAnsi"/>
          <w:sz w:val="24"/>
          <w:szCs w:val="24"/>
        </w:rPr>
        <w:t>ë</w:t>
      </w:r>
      <w:r w:rsidR="00243008">
        <w:rPr>
          <w:rFonts w:eastAsia="MingLiU" w:cstheme="minorHAnsi"/>
          <w:sz w:val="24"/>
          <w:szCs w:val="24"/>
        </w:rPr>
        <w:t>tare t</w:t>
      </w:r>
      <w:r w:rsidR="0016744A">
        <w:rPr>
          <w:rFonts w:eastAsia="MingLiU" w:cstheme="minorHAnsi"/>
          <w:sz w:val="24"/>
          <w:szCs w:val="24"/>
        </w:rPr>
        <w:t>ë</w:t>
      </w:r>
      <w:r w:rsidR="00243008">
        <w:rPr>
          <w:rFonts w:eastAsia="MingLiU" w:cstheme="minorHAnsi"/>
          <w:sz w:val="24"/>
          <w:szCs w:val="24"/>
        </w:rPr>
        <w:t xml:space="preserve"> treni</w:t>
      </w:r>
      <w:r w:rsidR="001B52E6">
        <w:rPr>
          <w:rFonts w:eastAsia="MingLiU" w:cstheme="minorHAnsi"/>
          <w:sz w:val="24"/>
          <w:szCs w:val="24"/>
        </w:rPr>
        <w:t xml:space="preserve"> </w:t>
      </w:r>
      <w:r w:rsidR="00B36495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B36495">
        <w:rPr>
          <w:rFonts w:eastAsia="MingLiU" w:cstheme="minorHAnsi"/>
          <w:sz w:val="24"/>
          <w:szCs w:val="24"/>
        </w:rPr>
        <w:t xml:space="preserve"> cilat duhet t</w:t>
      </w:r>
      <w:r w:rsidR="00897DB8">
        <w:rPr>
          <w:rFonts w:eastAsia="MingLiU" w:cstheme="minorHAnsi"/>
          <w:sz w:val="24"/>
          <w:szCs w:val="24"/>
        </w:rPr>
        <w:t>ë</w:t>
      </w:r>
      <w:r w:rsidR="00B36495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B36495">
        <w:rPr>
          <w:rFonts w:eastAsia="MingLiU" w:cstheme="minorHAnsi"/>
          <w:sz w:val="24"/>
          <w:szCs w:val="24"/>
        </w:rPr>
        <w:t>rfshihen n</w:t>
      </w:r>
      <w:r w:rsidR="00897DB8">
        <w:rPr>
          <w:rFonts w:eastAsia="MingLiU" w:cstheme="minorHAnsi"/>
          <w:sz w:val="24"/>
          <w:szCs w:val="24"/>
        </w:rPr>
        <w:t>ë</w:t>
      </w:r>
      <w:r w:rsidR="00B36495">
        <w:rPr>
          <w:rFonts w:eastAsia="MingLiU" w:cstheme="minorHAnsi"/>
          <w:sz w:val="24"/>
          <w:szCs w:val="24"/>
        </w:rPr>
        <w:t xml:space="preserve"> orarin e </w:t>
      </w:r>
      <w:r w:rsidR="00AA4A3E">
        <w:rPr>
          <w:rFonts w:eastAsia="MingLiU" w:cstheme="minorHAnsi"/>
          <w:sz w:val="24"/>
          <w:szCs w:val="24"/>
        </w:rPr>
        <w:t>pun</w:t>
      </w:r>
      <w:r w:rsidR="00897DB8">
        <w:rPr>
          <w:rFonts w:eastAsia="MingLiU" w:cstheme="minorHAnsi"/>
          <w:sz w:val="24"/>
          <w:szCs w:val="24"/>
        </w:rPr>
        <w:t>ë</w:t>
      </w:r>
      <w:r w:rsidR="00AA4A3E">
        <w:rPr>
          <w:rFonts w:eastAsia="MingLiU" w:cstheme="minorHAnsi"/>
          <w:sz w:val="24"/>
          <w:szCs w:val="24"/>
        </w:rPr>
        <w:t>s,</w:t>
      </w:r>
      <w:r w:rsidR="00335FC8">
        <w:rPr>
          <w:rFonts w:eastAsia="MingLiU" w:cstheme="minorHAnsi"/>
          <w:sz w:val="24"/>
          <w:szCs w:val="24"/>
        </w:rPr>
        <w:t xml:space="preserve"> </w:t>
      </w:r>
      <w:r w:rsidR="00AA4A3E">
        <w:rPr>
          <w:rFonts w:eastAsia="MingLiU" w:cstheme="minorHAnsi"/>
          <w:sz w:val="24"/>
          <w:szCs w:val="24"/>
        </w:rPr>
        <w:t xml:space="preserve">para </w:t>
      </w:r>
      <w:r w:rsidR="003A6376">
        <w:rPr>
          <w:rFonts w:eastAsia="MingLiU" w:cstheme="minorHAnsi"/>
          <w:sz w:val="24"/>
          <w:szCs w:val="24"/>
        </w:rPr>
        <w:t>f</w:t>
      </w:r>
      <w:r w:rsidR="00AA4A3E">
        <w:rPr>
          <w:rFonts w:eastAsia="MingLiU" w:cstheme="minorHAnsi"/>
          <w:sz w:val="24"/>
          <w:szCs w:val="24"/>
        </w:rPr>
        <w:t>ill</w:t>
      </w:r>
      <w:r w:rsidR="003A6376">
        <w:rPr>
          <w:rFonts w:eastAsia="MingLiU" w:cstheme="minorHAnsi"/>
          <w:sz w:val="24"/>
          <w:szCs w:val="24"/>
        </w:rPr>
        <w:t>imit t</w:t>
      </w:r>
      <w:r w:rsidR="0016744A">
        <w:rPr>
          <w:rFonts w:eastAsia="MingLiU" w:cstheme="minorHAnsi"/>
          <w:sz w:val="24"/>
          <w:szCs w:val="24"/>
        </w:rPr>
        <w:t>ë</w:t>
      </w:r>
      <w:r w:rsidR="00AA4A3E">
        <w:rPr>
          <w:rFonts w:eastAsia="MingLiU" w:cstheme="minorHAnsi"/>
          <w:sz w:val="24"/>
          <w:szCs w:val="24"/>
        </w:rPr>
        <w:t xml:space="preserve"> </w:t>
      </w:r>
      <w:r w:rsidR="00E97485">
        <w:rPr>
          <w:rFonts w:eastAsia="MingLiU" w:cstheme="minorHAnsi"/>
          <w:sz w:val="24"/>
          <w:szCs w:val="24"/>
        </w:rPr>
        <w:t xml:space="preserve">konsultimi mbi </w:t>
      </w:r>
      <w:r w:rsidR="003A6376">
        <w:rPr>
          <w:rFonts w:eastAsia="MingLiU" w:cstheme="minorHAnsi"/>
          <w:sz w:val="24"/>
          <w:szCs w:val="24"/>
        </w:rPr>
        <w:t>draft-</w:t>
      </w:r>
      <w:r w:rsidR="00E97485">
        <w:rPr>
          <w:rFonts w:eastAsia="MingLiU" w:cstheme="minorHAnsi"/>
          <w:sz w:val="24"/>
          <w:szCs w:val="24"/>
        </w:rPr>
        <w:t>orari</w:t>
      </w:r>
      <w:r w:rsidR="003A6376">
        <w:rPr>
          <w:rFonts w:eastAsia="MingLiU" w:cstheme="minorHAnsi"/>
          <w:sz w:val="24"/>
          <w:szCs w:val="24"/>
        </w:rPr>
        <w:t>n</w:t>
      </w:r>
      <w:r w:rsidR="00E97485">
        <w:rPr>
          <w:rFonts w:eastAsia="MingLiU" w:cstheme="minorHAnsi"/>
          <w:sz w:val="24"/>
          <w:szCs w:val="24"/>
        </w:rPr>
        <w:t xml:space="preserve"> </w:t>
      </w:r>
      <w:r w:rsidR="003A6376">
        <w:rPr>
          <w:rFonts w:eastAsia="MingLiU" w:cstheme="minorHAnsi"/>
          <w:sz w:val="24"/>
          <w:szCs w:val="24"/>
        </w:rPr>
        <w:t>e</w:t>
      </w:r>
      <w:r w:rsidR="00E97485">
        <w:rPr>
          <w:rFonts w:eastAsia="MingLiU" w:cstheme="minorHAnsi"/>
          <w:sz w:val="24"/>
          <w:szCs w:val="24"/>
        </w:rPr>
        <w:t xml:space="preserve"> pun</w:t>
      </w:r>
      <w:r w:rsidR="00897DB8">
        <w:rPr>
          <w:rFonts w:eastAsia="MingLiU" w:cstheme="minorHAnsi"/>
          <w:sz w:val="24"/>
          <w:szCs w:val="24"/>
        </w:rPr>
        <w:t>ë</w:t>
      </w:r>
      <w:r w:rsidR="00E97485">
        <w:rPr>
          <w:rFonts w:eastAsia="MingLiU" w:cstheme="minorHAnsi"/>
          <w:sz w:val="24"/>
          <w:szCs w:val="24"/>
        </w:rPr>
        <w:t>s</w:t>
      </w:r>
      <w:r w:rsidR="00CD1509">
        <w:rPr>
          <w:rFonts w:eastAsia="MingLiU" w:cstheme="minorHAnsi"/>
          <w:sz w:val="24"/>
          <w:szCs w:val="24"/>
        </w:rPr>
        <w:t>.</w:t>
      </w:r>
      <w:r w:rsidR="0029506B">
        <w:rPr>
          <w:rFonts w:eastAsia="MingLiU" w:cstheme="minorHAnsi"/>
          <w:sz w:val="24"/>
          <w:szCs w:val="24"/>
        </w:rPr>
        <w:t xml:space="preserve"> </w:t>
      </w:r>
      <w:r w:rsidR="009F61B8">
        <w:rPr>
          <w:rFonts w:eastAsia="MingLiU" w:cstheme="minorHAnsi"/>
          <w:sz w:val="24"/>
          <w:szCs w:val="24"/>
        </w:rPr>
        <w:t>Rregullimet duhet t</w:t>
      </w:r>
      <w:r w:rsidR="0016744A">
        <w:rPr>
          <w:rFonts w:eastAsia="MingLiU" w:cstheme="minorHAnsi"/>
          <w:sz w:val="24"/>
          <w:szCs w:val="24"/>
        </w:rPr>
        <w:t>ë</w:t>
      </w:r>
      <w:r w:rsidR="009F61B8">
        <w:rPr>
          <w:rFonts w:eastAsia="MingLiU" w:cstheme="minorHAnsi"/>
          <w:sz w:val="24"/>
          <w:szCs w:val="24"/>
        </w:rPr>
        <w:t xml:space="preserve"> b</w:t>
      </w:r>
      <w:r w:rsidR="0016744A">
        <w:rPr>
          <w:rFonts w:eastAsia="MingLiU" w:cstheme="minorHAnsi"/>
          <w:sz w:val="24"/>
          <w:szCs w:val="24"/>
        </w:rPr>
        <w:t>ë</w:t>
      </w:r>
      <w:r w:rsidR="009F61B8">
        <w:rPr>
          <w:rFonts w:eastAsia="MingLiU" w:cstheme="minorHAnsi"/>
          <w:sz w:val="24"/>
          <w:szCs w:val="24"/>
        </w:rPr>
        <w:t>hen vet</w:t>
      </w:r>
      <w:r w:rsidR="0016744A">
        <w:rPr>
          <w:rFonts w:eastAsia="MingLiU" w:cstheme="minorHAnsi"/>
          <w:sz w:val="24"/>
          <w:szCs w:val="24"/>
        </w:rPr>
        <w:t>ë</w:t>
      </w:r>
      <w:r w:rsidR="009F61B8">
        <w:rPr>
          <w:rFonts w:eastAsia="MingLiU" w:cstheme="minorHAnsi"/>
          <w:sz w:val="24"/>
          <w:szCs w:val="24"/>
        </w:rPr>
        <w:t>m n</w:t>
      </w:r>
      <w:r w:rsidR="0016744A">
        <w:rPr>
          <w:rFonts w:eastAsia="MingLiU" w:cstheme="minorHAnsi"/>
          <w:sz w:val="24"/>
          <w:szCs w:val="24"/>
        </w:rPr>
        <w:t>ë</w:t>
      </w:r>
      <w:r w:rsidR="009F61B8">
        <w:rPr>
          <w:rFonts w:eastAsia="MingLiU" w:cstheme="minorHAnsi"/>
          <w:sz w:val="24"/>
          <w:szCs w:val="24"/>
        </w:rPr>
        <w:t xml:space="preserve">se </w:t>
      </w:r>
      <w:r w:rsidR="0016744A">
        <w:rPr>
          <w:rFonts w:eastAsia="MingLiU" w:cstheme="minorHAnsi"/>
          <w:sz w:val="24"/>
          <w:szCs w:val="24"/>
        </w:rPr>
        <w:t>ë</w:t>
      </w:r>
      <w:r w:rsidR="009F61B8">
        <w:rPr>
          <w:rFonts w:eastAsia="MingLiU" w:cstheme="minorHAnsi"/>
          <w:sz w:val="24"/>
          <w:szCs w:val="24"/>
        </w:rPr>
        <w:t>sht</w:t>
      </w:r>
      <w:r w:rsidR="0016744A">
        <w:rPr>
          <w:rFonts w:eastAsia="MingLiU" w:cstheme="minorHAnsi"/>
          <w:sz w:val="24"/>
          <w:szCs w:val="24"/>
        </w:rPr>
        <w:t>ë</w:t>
      </w:r>
      <w:r w:rsidR="009F61B8">
        <w:rPr>
          <w:rFonts w:eastAsia="MingLiU" w:cstheme="minorHAnsi"/>
          <w:sz w:val="24"/>
          <w:szCs w:val="24"/>
        </w:rPr>
        <w:t xml:space="preserve"> plot</w:t>
      </w:r>
      <w:r w:rsidR="0016744A">
        <w:rPr>
          <w:rFonts w:eastAsia="MingLiU" w:cstheme="minorHAnsi"/>
          <w:sz w:val="24"/>
          <w:szCs w:val="24"/>
        </w:rPr>
        <w:t>ë</w:t>
      </w:r>
      <w:r w:rsidR="009F61B8">
        <w:rPr>
          <w:rFonts w:eastAsia="MingLiU" w:cstheme="minorHAnsi"/>
          <w:sz w:val="24"/>
          <w:szCs w:val="24"/>
        </w:rPr>
        <w:t>sisht e nevojshme.</w:t>
      </w:r>
    </w:p>
    <w:p w:rsidR="00164AC1" w:rsidRDefault="00164AC1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C2487F" w:rsidRPr="00164AC1" w:rsidRDefault="00C2487F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164AC1" w:rsidRDefault="00164AC1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164AC1" w:rsidRDefault="00164AC1" w:rsidP="00A938CA">
      <w:pPr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>
        <w:rPr>
          <w:rFonts w:eastAsia="MingLiU" w:cstheme="minorHAnsi"/>
          <w:i/>
          <w:sz w:val="28"/>
          <w:szCs w:val="28"/>
        </w:rPr>
        <w:t>Neni 19</w:t>
      </w:r>
    </w:p>
    <w:p w:rsidR="00BD54A8" w:rsidRDefault="00BD54A8" w:rsidP="00A938CA">
      <w:pPr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</w:p>
    <w:p w:rsidR="00164AC1" w:rsidRDefault="00107757" w:rsidP="00A938CA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 w:rsidRPr="00107757">
        <w:rPr>
          <w:rFonts w:eastAsia="MingLiU" w:cstheme="minorHAnsi"/>
          <w:b/>
          <w:sz w:val="28"/>
          <w:szCs w:val="28"/>
        </w:rPr>
        <w:t>Aplikimi</w:t>
      </w:r>
    </w:p>
    <w:p w:rsidR="00107757" w:rsidRDefault="00107757" w:rsidP="008E738D">
      <w:pPr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107757" w:rsidRDefault="000E7766" w:rsidP="008E738D">
      <w:pPr>
        <w:pStyle w:val="ListParagraph"/>
        <w:numPr>
          <w:ilvl w:val="0"/>
          <w:numId w:val="19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Aplikant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t mund </w:t>
      </w:r>
      <w:r w:rsidR="00260615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aplikojn</w:t>
      </w:r>
      <w:r w:rsidR="00897DB8">
        <w:rPr>
          <w:rFonts w:eastAsia="MingLiU" w:cstheme="minorHAnsi"/>
          <w:sz w:val="24"/>
          <w:szCs w:val="24"/>
        </w:rPr>
        <w:t>ë</w:t>
      </w:r>
      <w:r w:rsidR="00EF793C">
        <w:rPr>
          <w:rFonts w:eastAsia="MingLiU" w:cstheme="minorHAnsi"/>
          <w:sz w:val="24"/>
          <w:szCs w:val="24"/>
        </w:rPr>
        <w:t>,</w:t>
      </w:r>
      <w:r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baz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s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drejt</w:t>
      </w:r>
      <w:r w:rsidR="00897DB8">
        <w:rPr>
          <w:rFonts w:eastAsia="MingLiU" w:cstheme="minorHAnsi"/>
          <w:sz w:val="24"/>
          <w:szCs w:val="24"/>
        </w:rPr>
        <w:t>ë</w:t>
      </w:r>
      <w:r w:rsidR="006B3479">
        <w:rPr>
          <w:rFonts w:eastAsia="MingLiU" w:cstheme="minorHAnsi"/>
          <w:sz w:val="24"/>
          <w:szCs w:val="24"/>
        </w:rPr>
        <w:t xml:space="preserve">s publike ose private, </w:t>
      </w:r>
      <w:r w:rsidR="00EF793C">
        <w:rPr>
          <w:rFonts w:eastAsia="MingLiU" w:cstheme="minorHAnsi"/>
          <w:sz w:val="24"/>
          <w:szCs w:val="24"/>
        </w:rPr>
        <w:t>tek</w:t>
      </w:r>
      <w:r>
        <w:rPr>
          <w:rFonts w:eastAsia="MingLiU" w:cstheme="minorHAnsi"/>
          <w:sz w:val="24"/>
          <w:szCs w:val="24"/>
        </w:rPr>
        <w:t xml:space="preserve"> menaxherin e infrastruktur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rkuar 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marr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veshje </w:t>
      </w:r>
      <w:r w:rsidR="00EF793C">
        <w:rPr>
          <w:rFonts w:eastAsia="MingLiU" w:cstheme="minorHAnsi"/>
          <w:sz w:val="24"/>
          <w:szCs w:val="24"/>
        </w:rPr>
        <w:t>e cila u jep t</w:t>
      </w:r>
      <w:r w:rsidR="0016744A">
        <w:rPr>
          <w:rFonts w:eastAsia="MingLiU" w:cstheme="minorHAnsi"/>
          <w:sz w:val="24"/>
          <w:szCs w:val="24"/>
        </w:rPr>
        <w:t>ë</w:t>
      </w:r>
      <w:r w:rsidR="00EF793C">
        <w:rPr>
          <w:rFonts w:eastAsia="MingLiU" w:cstheme="minorHAnsi"/>
          <w:sz w:val="24"/>
          <w:szCs w:val="24"/>
        </w:rPr>
        <w:t xml:space="preserve"> drejt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n e</w:t>
      </w:r>
      <w:r w:rsidR="006D39EB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rdorimi</w:t>
      </w:r>
      <w:r w:rsidR="006D39EB">
        <w:rPr>
          <w:rFonts w:eastAsia="MingLiU" w:cstheme="minorHAnsi"/>
          <w:sz w:val="24"/>
          <w:szCs w:val="24"/>
        </w:rPr>
        <w:t>t</w:t>
      </w:r>
      <w:r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s </w:t>
      </w:r>
      <w:r>
        <w:rPr>
          <w:rFonts w:eastAsia="MingLiU" w:cstheme="minorHAnsi"/>
          <w:sz w:val="24"/>
          <w:szCs w:val="24"/>
        </w:rPr>
        <w:lastRenderedPageBreak/>
        <w:t xml:space="preserve">hekurudhore </w:t>
      </w:r>
      <w:r w:rsidR="006D39EB">
        <w:rPr>
          <w:rFonts w:eastAsia="MingLiU" w:cstheme="minorHAnsi"/>
          <w:sz w:val="24"/>
          <w:szCs w:val="24"/>
        </w:rPr>
        <w:t>pas</w:t>
      </w:r>
      <w:r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tarife siç parashikohet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k</w:t>
      </w:r>
      <w:r w:rsidR="00193C4B">
        <w:rPr>
          <w:rFonts w:eastAsia="MingLiU" w:cstheme="minorHAnsi"/>
          <w:sz w:val="24"/>
          <w:szCs w:val="24"/>
        </w:rPr>
        <w:t>apitullin</w:t>
      </w:r>
      <w:r>
        <w:rPr>
          <w:rFonts w:eastAsia="MingLiU" w:cstheme="minorHAnsi"/>
          <w:sz w:val="24"/>
          <w:szCs w:val="24"/>
        </w:rPr>
        <w:t xml:space="preserve"> II</w:t>
      </w:r>
      <w:r w:rsidR="00B21476">
        <w:rPr>
          <w:rFonts w:eastAsia="MingLiU" w:cstheme="minorHAnsi"/>
          <w:sz w:val="24"/>
          <w:szCs w:val="24"/>
        </w:rPr>
        <w:t>.</w:t>
      </w:r>
    </w:p>
    <w:p w:rsidR="00E762A7" w:rsidRDefault="00E762A7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E762A7" w:rsidRDefault="008063EF" w:rsidP="008E738D">
      <w:pPr>
        <w:pStyle w:val="ListParagraph"/>
        <w:numPr>
          <w:ilvl w:val="0"/>
          <w:numId w:val="19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K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rkesat lidhur me orar</w:t>
      </w:r>
      <w:r w:rsidR="00504451">
        <w:rPr>
          <w:rFonts w:eastAsia="MingLiU" w:cstheme="minorHAnsi"/>
          <w:sz w:val="24"/>
          <w:szCs w:val="24"/>
        </w:rPr>
        <w:t>in e rregullt t</w:t>
      </w:r>
      <w:r w:rsidR="00897DB8">
        <w:rPr>
          <w:rFonts w:eastAsia="MingLiU" w:cstheme="minorHAnsi"/>
          <w:sz w:val="24"/>
          <w:szCs w:val="24"/>
        </w:rPr>
        <w:t>ë</w:t>
      </w:r>
      <w:r w:rsidR="00504451">
        <w:rPr>
          <w:rFonts w:eastAsia="MingLiU" w:cstheme="minorHAnsi"/>
          <w:sz w:val="24"/>
          <w:szCs w:val="24"/>
        </w:rPr>
        <w:t xml:space="preserve"> pun</w:t>
      </w:r>
      <w:r w:rsidR="00897DB8">
        <w:rPr>
          <w:rFonts w:eastAsia="MingLiU" w:cstheme="minorHAnsi"/>
          <w:sz w:val="24"/>
          <w:szCs w:val="24"/>
        </w:rPr>
        <w:t>ë</w:t>
      </w:r>
      <w:r w:rsidR="00504451">
        <w:rPr>
          <w:rFonts w:eastAsia="MingLiU" w:cstheme="minorHAnsi"/>
          <w:sz w:val="24"/>
          <w:szCs w:val="24"/>
        </w:rPr>
        <w:t>s duhet t’i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rmbahen afateve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rcaktuara n</w:t>
      </w:r>
      <w:r w:rsidR="00897DB8">
        <w:rPr>
          <w:rFonts w:eastAsia="MingLiU" w:cstheme="minorHAnsi"/>
          <w:sz w:val="24"/>
          <w:szCs w:val="24"/>
        </w:rPr>
        <w:t>ë</w:t>
      </w:r>
      <w:r w:rsidR="00AF5274">
        <w:rPr>
          <w:rFonts w:eastAsia="MingLiU" w:cstheme="minorHAnsi"/>
          <w:sz w:val="24"/>
          <w:szCs w:val="24"/>
        </w:rPr>
        <w:t xml:space="preserve"> A</w:t>
      </w:r>
      <w:r>
        <w:rPr>
          <w:rFonts w:eastAsia="MingLiU" w:cstheme="minorHAnsi"/>
          <w:sz w:val="24"/>
          <w:szCs w:val="24"/>
        </w:rPr>
        <w:t>neksin III.</w:t>
      </w:r>
    </w:p>
    <w:p w:rsidR="00FD1194" w:rsidRPr="00FD1194" w:rsidRDefault="00FD1194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FD1194" w:rsidRDefault="00B12DFD" w:rsidP="008E738D">
      <w:pPr>
        <w:pStyle w:val="ListParagraph"/>
        <w:numPr>
          <w:ilvl w:val="0"/>
          <w:numId w:val="19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aplikues i</w:t>
      </w:r>
      <w:r w:rsidR="00F87806">
        <w:rPr>
          <w:rFonts w:eastAsia="MingLiU" w:cstheme="minorHAnsi"/>
          <w:sz w:val="24"/>
          <w:szCs w:val="24"/>
        </w:rPr>
        <w:t xml:space="preserve"> cili </w:t>
      </w:r>
      <w:r w:rsidR="00897DB8">
        <w:rPr>
          <w:rFonts w:eastAsia="MingLiU" w:cstheme="minorHAnsi"/>
          <w:sz w:val="24"/>
          <w:szCs w:val="24"/>
        </w:rPr>
        <w:t>ë</w:t>
      </w:r>
      <w:r w:rsidR="00F87806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F87806">
        <w:rPr>
          <w:rFonts w:eastAsia="MingLiU" w:cstheme="minorHAnsi"/>
          <w:sz w:val="24"/>
          <w:szCs w:val="24"/>
        </w:rPr>
        <w:t xml:space="preserve"> pal</w:t>
      </w:r>
      <w:r w:rsidR="00897DB8">
        <w:rPr>
          <w:rFonts w:eastAsia="MingLiU" w:cstheme="minorHAnsi"/>
          <w:sz w:val="24"/>
          <w:szCs w:val="24"/>
        </w:rPr>
        <w:t>ë</w:t>
      </w:r>
      <w:r w:rsidR="00F87806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F87806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F87806">
        <w:rPr>
          <w:rFonts w:eastAsia="MingLiU" w:cstheme="minorHAnsi"/>
          <w:sz w:val="24"/>
          <w:szCs w:val="24"/>
        </w:rPr>
        <w:t xml:space="preserve"> marr</w:t>
      </w:r>
      <w:r w:rsidR="00897DB8">
        <w:rPr>
          <w:rFonts w:eastAsia="MingLiU" w:cstheme="minorHAnsi"/>
          <w:sz w:val="24"/>
          <w:szCs w:val="24"/>
        </w:rPr>
        <w:t>ë</w:t>
      </w:r>
      <w:r w:rsidR="00F87806">
        <w:rPr>
          <w:rFonts w:eastAsia="MingLiU" w:cstheme="minorHAnsi"/>
          <w:sz w:val="24"/>
          <w:szCs w:val="24"/>
        </w:rPr>
        <w:t>veshje korniz</w:t>
      </w:r>
      <w:r w:rsidR="00897DB8">
        <w:rPr>
          <w:rFonts w:eastAsia="MingLiU" w:cstheme="minorHAnsi"/>
          <w:sz w:val="24"/>
          <w:szCs w:val="24"/>
        </w:rPr>
        <w:t>ë</w:t>
      </w:r>
      <w:r w:rsidR="00F87806">
        <w:rPr>
          <w:rFonts w:eastAsia="MingLiU" w:cstheme="minorHAnsi"/>
          <w:sz w:val="24"/>
          <w:szCs w:val="24"/>
        </w:rPr>
        <w:t xml:space="preserve"> </w:t>
      </w:r>
      <w:r w:rsidR="001D46F5">
        <w:rPr>
          <w:rFonts w:eastAsia="MingLiU" w:cstheme="minorHAnsi"/>
          <w:sz w:val="24"/>
          <w:szCs w:val="24"/>
        </w:rPr>
        <w:t>duhet t</w:t>
      </w:r>
      <w:r w:rsidR="0016744A">
        <w:rPr>
          <w:rFonts w:eastAsia="MingLiU" w:cstheme="minorHAnsi"/>
          <w:sz w:val="24"/>
          <w:szCs w:val="24"/>
        </w:rPr>
        <w:t>ë</w:t>
      </w:r>
      <w:r w:rsidR="001D46F5">
        <w:rPr>
          <w:rFonts w:eastAsia="MingLiU" w:cstheme="minorHAnsi"/>
          <w:sz w:val="24"/>
          <w:szCs w:val="24"/>
        </w:rPr>
        <w:t xml:space="preserve"> aplikoj</w:t>
      </w:r>
      <w:r w:rsidR="00F87806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F87806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F87806">
        <w:rPr>
          <w:rFonts w:eastAsia="MingLiU" w:cstheme="minorHAnsi"/>
          <w:sz w:val="24"/>
          <w:szCs w:val="24"/>
        </w:rPr>
        <w:t>rputhje me at</w:t>
      </w:r>
      <w:r w:rsidR="00897DB8">
        <w:rPr>
          <w:rFonts w:eastAsia="MingLiU" w:cstheme="minorHAnsi"/>
          <w:sz w:val="24"/>
          <w:szCs w:val="24"/>
        </w:rPr>
        <w:t>ë</w:t>
      </w:r>
      <w:r w:rsidR="00F87806">
        <w:rPr>
          <w:rFonts w:eastAsia="MingLiU" w:cstheme="minorHAnsi"/>
          <w:sz w:val="24"/>
          <w:szCs w:val="24"/>
        </w:rPr>
        <w:t xml:space="preserve"> marr</w:t>
      </w:r>
      <w:r w:rsidR="00897DB8">
        <w:rPr>
          <w:rFonts w:eastAsia="MingLiU" w:cstheme="minorHAnsi"/>
          <w:sz w:val="24"/>
          <w:szCs w:val="24"/>
        </w:rPr>
        <w:t>ë</w:t>
      </w:r>
      <w:r w:rsidR="00F87806">
        <w:rPr>
          <w:rFonts w:eastAsia="MingLiU" w:cstheme="minorHAnsi"/>
          <w:sz w:val="24"/>
          <w:szCs w:val="24"/>
        </w:rPr>
        <w:t>veshje</w:t>
      </w:r>
      <w:r w:rsidR="007F0460">
        <w:rPr>
          <w:rFonts w:eastAsia="MingLiU" w:cstheme="minorHAnsi"/>
          <w:sz w:val="24"/>
          <w:szCs w:val="24"/>
        </w:rPr>
        <w:t>.</w:t>
      </w:r>
    </w:p>
    <w:p w:rsidR="007F0460" w:rsidRPr="007F0460" w:rsidRDefault="007F0460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31163" w:rsidRDefault="00441F77" w:rsidP="008E738D">
      <w:pPr>
        <w:pStyle w:val="ListParagraph"/>
        <w:numPr>
          <w:ilvl w:val="0"/>
          <w:numId w:val="19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Aplikant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t mund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044318">
        <w:rPr>
          <w:rFonts w:eastAsia="MingLiU" w:cstheme="minorHAnsi"/>
          <w:sz w:val="24"/>
          <w:szCs w:val="24"/>
        </w:rPr>
        <w:t>k</w:t>
      </w:r>
      <w:r w:rsidR="00897DB8">
        <w:rPr>
          <w:rFonts w:eastAsia="MingLiU" w:cstheme="minorHAnsi"/>
          <w:sz w:val="24"/>
          <w:szCs w:val="24"/>
        </w:rPr>
        <w:t>ë</w:t>
      </w:r>
      <w:r w:rsidR="00044318">
        <w:rPr>
          <w:rFonts w:eastAsia="MingLiU" w:cstheme="minorHAnsi"/>
          <w:sz w:val="24"/>
          <w:szCs w:val="24"/>
        </w:rPr>
        <w:t>rkojn</w:t>
      </w:r>
      <w:r w:rsidR="00897DB8">
        <w:rPr>
          <w:rFonts w:eastAsia="MingLiU" w:cstheme="minorHAnsi"/>
          <w:sz w:val="24"/>
          <w:szCs w:val="24"/>
        </w:rPr>
        <w:t>ë</w:t>
      </w:r>
      <w:r w:rsidR="00C56A2B">
        <w:rPr>
          <w:rFonts w:eastAsia="MingLiU" w:cstheme="minorHAnsi"/>
          <w:sz w:val="24"/>
          <w:szCs w:val="24"/>
        </w:rPr>
        <w:t xml:space="preserve"> kapacitet t</w:t>
      </w:r>
      <w:r w:rsidR="00897DB8">
        <w:rPr>
          <w:rFonts w:eastAsia="MingLiU" w:cstheme="minorHAnsi"/>
          <w:sz w:val="24"/>
          <w:szCs w:val="24"/>
        </w:rPr>
        <w:t>ë</w:t>
      </w:r>
      <w:r w:rsidR="00044318">
        <w:rPr>
          <w:rFonts w:eastAsia="MingLiU" w:cstheme="minorHAnsi"/>
          <w:sz w:val="24"/>
          <w:szCs w:val="24"/>
        </w:rPr>
        <w:t xml:space="preserve"> </w:t>
      </w:r>
      <w:r w:rsidR="000A6DA2">
        <w:rPr>
          <w:rFonts w:eastAsia="MingLiU" w:cstheme="minorHAnsi"/>
          <w:sz w:val="24"/>
          <w:szCs w:val="24"/>
        </w:rPr>
        <w:t>infrastructures q</w:t>
      </w:r>
      <w:r w:rsidR="0016744A">
        <w:rPr>
          <w:rFonts w:eastAsia="MingLiU" w:cstheme="minorHAnsi"/>
          <w:sz w:val="24"/>
          <w:szCs w:val="24"/>
        </w:rPr>
        <w:t>ë</w:t>
      </w:r>
      <w:r w:rsidR="000A6DA2">
        <w:rPr>
          <w:rFonts w:eastAsia="MingLiU" w:cstheme="minorHAnsi"/>
          <w:sz w:val="24"/>
          <w:szCs w:val="24"/>
        </w:rPr>
        <w:t xml:space="preserve"> kalon</w:t>
      </w:r>
      <w:r w:rsidR="00044318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954820">
        <w:rPr>
          <w:rFonts w:eastAsia="MingLiU" w:cstheme="minorHAnsi"/>
          <w:sz w:val="24"/>
          <w:szCs w:val="24"/>
        </w:rPr>
        <w:t xml:space="preserve"> </w:t>
      </w:r>
      <w:r w:rsidR="001E5DFA">
        <w:rPr>
          <w:rFonts w:eastAsia="MingLiU" w:cstheme="minorHAnsi"/>
          <w:sz w:val="24"/>
          <w:szCs w:val="24"/>
        </w:rPr>
        <w:t>m</w:t>
      </w:r>
      <w:r w:rsidR="00897DB8">
        <w:rPr>
          <w:rFonts w:eastAsia="MingLiU" w:cstheme="minorHAnsi"/>
          <w:sz w:val="24"/>
          <w:szCs w:val="24"/>
        </w:rPr>
        <w:t>ë</w:t>
      </w:r>
      <w:r w:rsidR="001E5DFA">
        <w:rPr>
          <w:rFonts w:eastAsia="MingLiU" w:cstheme="minorHAnsi"/>
          <w:sz w:val="24"/>
          <w:szCs w:val="24"/>
        </w:rPr>
        <w:t xml:space="preserve"> shum</w:t>
      </w:r>
      <w:r w:rsidR="00897DB8">
        <w:rPr>
          <w:rFonts w:eastAsia="MingLiU" w:cstheme="minorHAnsi"/>
          <w:sz w:val="24"/>
          <w:szCs w:val="24"/>
        </w:rPr>
        <w:t>ë</w:t>
      </w:r>
      <w:r w:rsidR="001E5DFA">
        <w:rPr>
          <w:rFonts w:eastAsia="MingLiU" w:cstheme="minorHAnsi"/>
          <w:sz w:val="24"/>
          <w:szCs w:val="24"/>
        </w:rPr>
        <w:t xml:space="preserve"> se nj</w:t>
      </w:r>
      <w:r w:rsidR="00897DB8">
        <w:rPr>
          <w:rFonts w:eastAsia="MingLiU" w:cstheme="minorHAnsi"/>
          <w:sz w:val="24"/>
          <w:szCs w:val="24"/>
        </w:rPr>
        <w:t>ë</w:t>
      </w:r>
      <w:r w:rsidR="000E0FF7">
        <w:rPr>
          <w:rFonts w:eastAsia="MingLiU" w:cstheme="minorHAnsi"/>
          <w:sz w:val="24"/>
          <w:szCs w:val="24"/>
        </w:rPr>
        <w:t xml:space="preserve"> rrjet duke aplikuar tek</w:t>
      </w:r>
      <w:r w:rsidR="001E5DFA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1E5DFA">
        <w:rPr>
          <w:rFonts w:eastAsia="MingLiU" w:cstheme="minorHAnsi"/>
          <w:sz w:val="24"/>
          <w:szCs w:val="24"/>
        </w:rPr>
        <w:t xml:space="preserve"> menaxher t</w:t>
      </w:r>
      <w:r w:rsidR="00897DB8">
        <w:rPr>
          <w:rFonts w:eastAsia="MingLiU" w:cstheme="minorHAnsi"/>
          <w:sz w:val="24"/>
          <w:szCs w:val="24"/>
        </w:rPr>
        <w:t>ë</w:t>
      </w:r>
      <w:r w:rsidR="001E5DFA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1E5DFA">
        <w:rPr>
          <w:rFonts w:eastAsia="MingLiU" w:cstheme="minorHAnsi"/>
          <w:sz w:val="24"/>
          <w:szCs w:val="24"/>
        </w:rPr>
        <w:t>s</w:t>
      </w:r>
      <w:r w:rsidR="003246DD">
        <w:rPr>
          <w:rFonts w:eastAsia="MingLiU" w:cstheme="minorHAnsi"/>
          <w:sz w:val="24"/>
          <w:szCs w:val="24"/>
        </w:rPr>
        <w:t>.</w:t>
      </w:r>
      <w:r w:rsidR="000A51FE">
        <w:rPr>
          <w:rFonts w:eastAsia="MingLiU" w:cstheme="minorHAnsi"/>
          <w:sz w:val="24"/>
          <w:szCs w:val="24"/>
        </w:rPr>
        <w:t xml:space="preserve"> </w:t>
      </w:r>
      <w:r w:rsidR="00357E07">
        <w:rPr>
          <w:rFonts w:eastAsia="MingLiU" w:cstheme="minorHAnsi"/>
          <w:sz w:val="24"/>
          <w:szCs w:val="24"/>
        </w:rPr>
        <w:t>At</w:t>
      </w:r>
      <w:r w:rsidR="0016744A">
        <w:rPr>
          <w:rFonts w:eastAsia="MingLiU" w:cstheme="minorHAnsi"/>
          <w:sz w:val="24"/>
          <w:szCs w:val="24"/>
        </w:rPr>
        <w:t>ë</w:t>
      </w:r>
      <w:r w:rsidR="00357E07">
        <w:rPr>
          <w:rFonts w:eastAsia="MingLiU" w:cstheme="minorHAnsi"/>
          <w:sz w:val="24"/>
          <w:szCs w:val="24"/>
        </w:rPr>
        <w:t>her</w:t>
      </w:r>
      <w:r w:rsidR="0016744A">
        <w:rPr>
          <w:rFonts w:eastAsia="MingLiU" w:cstheme="minorHAnsi"/>
          <w:sz w:val="24"/>
          <w:szCs w:val="24"/>
        </w:rPr>
        <w:t>ë</w:t>
      </w:r>
      <w:r w:rsidR="00357E07">
        <w:rPr>
          <w:rFonts w:eastAsia="MingLiU" w:cstheme="minorHAnsi"/>
          <w:sz w:val="24"/>
          <w:szCs w:val="24"/>
        </w:rPr>
        <w:t xml:space="preserve"> a</w:t>
      </w:r>
      <w:r w:rsidR="00044293">
        <w:rPr>
          <w:rFonts w:eastAsia="MingLiU" w:cstheme="minorHAnsi"/>
          <w:sz w:val="24"/>
          <w:szCs w:val="24"/>
        </w:rPr>
        <w:t>t</w:t>
      </w:r>
      <w:r w:rsidR="00C1275C">
        <w:rPr>
          <w:rFonts w:eastAsia="MingLiU" w:cstheme="minorHAnsi"/>
          <w:sz w:val="24"/>
          <w:szCs w:val="24"/>
        </w:rPr>
        <w:t>i</w:t>
      </w:r>
      <w:r w:rsidR="00044293">
        <w:rPr>
          <w:rFonts w:eastAsia="MingLiU" w:cstheme="minorHAnsi"/>
          <w:sz w:val="24"/>
          <w:szCs w:val="24"/>
        </w:rPr>
        <w:t>j</w:t>
      </w:r>
      <w:r w:rsidR="000A51FE">
        <w:rPr>
          <w:rFonts w:eastAsia="MingLiU" w:cstheme="minorHAnsi"/>
          <w:sz w:val="24"/>
          <w:szCs w:val="24"/>
        </w:rPr>
        <w:t xml:space="preserve"> mena</w:t>
      </w:r>
      <w:r w:rsidR="00854181">
        <w:rPr>
          <w:rFonts w:eastAsia="MingLiU" w:cstheme="minorHAnsi"/>
          <w:sz w:val="24"/>
          <w:szCs w:val="24"/>
        </w:rPr>
        <w:t>xher</w:t>
      </w:r>
      <w:r w:rsidR="00044293">
        <w:rPr>
          <w:rFonts w:eastAsia="MingLiU" w:cstheme="minorHAnsi"/>
          <w:sz w:val="24"/>
          <w:szCs w:val="24"/>
        </w:rPr>
        <w:t>i</w:t>
      </w:r>
      <w:r w:rsidR="00854181">
        <w:rPr>
          <w:rFonts w:eastAsia="MingLiU" w:cstheme="minorHAnsi"/>
          <w:sz w:val="24"/>
          <w:szCs w:val="24"/>
        </w:rPr>
        <w:t xml:space="preserve"> </w:t>
      </w:r>
      <w:r w:rsidR="00044293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854181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854181">
        <w:rPr>
          <w:rFonts w:eastAsia="MingLiU" w:cstheme="minorHAnsi"/>
          <w:sz w:val="24"/>
          <w:szCs w:val="24"/>
        </w:rPr>
        <w:t>s do t’i</w:t>
      </w:r>
      <w:r w:rsidR="000A51FE">
        <w:rPr>
          <w:rFonts w:eastAsia="MingLiU" w:cstheme="minorHAnsi"/>
          <w:sz w:val="24"/>
          <w:szCs w:val="24"/>
        </w:rPr>
        <w:t xml:space="preserve"> lejohet t</w:t>
      </w:r>
      <w:r w:rsidR="00897DB8">
        <w:rPr>
          <w:rFonts w:eastAsia="MingLiU" w:cstheme="minorHAnsi"/>
          <w:sz w:val="24"/>
          <w:szCs w:val="24"/>
        </w:rPr>
        <w:t>ë</w:t>
      </w:r>
      <w:r w:rsidR="000A51FE">
        <w:rPr>
          <w:rFonts w:eastAsia="MingLiU" w:cstheme="minorHAnsi"/>
          <w:sz w:val="24"/>
          <w:szCs w:val="24"/>
        </w:rPr>
        <w:t xml:space="preserve"> veproj</w:t>
      </w:r>
      <w:r w:rsidR="00897DB8">
        <w:rPr>
          <w:rFonts w:eastAsia="MingLiU" w:cstheme="minorHAnsi"/>
          <w:sz w:val="24"/>
          <w:szCs w:val="24"/>
        </w:rPr>
        <w:t>ë</w:t>
      </w:r>
      <w:r w:rsidR="000A51FE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0A51FE">
        <w:rPr>
          <w:rFonts w:eastAsia="MingLiU" w:cstheme="minorHAnsi"/>
          <w:sz w:val="24"/>
          <w:szCs w:val="24"/>
        </w:rPr>
        <w:t xml:space="preserve"> em</w:t>
      </w:r>
      <w:r w:rsidR="00897DB8">
        <w:rPr>
          <w:rFonts w:eastAsia="MingLiU" w:cstheme="minorHAnsi"/>
          <w:sz w:val="24"/>
          <w:szCs w:val="24"/>
        </w:rPr>
        <w:t>ë</w:t>
      </w:r>
      <w:r w:rsidR="000A51FE"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 w:rsidR="000A51FE">
        <w:rPr>
          <w:rFonts w:eastAsia="MingLiU" w:cstheme="minorHAnsi"/>
          <w:sz w:val="24"/>
          <w:szCs w:val="24"/>
        </w:rPr>
        <w:t xml:space="preserve"> aplikantit p</w:t>
      </w:r>
      <w:r w:rsidR="00897DB8">
        <w:rPr>
          <w:rFonts w:eastAsia="MingLiU" w:cstheme="minorHAnsi"/>
          <w:sz w:val="24"/>
          <w:szCs w:val="24"/>
        </w:rPr>
        <w:t>ë</w:t>
      </w:r>
      <w:r w:rsidR="000A51FE"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 w:rsidR="000A51FE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0A51FE">
        <w:rPr>
          <w:rFonts w:eastAsia="MingLiU" w:cstheme="minorHAnsi"/>
          <w:sz w:val="24"/>
          <w:szCs w:val="24"/>
        </w:rPr>
        <w:t>rkuar kapacitetet me menaxher</w:t>
      </w:r>
      <w:r w:rsidR="00897DB8">
        <w:rPr>
          <w:rFonts w:eastAsia="MingLiU" w:cstheme="minorHAnsi"/>
          <w:sz w:val="24"/>
          <w:szCs w:val="24"/>
        </w:rPr>
        <w:t>ë</w:t>
      </w:r>
      <w:r w:rsidR="000A51FE">
        <w:rPr>
          <w:rFonts w:eastAsia="MingLiU" w:cstheme="minorHAnsi"/>
          <w:sz w:val="24"/>
          <w:szCs w:val="24"/>
        </w:rPr>
        <w:t>t e tjer</w:t>
      </w:r>
      <w:r w:rsidR="00897DB8">
        <w:rPr>
          <w:rFonts w:eastAsia="MingLiU" w:cstheme="minorHAnsi"/>
          <w:sz w:val="24"/>
          <w:szCs w:val="24"/>
        </w:rPr>
        <w:t>ë</w:t>
      </w:r>
      <w:r w:rsidR="000A51FE">
        <w:rPr>
          <w:rFonts w:eastAsia="MingLiU" w:cstheme="minorHAnsi"/>
          <w:sz w:val="24"/>
          <w:szCs w:val="24"/>
        </w:rPr>
        <w:t xml:space="preserve"> </w:t>
      </w:r>
      <w:r w:rsidR="008C7508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8C7508">
        <w:rPr>
          <w:rFonts w:eastAsia="MingLiU" w:cstheme="minorHAnsi"/>
          <w:sz w:val="24"/>
          <w:szCs w:val="24"/>
        </w:rPr>
        <w:t>rkat</w:t>
      </w:r>
      <w:r w:rsidR="00897DB8">
        <w:rPr>
          <w:rFonts w:eastAsia="MingLiU" w:cstheme="minorHAnsi"/>
          <w:sz w:val="24"/>
          <w:szCs w:val="24"/>
        </w:rPr>
        <w:t>ë</w:t>
      </w:r>
      <w:r w:rsidR="008C7508">
        <w:rPr>
          <w:rFonts w:eastAsia="MingLiU" w:cstheme="minorHAnsi"/>
          <w:sz w:val="24"/>
          <w:szCs w:val="24"/>
        </w:rPr>
        <w:t xml:space="preserve">s </w:t>
      </w:r>
      <w:r w:rsidR="000A51FE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0A51FE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854F6C">
        <w:rPr>
          <w:rFonts w:eastAsia="MingLiU" w:cstheme="minorHAnsi"/>
          <w:sz w:val="24"/>
          <w:szCs w:val="24"/>
        </w:rPr>
        <w:t>s</w:t>
      </w:r>
      <w:r w:rsidR="008C7508">
        <w:rPr>
          <w:rFonts w:eastAsia="MingLiU" w:cstheme="minorHAnsi"/>
          <w:sz w:val="24"/>
          <w:szCs w:val="24"/>
        </w:rPr>
        <w:t>.</w:t>
      </w:r>
    </w:p>
    <w:p w:rsidR="006814CB" w:rsidRPr="006814CB" w:rsidRDefault="006814CB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6814CB" w:rsidRDefault="009500B6" w:rsidP="008E738D">
      <w:pPr>
        <w:pStyle w:val="ListParagraph"/>
        <w:numPr>
          <w:ilvl w:val="0"/>
          <w:numId w:val="19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Menaxher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t e infrastruktur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s </w:t>
      </w:r>
      <w:r w:rsidR="008C2864">
        <w:rPr>
          <w:rFonts w:eastAsia="MingLiU" w:cstheme="minorHAnsi"/>
          <w:sz w:val="24"/>
          <w:szCs w:val="24"/>
        </w:rPr>
        <w:t>duhet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sigurojn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,</w:t>
      </w:r>
      <w:r w:rsidR="00FF0036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r kapacitetin e </w:t>
      </w:r>
      <w:r w:rsidR="00EB58EC">
        <w:rPr>
          <w:rFonts w:eastAsia="MingLiU" w:cstheme="minorHAnsi"/>
          <w:sz w:val="24"/>
          <w:szCs w:val="24"/>
        </w:rPr>
        <w:t>infrastructures q</w:t>
      </w:r>
      <w:r w:rsidR="0016744A">
        <w:rPr>
          <w:rFonts w:eastAsia="MingLiU" w:cstheme="minorHAnsi"/>
          <w:sz w:val="24"/>
          <w:szCs w:val="24"/>
        </w:rPr>
        <w:t>ë</w:t>
      </w:r>
      <w:r w:rsidR="00EB58EC">
        <w:rPr>
          <w:rFonts w:eastAsia="MingLiU" w:cstheme="minorHAnsi"/>
          <w:sz w:val="24"/>
          <w:szCs w:val="24"/>
        </w:rPr>
        <w:t xml:space="preserve"> kalon n</w:t>
      </w:r>
      <w:r w:rsidR="0016744A">
        <w:rPr>
          <w:rFonts w:eastAsia="MingLiU" w:cstheme="minorHAnsi"/>
          <w:sz w:val="24"/>
          <w:szCs w:val="24"/>
        </w:rPr>
        <w:t>ë</w:t>
      </w:r>
      <w:r w:rsidR="00EB58EC">
        <w:rPr>
          <w:rFonts w:eastAsia="MingLiU" w:cstheme="minorHAnsi"/>
          <w:sz w:val="24"/>
          <w:szCs w:val="24"/>
        </w:rPr>
        <w:t xml:space="preserve"> m</w:t>
      </w:r>
      <w:r w:rsidR="0016744A">
        <w:rPr>
          <w:rFonts w:eastAsia="MingLiU" w:cstheme="minorHAnsi"/>
          <w:sz w:val="24"/>
          <w:szCs w:val="24"/>
        </w:rPr>
        <w:t>ë</w:t>
      </w:r>
      <w:r w:rsidR="00EB58EC">
        <w:rPr>
          <w:rFonts w:eastAsia="MingLiU" w:cstheme="minorHAnsi"/>
          <w:sz w:val="24"/>
          <w:szCs w:val="24"/>
        </w:rPr>
        <w:t xml:space="preserve"> shum</w:t>
      </w:r>
      <w:r w:rsidR="0016744A">
        <w:rPr>
          <w:rFonts w:eastAsia="MingLiU" w:cstheme="minorHAnsi"/>
          <w:sz w:val="24"/>
          <w:szCs w:val="24"/>
        </w:rPr>
        <w:t>ë</w:t>
      </w:r>
      <w:r w:rsidR="00EB58EC">
        <w:rPr>
          <w:rFonts w:eastAsia="MingLiU" w:cstheme="minorHAnsi"/>
          <w:sz w:val="24"/>
          <w:szCs w:val="24"/>
        </w:rPr>
        <w:t xml:space="preserve"> se nj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rrejt,</w:t>
      </w:r>
      <w:r w:rsidR="00417A97" w:rsidRPr="00417A97">
        <w:rPr>
          <w:rFonts w:eastAsia="MingLiU" w:cstheme="minorHAnsi"/>
          <w:sz w:val="24"/>
          <w:szCs w:val="24"/>
        </w:rPr>
        <w:t xml:space="preserve"> </w:t>
      </w:r>
      <w:r w:rsidR="004A5B11">
        <w:rPr>
          <w:rFonts w:eastAsia="MingLiU" w:cstheme="minorHAnsi"/>
          <w:sz w:val="24"/>
          <w:szCs w:val="24"/>
        </w:rPr>
        <w:t>q</w:t>
      </w:r>
      <w:r w:rsidR="0016744A">
        <w:rPr>
          <w:rFonts w:eastAsia="MingLiU" w:cstheme="minorHAnsi"/>
          <w:sz w:val="24"/>
          <w:szCs w:val="24"/>
        </w:rPr>
        <w:t>ë</w:t>
      </w:r>
      <w:r w:rsidR="004A5B11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aplikant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t </w:t>
      </w:r>
      <w:r w:rsidR="004A5B11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4A5B11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mund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aplikojn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drejt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rs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drejti </w:t>
      </w:r>
      <w:r w:rsidR="001164C0">
        <w:rPr>
          <w:rFonts w:eastAsia="MingLiU" w:cstheme="minorHAnsi"/>
          <w:sz w:val="24"/>
          <w:szCs w:val="24"/>
        </w:rPr>
        <w:t>tek</w:t>
      </w:r>
      <w:r>
        <w:rPr>
          <w:rFonts w:eastAsia="MingLiU" w:cstheme="minorHAnsi"/>
          <w:sz w:val="24"/>
          <w:szCs w:val="24"/>
        </w:rPr>
        <w:t xml:space="preserve"> çdo organ </w:t>
      </w:r>
      <w:r w:rsidR="001164C0">
        <w:rPr>
          <w:rFonts w:eastAsia="MingLiU" w:cstheme="minorHAnsi"/>
          <w:sz w:val="24"/>
          <w:szCs w:val="24"/>
        </w:rPr>
        <w:t>i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rbashk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t</w:t>
      </w:r>
      <w:r w:rsidR="00CA215D">
        <w:rPr>
          <w:rFonts w:eastAsia="MingLiU" w:cstheme="minorHAnsi"/>
          <w:sz w:val="24"/>
          <w:szCs w:val="24"/>
        </w:rPr>
        <w:t xml:space="preserve"> </w:t>
      </w:r>
      <w:r w:rsidR="004A6C83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cili</w:t>
      </w:r>
      <w:r w:rsidR="004A6C83">
        <w:rPr>
          <w:rFonts w:eastAsia="MingLiU" w:cstheme="minorHAnsi"/>
          <w:sz w:val="24"/>
          <w:szCs w:val="24"/>
        </w:rPr>
        <w:t>n mund t</w:t>
      </w:r>
      <w:r w:rsidR="009C2D12">
        <w:rPr>
          <w:rFonts w:eastAsia="MingLiU" w:cstheme="minorHAnsi"/>
          <w:sz w:val="24"/>
          <w:szCs w:val="24"/>
        </w:rPr>
        <w:t>’</w:t>
      </w:r>
      <w:r w:rsidR="004A6C83">
        <w:rPr>
          <w:rFonts w:eastAsia="MingLiU" w:cstheme="minorHAnsi"/>
          <w:sz w:val="24"/>
          <w:szCs w:val="24"/>
        </w:rPr>
        <w:t>a themelojn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menaxher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t e infrastruktur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</w:t>
      </w:r>
      <w:r w:rsidR="0073710C">
        <w:rPr>
          <w:rFonts w:eastAsia="MingLiU" w:cstheme="minorHAnsi"/>
          <w:sz w:val="24"/>
          <w:szCs w:val="24"/>
        </w:rPr>
        <w:t>.</w:t>
      </w:r>
    </w:p>
    <w:p w:rsidR="00A30171" w:rsidRPr="00A30171" w:rsidRDefault="00A30171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E12C2B" w:rsidRDefault="00E12C2B" w:rsidP="005A5CE0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E02630" w:rsidRDefault="00E02630" w:rsidP="005A5CE0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E02630" w:rsidRDefault="00E02630" w:rsidP="005A5CE0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E02630" w:rsidRDefault="00E02630" w:rsidP="005A5CE0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E02630" w:rsidRDefault="00E02630" w:rsidP="005A5CE0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E02630" w:rsidRPr="005A5CE0" w:rsidRDefault="00E02630" w:rsidP="005A5CE0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E12C2B" w:rsidRDefault="00E12C2B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9B62F2" w:rsidRDefault="009B62F2" w:rsidP="00C44CE7">
      <w:pPr>
        <w:pStyle w:val="ListParagraph"/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>
        <w:rPr>
          <w:rFonts w:eastAsia="MingLiU" w:cstheme="minorHAnsi"/>
          <w:i/>
          <w:sz w:val="28"/>
          <w:szCs w:val="28"/>
        </w:rPr>
        <w:lastRenderedPageBreak/>
        <w:t>Neni 20</w:t>
      </w:r>
    </w:p>
    <w:p w:rsidR="00E946EA" w:rsidRDefault="00E946EA" w:rsidP="00C44CE7">
      <w:pPr>
        <w:pStyle w:val="ListParagraph"/>
        <w:spacing w:after="0"/>
        <w:ind w:left="576"/>
        <w:jc w:val="center"/>
        <w:rPr>
          <w:rFonts w:eastAsia="MingLiU" w:cstheme="minorHAnsi"/>
          <w:sz w:val="28"/>
          <w:szCs w:val="28"/>
        </w:rPr>
      </w:pPr>
    </w:p>
    <w:p w:rsidR="00E946EA" w:rsidRDefault="008546C9" w:rsidP="00C44CE7">
      <w:pPr>
        <w:pStyle w:val="ListParagraph"/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>
        <w:rPr>
          <w:rFonts w:eastAsia="MingLiU" w:cstheme="minorHAnsi"/>
          <w:b/>
          <w:sz w:val="28"/>
          <w:szCs w:val="28"/>
        </w:rPr>
        <w:t>Planifikimi</w:t>
      </w:r>
    </w:p>
    <w:p w:rsidR="00F97814" w:rsidRDefault="00F97814" w:rsidP="008E738D">
      <w:pPr>
        <w:pStyle w:val="ListParagraph"/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F97814" w:rsidRDefault="00C418B8" w:rsidP="008E738D">
      <w:pPr>
        <w:pStyle w:val="ListParagraph"/>
        <w:numPr>
          <w:ilvl w:val="0"/>
          <w:numId w:val="20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Menaxheri i</w:t>
      </w:r>
      <w:r w:rsidR="000B20D3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0B20D3">
        <w:rPr>
          <w:rFonts w:eastAsia="MingLiU" w:cstheme="minorHAnsi"/>
          <w:sz w:val="24"/>
          <w:szCs w:val="24"/>
        </w:rPr>
        <w:t>s duhet p</w:t>
      </w:r>
      <w:r w:rsidR="00897DB8">
        <w:rPr>
          <w:rFonts w:eastAsia="MingLiU" w:cstheme="minorHAnsi"/>
          <w:sz w:val="24"/>
          <w:szCs w:val="24"/>
        </w:rPr>
        <w:t>ë</w:t>
      </w:r>
      <w:r w:rsidR="000B20D3">
        <w:rPr>
          <w:rFonts w:eastAsia="MingLiU" w:cstheme="minorHAnsi"/>
          <w:sz w:val="24"/>
          <w:szCs w:val="24"/>
        </w:rPr>
        <w:t xml:space="preserve">r aq sa </w:t>
      </w:r>
      <w:r w:rsidR="00897DB8">
        <w:rPr>
          <w:rFonts w:eastAsia="MingLiU" w:cstheme="minorHAnsi"/>
          <w:sz w:val="24"/>
          <w:szCs w:val="24"/>
        </w:rPr>
        <w:t>ë</w:t>
      </w:r>
      <w:r w:rsidR="000B20D3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0B20D3">
        <w:rPr>
          <w:rFonts w:eastAsia="MingLiU" w:cstheme="minorHAnsi"/>
          <w:sz w:val="24"/>
          <w:szCs w:val="24"/>
        </w:rPr>
        <w:t xml:space="preserve"> e mundur t</w:t>
      </w:r>
      <w:r w:rsidR="00DD2DFD">
        <w:rPr>
          <w:rFonts w:eastAsia="MingLiU" w:cstheme="minorHAnsi"/>
          <w:sz w:val="24"/>
          <w:szCs w:val="24"/>
        </w:rPr>
        <w:t>’i</w:t>
      </w:r>
      <w:r w:rsidR="000B20D3">
        <w:rPr>
          <w:rFonts w:eastAsia="MingLiU" w:cstheme="minorHAnsi"/>
          <w:sz w:val="24"/>
          <w:szCs w:val="24"/>
        </w:rPr>
        <w:t xml:space="preserve"> plot</w:t>
      </w:r>
      <w:r w:rsidR="00897DB8">
        <w:rPr>
          <w:rFonts w:eastAsia="MingLiU" w:cstheme="minorHAnsi"/>
          <w:sz w:val="24"/>
          <w:szCs w:val="24"/>
        </w:rPr>
        <w:t>ë</w:t>
      </w:r>
      <w:r w:rsidR="000B20D3">
        <w:rPr>
          <w:rFonts w:eastAsia="MingLiU" w:cstheme="minorHAnsi"/>
          <w:sz w:val="24"/>
          <w:szCs w:val="24"/>
        </w:rPr>
        <w:t>soj</w:t>
      </w:r>
      <w:r w:rsidR="00897DB8">
        <w:rPr>
          <w:rFonts w:eastAsia="MingLiU" w:cstheme="minorHAnsi"/>
          <w:sz w:val="24"/>
          <w:szCs w:val="24"/>
        </w:rPr>
        <w:t>ë</w:t>
      </w:r>
      <w:r w:rsidR="000B20D3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0B20D3">
        <w:rPr>
          <w:rFonts w:eastAsia="MingLiU" w:cstheme="minorHAnsi"/>
          <w:sz w:val="24"/>
          <w:szCs w:val="24"/>
        </w:rPr>
        <w:t xml:space="preserve"> gjitha k</w:t>
      </w:r>
      <w:r w:rsidR="00897DB8">
        <w:rPr>
          <w:rFonts w:eastAsia="MingLiU" w:cstheme="minorHAnsi"/>
          <w:sz w:val="24"/>
          <w:szCs w:val="24"/>
        </w:rPr>
        <w:t>ë</w:t>
      </w:r>
      <w:r w:rsidR="000B20D3">
        <w:rPr>
          <w:rFonts w:eastAsia="MingLiU" w:cstheme="minorHAnsi"/>
          <w:sz w:val="24"/>
          <w:szCs w:val="24"/>
        </w:rPr>
        <w:t>rkesat p</w:t>
      </w:r>
      <w:r w:rsidR="00897DB8">
        <w:rPr>
          <w:rFonts w:eastAsia="MingLiU" w:cstheme="minorHAnsi"/>
          <w:sz w:val="24"/>
          <w:szCs w:val="24"/>
        </w:rPr>
        <w:t>ë</w:t>
      </w:r>
      <w:r w:rsidR="000B20D3">
        <w:rPr>
          <w:rFonts w:eastAsia="MingLiU" w:cstheme="minorHAnsi"/>
          <w:sz w:val="24"/>
          <w:szCs w:val="24"/>
        </w:rPr>
        <w:t xml:space="preserve">r </w:t>
      </w:r>
      <w:r w:rsidR="005C0D6C">
        <w:rPr>
          <w:rFonts w:eastAsia="MingLiU" w:cstheme="minorHAnsi"/>
          <w:sz w:val="24"/>
          <w:szCs w:val="24"/>
        </w:rPr>
        <w:t>kapacitet t</w:t>
      </w:r>
      <w:r w:rsidR="0016744A">
        <w:rPr>
          <w:rFonts w:eastAsia="MingLiU" w:cstheme="minorHAnsi"/>
          <w:sz w:val="24"/>
          <w:szCs w:val="24"/>
        </w:rPr>
        <w:t>ë</w:t>
      </w:r>
      <w:r w:rsidR="005C0D6C">
        <w:rPr>
          <w:rFonts w:eastAsia="MingLiU" w:cstheme="minorHAnsi"/>
          <w:sz w:val="24"/>
          <w:szCs w:val="24"/>
        </w:rPr>
        <w:t xml:space="preserve"> infrastruktur</w:t>
      </w:r>
      <w:r w:rsidR="0016744A">
        <w:rPr>
          <w:rFonts w:eastAsia="MingLiU" w:cstheme="minorHAnsi"/>
          <w:sz w:val="24"/>
          <w:szCs w:val="24"/>
        </w:rPr>
        <w:t>ë</w:t>
      </w:r>
      <w:r w:rsidR="005C0D6C">
        <w:rPr>
          <w:rFonts w:eastAsia="MingLiU" w:cstheme="minorHAnsi"/>
          <w:sz w:val="24"/>
          <w:szCs w:val="24"/>
        </w:rPr>
        <w:t>s</w:t>
      </w:r>
      <w:r w:rsidR="000B20D3">
        <w:rPr>
          <w:rFonts w:eastAsia="MingLiU" w:cstheme="minorHAnsi"/>
          <w:sz w:val="24"/>
          <w:szCs w:val="24"/>
        </w:rPr>
        <w:t>,</w:t>
      </w:r>
      <w:r w:rsidR="005C0D6C">
        <w:rPr>
          <w:rFonts w:eastAsia="MingLiU" w:cstheme="minorHAnsi"/>
          <w:sz w:val="24"/>
          <w:szCs w:val="24"/>
        </w:rPr>
        <w:t xml:space="preserve"> </w:t>
      </w:r>
      <w:r w:rsidR="000B20D3">
        <w:rPr>
          <w:rFonts w:eastAsia="MingLiU" w:cstheme="minorHAnsi"/>
          <w:sz w:val="24"/>
          <w:szCs w:val="24"/>
        </w:rPr>
        <w:t>duke p</w:t>
      </w:r>
      <w:r w:rsidR="00897DB8">
        <w:rPr>
          <w:rFonts w:eastAsia="MingLiU" w:cstheme="minorHAnsi"/>
          <w:sz w:val="24"/>
          <w:szCs w:val="24"/>
        </w:rPr>
        <w:t>ë</w:t>
      </w:r>
      <w:r w:rsidR="000B20D3">
        <w:rPr>
          <w:rFonts w:eastAsia="MingLiU" w:cstheme="minorHAnsi"/>
          <w:sz w:val="24"/>
          <w:szCs w:val="24"/>
        </w:rPr>
        <w:t>rfshir</w:t>
      </w:r>
      <w:r w:rsidR="00897DB8">
        <w:rPr>
          <w:rFonts w:eastAsia="MingLiU" w:cstheme="minorHAnsi"/>
          <w:sz w:val="24"/>
          <w:szCs w:val="24"/>
        </w:rPr>
        <w:t>ë</w:t>
      </w:r>
      <w:r w:rsidR="000B20D3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0B20D3">
        <w:rPr>
          <w:rFonts w:eastAsia="MingLiU" w:cstheme="minorHAnsi"/>
          <w:sz w:val="24"/>
          <w:szCs w:val="24"/>
        </w:rPr>
        <w:t>rkesat p</w:t>
      </w:r>
      <w:r w:rsidR="00897DB8">
        <w:rPr>
          <w:rFonts w:eastAsia="MingLiU" w:cstheme="minorHAnsi"/>
          <w:sz w:val="24"/>
          <w:szCs w:val="24"/>
        </w:rPr>
        <w:t>ë</w:t>
      </w:r>
      <w:r w:rsidR="000B20D3">
        <w:rPr>
          <w:rFonts w:eastAsia="MingLiU" w:cstheme="minorHAnsi"/>
          <w:sz w:val="24"/>
          <w:szCs w:val="24"/>
        </w:rPr>
        <w:t>r shtigjet e tren</w:t>
      </w:r>
      <w:r w:rsidR="00AB196E">
        <w:rPr>
          <w:rFonts w:eastAsia="MingLiU" w:cstheme="minorHAnsi"/>
          <w:sz w:val="24"/>
          <w:szCs w:val="24"/>
        </w:rPr>
        <w:t>it</w:t>
      </w:r>
      <w:r w:rsidR="000B20D3">
        <w:rPr>
          <w:rFonts w:eastAsia="MingLiU" w:cstheme="minorHAnsi"/>
          <w:sz w:val="24"/>
          <w:szCs w:val="24"/>
        </w:rPr>
        <w:t xml:space="preserve"> q</w:t>
      </w:r>
      <w:r w:rsidR="00897DB8">
        <w:rPr>
          <w:rFonts w:eastAsia="MingLiU" w:cstheme="minorHAnsi"/>
          <w:sz w:val="24"/>
          <w:szCs w:val="24"/>
        </w:rPr>
        <w:t>ë</w:t>
      </w:r>
      <w:r w:rsidR="000B20D3">
        <w:rPr>
          <w:rFonts w:eastAsia="MingLiU" w:cstheme="minorHAnsi"/>
          <w:sz w:val="24"/>
          <w:szCs w:val="24"/>
        </w:rPr>
        <w:t xml:space="preserve"> kalojn</w:t>
      </w:r>
      <w:r w:rsidR="00897DB8">
        <w:rPr>
          <w:rFonts w:eastAsia="MingLiU" w:cstheme="minorHAnsi"/>
          <w:sz w:val="24"/>
          <w:szCs w:val="24"/>
        </w:rPr>
        <w:t>ë</w:t>
      </w:r>
      <w:r w:rsidR="000B20D3">
        <w:rPr>
          <w:rFonts w:eastAsia="MingLiU" w:cstheme="minorHAnsi"/>
          <w:sz w:val="24"/>
          <w:szCs w:val="24"/>
        </w:rPr>
        <w:t xml:space="preserve"> </w:t>
      </w:r>
      <w:r w:rsidR="00222A68">
        <w:rPr>
          <w:rFonts w:eastAsia="MingLiU" w:cstheme="minorHAnsi"/>
          <w:sz w:val="24"/>
          <w:szCs w:val="24"/>
        </w:rPr>
        <w:t>n</w:t>
      </w:r>
      <w:r w:rsidR="0016744A">
        <w:rPr>
          <w:rFonts w:eastAsia="MingLiU" w:cstheme="minorHAnsi"/>
          <w:sz w:val="24"/>
          <w:szCs w:val="24"/>
        </w:rPr>
        <w:t>ë</w:t>
      </w:r>
      <w:r w:rsidR="00222A68">
        <w:rPr>
          <w:rFonts w:eastAsia="MingLiU" w:cstheme="minorHAnsi"/>
          <w:sz w:val="24"/>
          <w:szCs w:val="24"/>
        </w:rPr>
        <w:t xml:space="preserve"> </w:t>
      </w:r>
      <w:r w:rsidR="000B20D3">
        <w:rPr>
          <w:rFonts w:eastAsia="MingLiU" w:cstheme="minorHAnsi"/>
          <w:sz w:val="24"/>
          <w:szCs w:val="24"/>
        </w:rPr>
        <w:t>m</w:t>
      </w:r>
      <w:r w:rsidR="00897DB8">
        <w:rPr>
          <w:rFonts w:eastAsia="MingLiU" w:cstheme="minorHAnsi"/>
          <w:sz w:val="24"/>
          <w:szCs w:val="24"/>
        </w:rPr>
        <w:t>ë</w:t>
      </w:r>
      <w:r w:rsidR="000B20D3">
        <w:rPr>
          <w:rFonts w:eastAsia="MingLiU" w:cstheme="minorHAnsi"/>
          <w:sz w:val="24"/>
          <w:szCs w:val="24"/>
        </w:rPr>
        <w:t xml:space="preserve"> shum</w:t>
      </w:r>
      <w:r w:rsidR="00897DB8">
        <w:rPr>
          <w:rFonts w:eastAsia="MingLiU" w:cstheme="minorHAnsi"/>
          <w:sz w:val="24"/>
          <w:szCs w:val="24"/>
        </w:rPr>
        <w:t>ë</w:t>
      </w:r>
      <w:r w:rsidR="000B20D3">
        <w:rPr>
          <w:rFonts w:eastAsia="MingLiU" w:cstheme="minorHAnsi"/>
          <w:sz w:val="24"/>
          <w:szCs w:val="24"/>
        </w:rPr>
        <w:t xml:space="preserve"> se nj</w:t>
      </w:r>
      <w:r w:rsidR="00897DB8">
        <w:rPr>
          <w:rFonts w:eastAsia="MingLiU" w:cstheme="minorHAnsi"/>
          <w:sz w:val="24"/>
          <w:szCs w:val="24"/>
        </w:rPr>
        <w:t>ë</w:t>
      </w:r>
      <w:r w:rsidR="000B20D3">
        <w:rPr>
          <w:rFonts w:eastAsia="MingLiU" w:cstheme="minorHAnsi"/>
          <w:sz w:val="24"/>
          <w:szCs w:val="24"/>
        </w:rPr>
        <w:t xml:space="preserve"> rrjet</w:t>
      </w:r>
      <w:r w:rsidR="009945A4">
        <w:rPr>
          <w:rFonts w:eastAsia="MingLiU" w:cstheme="minorHAnsi"/>
          <w:sz w:val="24"/>
          <w:szCs w:val="24"/>
        </w:rPr>
        <w:t>,</w:t>
      </w:r>
      <w:r w:rsidR="006C0136">
        <w:rPr>
          <w:rFonts w:eastAsia="MingLiU" w:cstheme="minorHAnsi"/>
          <w:sz w:val="24"/>
          <w:szCs w:val="24"/>
        </w:rPr>
        <w:t xml:space="preserve"> </w:t>
      </w:r>
      <w:r w:rsidR="009945A4">
        <w:rPr>
          <w:rFonts w:eastAsia="MingLiU" w:cstheme="minorHAnsi"/>
          <w:sz w:val="24"/>
          <w:szCs w:val="24"/>
        </w:rPr>
        <w:t>dhe sa m</w:t>
      </w:r>
      <w:r w:rsidR="00897DB8">
        <w:rPr>
          <w:rFonts w:eastAsia="MingLiU" w:cstheme="minorHAnsi"/>
          <w:sz w:val="24"/>
          <w:szCs w:val="24"/>
        </w:rPr>
        <w:t>ë</w:t>
      </w:r>
      <w:r w:rsidR="009945A4">
        <w:rPr>
          <w:rFonts w:eastAsia="MingLiU" w:cstheme="minorHAnsi"/>
          <w:sz w:val="24"/>
          <w:szCs w:val="24"/>
        </w:rPr>
        <w:t xml:space="preserve"> shum</w:t>
      </w:r>
      <w:r w:rsidR="00897DB8">
        <w:rPr>
          <w:rFonts w:eastAsia="MingLiU" w:cstheme="minorHAnsi"/>
          <w:sz w:val="24"/>
          <w:szCs w:val="24"/>
        </w:rPr>
        <w:t>ë</w:t>
      </w:r>
      <w:r w:rsidR="009945A4">
        <w:rPr>
          <w:rFonts w:eastAsia="MingLiU" w:cstheme="minorHAnsi"/>
          <w:sz w:val="24"/>
          <w:szCs w:val="24"/>
        </w:rPr>
        <w:t xml:space="preserve"> q</w:t>
      </w:r>
      <w:r w:rsidR="00897DB8">
        <w:rPr>
          <w:rFonts w:eastAsia="MingLiU" w:cstheme="minorHAnsi"/>
          <w:sz w:val="24"/>
          <w:szCs w:val="24"/>
        </w:rPr>
        <w:t>ë</w:t>
      </w:r>
      <w:r w:rsidR="009945A4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9945A4">
        <w:rPr>
          <w:rFonts w:eastAsia="MingLiU" w:cstheme="minorHAnsi"/>
          <w:sz w:val="24"/>
          <w:szCs w:val="24"/>
        </w:rPr>
        <w:t xml:space="preserve"> jet</w:t>
      </w:r>
      <w:r w:rsidR="00897DB8">
        <w:rPr>
          <w:rFonts w:eastAsia="MingLiU" w:cstheme="minorHAnsi"/>
          <w:sz w:val="24"/>
          <w:szCs w:val="24"/>
        </w:rPr>
        <w:t>ë</w:t>
      </w:r>
      <w:r w:rsidR="009945A4">
        <w:rPr>
          <w:rFonts w:eastAsia="MingLiU" w:cstheme="minorHAnsi"/>
          <w:sz w:val="24"/>
          <w:szCs w:val="24"/>
        </w:rPr>
        <w:t xml:space="preserve"> e mundur t</w:t>
      </w:r>
      <w:r w:rsidR="00897DB8">
        <w:rPr>
          <w:rFonts w:eastAsia="MingLiU" w:cstheme="minorHAnsi"/>
          <w:sz w:val="24"/>
          <w:szCs w:val="24"/>
        </w:rPr>
        <w:t>ë</w:t>
      </w:r>
      <w:r w:rsidR="009945A4">
        <w:rPr>
          <w:rFonts w:eastAsia="MingLiU" w:cstheme="minorHAnsi"/>
          <w:sz w:val="24"/>
          <w:szCs w:val="24"/>
        </w:rPr>
        <w:t xml:space="preserve"> marr</w:t>
      </w:r>
      <w:r w:rsidR="00897DB8">
        <w:rPr>
          <w:rFonts w:eastAsia="MingLiU" w:cstheme="minorHAnsi"/>
          <w:sz w:val="24"/>
          <w:szCs w:val="24"/>
        </w:rPr>
        <w:t>ë</w:t>
      </w:r>
      <w:r w:rsidR="009945A4">
        <w:rPr>
          <w:rFonts w:eastAsia="MingLiU" w:cstheme="minorHAnsi"/>
          <w:sz w:val="24"/>
          <w:szCs w:val="24"/>
        </w:rPr>
        <w:t xml:space="preserve"> parasysh t</w:t>
      </w:r>
      <w:r w:rsidR="00897DB8">
        <w:rPr>
          <w:rFonts w:eastAsia="MingLiU" w:cstheme="minorHAnsi"/>
          <w:sz w:val="24"/>
          <w:szCs w:val="24"/>
        </w:rPr>
        <w:t>ë</w:t>
      </w:r>
      <w:r w:rsidR="005A6FFF">
        <w:rPr>
          <w:rFonts w:eastAsia="MingLiU" w:cstheme="minorHAnsi"/>
          <w:sz w:val="24"/>
          <w:szCs w:val="24"/>
        </w:rPr>
        <w:t xml:space="preserve"> gjitha detyri</w:t>
      </w:r>
      <w:r w:rsidR="006B53D0">
        <w:rPr>
          <w:rFonts w:eastAsia="MingLiU" w:cstheme="minorHAnsi"/>
          <w:sz w:val="24"/>
          <w:szCs w:val="24"/>
        </w:rPr>
        <w:t>met ndaj</w:t>
      </w:r>
      <w:r w:rsidR="009945A4">
        <w:rPr>
          <w:rFonts w:eastAsia="MingLiU" w:cstheme="minorHAnsi"/>
          <w:sz w:val="24"/>
          <w:szCs w:val="24"/>
        </w:rPr>
        <w:t xml:space="preserve"> aplikant</w:t>
      </w:r>
      <w:r w:rsidR="00897DB8">
        <w:rPr>
          <w:rFonts w:eastAsia="MingLiU" w:cstheme="minorHAnsi"/>
          <w:sz w:val="24"/>
          <w:szCs w:val="24"/>
        </w:rPr>
        <w:t>ë</w:t>
      </w:r>
      <w:r w:rsidR="006B53D0">
        <w:rPr>
          <w:rFonts w:eastAsia="MingLiU" w:cstheme="minorHAnsi"/>
          <w:sz w:val="24"/>
          <w:szCs w:val="24"/>
        </w:rPr>
        <w:t>ve</w:t>
      </w:r>
      <w:r w:rsidR="009945A4">
        <w:rPr>
          <w:rFonts w:eastAsia="MingLiU" w:cstheme="minorHAnsi"/>
          <w:sz w:val="24"/>
          <w:szCs w:val="24"/>
        </w:rPr>
        <w:t>,</w:t>
      </w:r>
      <w:r w:rsidR="001F0FEF">
        <w:rPr>
          <w:rFonts w:eastAsia="MingLiU" w:cstheme="minorHAnsi"/>
          <w:sz w:val="24"/>
          <w:szCs w:val="24"/>
        </w:rPr>
        <w:t xml:space="preserve"> </w:t>
      </w:r>
      <w:r w:rsidR="009945A4">
        <w:rPr>
          <w:rFonts w:eastAsia="MingLiU" w:cstheme="minorHAnsi"/>
          <w:sz w:val="24"/>
          <w:szCs w:val="24"/>
        </w:rPr>
        <w:t>duke p</w:t>
      </w:r>
      <w:r w:rsidR="00897DB8">
        <w:rPr>
          <w:rFonts w:eastAsia="MingLiU" w:cstheme="minorHAnsi"/>
          <w:sz w:val="24"/>
          <w:szCs w:val="24"/>
        </w:rPr>
        <w:t>ë</w:t>
      </w:r>
      <w:r w:rsidR="009945A4">
        <w:rPr>
          <w:rFonts w:eastAsia="MingLiU" w:cstheme="minorHAnsi"/>
          <w:sz w:val="24"/>
          <w:szCs w:val="24"/>
        </w:rPr>
        <w:t>rfshir</w:t>
      </w:r>
      <w:r w:rsidR="00897DB8">
        <w:rPr>
          <w:rFonts w:eastAsia="MingLiU" w:cstheme="minorHAnsi"/>
          <w:sz w:val="24"/>
          <w:szCs w:val="24"/>
        </w:rPr>
        <w:t>ë</w:t>
      </w:r>
      <w:r w:rsidR="009945A4">
        <w:rPr>
          <w:rFonts w:eastAsia="MingLiU" w:cstheme="minorHAnsi"/>
          <w:sz w:val="24"/>
          <w:szCs w:val="24"/>
        </w:rPr>
        <w:t xml:space="preserve"> edhe </w:t>
      </w:r>
      <w:r w:rsidR="00823371">
        <w:rPr>
          <w:rFonts w:eastAsia="MingLiU" w:cstheme="minorHAnsi"/>
          <w:sz w:val="24"/>
          <w:szCs w:val="24"/>
        </w:rPr>
        <w:t>ndikimin</w:t>
      </w:r>
      <w:r w:rsidR="009945A4">
        <w:rPr>
          <w:rFonts w:eastAsia="MingLiU" w:cstheme="minorHAnsi"/>
          <w:sz w:val="24"/>
          <w:szCs w:val="24"/>
        </w:rPr>
        <w:t xml:space="preserve"> ekonomik mbi biznesin e tyre.</w:t>
      </w:r>
    </w:p>
    <w:p w:rsidR="00767796" w:rsidRDefault="00767796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767796" w:rsidRDefault="00232988" w:rsidP="008E738D">
      <w:pPr>
        <w:pStyle w:val="ListParagraph"/>
        <w:numPr>
          <w:ilvl w:val="0"/>
          <w:numId w:val="20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Menaxheri i</w:t>
      </w:r>
      <w:r w:rsidR="00B425C4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B425C4">
        <w:rPr>
          <w:rFonts w:eastAsia="MingLiU" w:cstheme="minorHAnsi"/>
          <w:sz w:val="24"/>
          <w:szCs w:val="24"/>
        </w:rPr>
        <w:t>s mund t’i</w:t>
      </w:r>
      <w:r w:rsidR="008A44BF">
        <w:rPr>
          <w:rFonts w:eastAsia="MingLiU" w:cstheme="minorHAnsi"/>
          <w:sz w:val="24"/>
          <w:szCs w:val="24"/>
        </w:rPr>
        <w:t xml:space="preserve"> jap</w:t>
      </w:r>
      <w:r w:rsidR="00897DB8">
        <w:rPr>
          <w:rFonts w:eastAsia="MingLiU" w:cstheme="minorHAnsi"/>
          <w:sz w:val="24"/>
          <w:szCs w:val="24"/>
        </w:rPr>
        <w:t>ë</w:t>
      </w:r>
      <w:r w:rsidR="008A44BF">
        <w:rPr>
          <w:rFonts w:eastAsia="MingLiU" w:cstheme="minorHAnsi"/>
          <w:sz w:val="24"/>
          <w:szCs w:val="24"/>
        </w:rPr>
        <w:t xml:space="preserve"> </w:t>
      </w:r>
      <w:r w:rsidR="00DC38E1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DC38E1">
        <w:rPr>
          <w:rFonts w:eastAsia="MingLiU" w:cstheme="minorHAnsi"/>
          <w:sz w:val="24"/>
          <w:szCs w:val="24"/>
        </w:rPr>
        <w:t>rpar</w:t>
      </w:r>
      <w:r w:rsidR="00897DB8">
        <w:rPr>
          <w:rFonts w:eastAsia="MingLiU" w:cstheme="minorHAnsi"/>
          <w:sz w:val="24"/>
          <w:szCs w:val="24"/>
        </w:rPr>
        <w:t>ë</w:t>
      </w:r>
      <w:r w:rsidR="00DC38E1">
        <w:rPr>
          <w:rFonts w:eastAsia="MingLiU" w:cstheme="minorHAnsi"/>
          <w:sz w:val="24"/>
          <w:szCs w:val="24"/>
        </w:rPr>
        <w:t>si sh</w:t>
      </w:r>
      <w:r w:rsidR="00897DB8">
        <w:rPr>
          <w:rFonts w:eastAsia="MingLiU" w:cstheme="minorHAnsi"/>
          <w:sz w:val="24"/>
          <w:szCs w:val="24"/>
        </w:rPr>
        <w:t>ë</w:t>
      </w:r>
      <w:r w:rsidR="00DC38E1">
        <w:rPr>
          <w:rFonts w:eastAsia="MingLiU" w:cstheme="minorHAnsi"/>
          <w:sz w:val="24"/>
          <w:szCs w:val="24"/>
        </w:rPr>
        <w:t xml:space="preserve">rbimeve </w:t>
      </w:r>
      <w:r w:rsidR="007B7EEE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7B7EEE">
        <w:rPr>
          <w:rFonts w:eastAsia="MingLiU" w:cstheme="minorHAnsi"/>
          <w:sz w:val="24"/>
          <w:szCs w:val="24"/>
        </w:rPr>
        <w:t xml:space="preserve"> caktuara</w:t>
      </w:r>
      <w:r w:rsidR="00D23E6B">
        <w:rPr>
          <w:rFonts w:eastAsia="MingLiU" w:cstheme="minorHAnsi"/>
          <w:sz w:val="24"/>
          <w:szCs w:val="24"/>
        </w:rPr>
        <w:t xml:space="preserve"> brenda planifikimit dhe procesit t</w:t>
      </w:r>
      <w:r w:rsidR="0016744A">
        <w:rPr>
          <w:rFonts w:eastAsia="MingLiU" w:cstheme="minorHAnsi"/>
          <w:sz w:val="24"/>
          <w:szCs w:val="24"/>
        </w:rPr>
        <w:t>ë</w:t>
      </w:r>
      <w:r w:rsidR="00D23E6B">
        <w:rPr>
          <w:rFonts w:eastAsia="MingLiU" w:cstheme="minorHAnsi"/>
          <w:sz w:val="24"/>
          <w:szCs w:val="24"/>
        </w:rPr>
        <w:t xml:space="preserve"> koordinimit</w:t>
      </w:r>
      <w:r w:rsidR="00DC38E1">
        <w:rPr>
          <w:rFonts w:eastAsia="MingLiU" w:cstheme="minorHAnsi"/>
          <w:sz w:val="24"/>
          <w:szCs w:val="24"/>
        </w:rPr>
        <w:t>,</w:t>
      </w:r>
      <w:r w:rsidR="00AE594E">
        <w:rPr>
          <w:rFonts w:eastAsia="MingLiU" w:cstheme="minorHAnsi"/>
          <w:sz w:val="24"/>
          <w:szCs w:val="24"/>
        </w:rPr>
        <w:t xml:space="preserve"> </w:t>
      </w:r>
      <w:r w:rsidR="00DC38E1">
        <w:rPr>
          <w:rFonts w:eastAsia="MingLiU" w:cstheme="minorHAnsi"/>
          <w:sz w:val="24"/>
          <w:szCs w:val="24"/>
        </w:rPr>
        <w:t>por vet</w:t>
      </w:r>
      <w:r w:rsidR="00897DB8">
        <w:rPr>
          <w:rFonts w:eastAsia="MingLiU" w:cstheme="minorHAnsi"/>
          <w:sz w:val="24"/>
          <w:szCs w:val="24"/>
        </w:rPr>
        <w:t>ë</w:t>
      </w:r>
      <w:r w:rsidR="00DC38E1">
        <w:rPr>
          <w:rFonts w:eastAsia="MingLiU" w:cstheme="minorHAnsi"/>
          <w:sz w:val="24"/>
          <w:szCs w:val="24"/>
        </w:rPr>
        <w:t>m siç p</w:t>
      </w:r>
      <w:r w:rsidR="00897DB8">
        <w:rPr>
          <w:rFonts w:eastAsia="MingLiU" w:cstheme="minorHAnsi"/>
          <w:sz w:val="24"/>
          <w:szCs w:val="24"/>
        </w:rPr>
        <w:t>ë</w:t>
      </w:r>
      <w:r w:rsidR="00DC38E1">
        <w:rPr>
          <w:rFonts w:eastAsia="MingLiU" w:cstheme="minorHAnsi"/>
          <w:sz w:val="24"/>
          <w:szCs w:val="24"/>
        </w:rPr>
        <w:t>rcaktohet n</w:t>
      </w:r>
      <w:r w:rsidR="00897DB8">
        <w:rPr>
          <w:rFonts w:eastAsia="MingLiU" w:cstheme="minorHAnsi"/>
          <w:sz w:val="24"/>
          <w:szCs w:val="24"/>
        </w:rPr>
        <w:t>ë</w:t>
      </w:r>
      <w:r w:rsidR="00467099">
        <w:rPr>
          <w:rFonts w:eastAsia="MingLiU" w:cstheme="minorHAnsi"/>
          <w:sz w:val="24"/>
          <w:szCs w:val="24"/>
        </w:rPr>
        <w:t xml:space="preserve"> N</w:t>
      </w:r>
      <w:r w:rsidR="00DC38E1">
        <w:rPr>
          <w:rFonts w:eastAsia="MingLiU" w:cstheme="minorHAnsi"/>
          <w:sz w:val="24"/>
          <w:szCs w:val="24"/>
        </w:rPr>
        <w:t>enin 22 dhe 24</w:t>
      </w:r>
      <w:r w:rsidR="00E82F83">
        <w:rPr>
          <w:rFonts w:eastAsia="MingLiU" w:cstheme="minorHAnsi"/>
          <w:sz w:val="24"/>
          <w:szCs w:val="24"/>
        </w:rPr>
        <w:t>.</w:t>
      </w:r>
    </w:p>
    <w:p w:rsidR="00EA2567" w:rsidRPr="00EA2567" w:rsidRDefault="00EA2567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EA2567" w:rsidRDefault="00E37483" w:rsidP="008E738D">
      <w:pPr>
        <w:pStyle w:val="ListParagraph"/>
        <w:numPr>
          <w:ilvl w:val="0"/>
          <w:numId w:val="20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Menaxheri i</w:t>
      </w:r>
      <w:r w:rsidR="00292D49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292D49">
        <w:rPr>
          <w:rFonts w:eastAsia="MingLiU" w:cstheme="minorHAnsi"/>
          <w:sz w:val="24"/>
          <w:szCs w:val="24"/>
        </w:rPr>
        <w:t>s duh</w:t>
      </w:r>
      <w:r w:rsidR="00C4077E">
        <w:rPr>
          <w:rFonts w:eastAsia="MingLiU" w:cstheme="minorHAnsi"/>
          <w:sz w:val="24"/>
          <w:szCs w:val="24"/>
        </w:rPr>
        <w:t>e</w:t>
      </w:r>
      <w:r w:rsidR="00292D49">
        <w:rPr>
          <w:rFonts w:eastAsia="MingLiU" w:cstheme="minorHAnsi"/>
          <w:sz w:val="24"/>
          <w:szCs w:val="24"/>
        </w:rPr>
        <w:t>t t</w:t>
      </w:r>
      <w:r w:rsidR="00897DB8">
        <w:rPr>
          <w:rFonts w:eastAsia="MingLiU" w:cstheme="minorHAnsi"/>
          <w:sz w:val="24"/>
          <w:szCs w:val="24"/>
        </w:rPr>
        <w:t>ë</w:t>
      </w:r>
      <w:r w:rsidR="00292D49">
        <w:rPr>
          <w:rFonts w:eastAsia="MingLiU" w:cstheme="minorHAnsi"/>
          <w:sz w:val="24"/>
          <w:szCs w:val="24"/>
        </w:rPr>
        <w:t xml:space="preserve"> konsultohet me pal</w:t>
      </w:r>
      <w:r w:rsidR="00897DB8">
        <w:rPr>
          <w:rFonts w:eastAsia="MingLiU" w:cstheme="minorHAnsi"/>
          <w:sz w:val="24"/>
          <w:szCs w:val="24"/>
        </w:rPr>
        <w:t>ë</w:t>
      </w:r>
      <w:r w:rsidR="00292D49">
        <w:rPr>
          <w:rFonts w:eastAsia="MingLiU" w:cstheme="minorHAnsi"/>
          <w:sz w:val="24"/>
          <w:szCs w:val="24"/>
        </w:rPr>
        <w:t>t e interesuara n</w:t>
      </w:r>
      <w:r w:rsidR="00897DB8">
        <w:rPr>
          <w:rFonts w:eastAsia="MingLiU" w:cstheme="minorHAnsi"/>
          <w:sz w:val="24"/>
          <w:szCs w:val="24"/>
        </w:rPr>
        <w:t>ë</w:t>
      </w:r>
      <w:r w:rsidR="00C55870">
        <w:rPr>
          <w:rFonts w:eastAsia="MingLiU" w:cstheme="minorHAnsi"/>
          <w:sz w:val="24"/>
          <w:szCs w:val="24"/>
        </w:rPr>
        <w:t xml:space="preserve"> </w:t>
      </w:r>
      <w:r w:rsidR="00292D49">
        <w:rPr>
          <w:rFonts w:eastAsia="MingLiU" w:cstheme="minorHAnsi"/>
          <w:sz w:val="24"/>
          <w:szCs w:val="24"/>
        </w:rPr>
        <w:t xml:space="preserve">lidhje me </w:t>
      </w:r>
      <w:r w:rsidR="009B5907">
        <w:rPr>
          <w:rFonts w:eastAsia="MingLiU" w:cstheme="minorHAnsi"/>
          <w:sz w:val="24"/>
          <w:szCs w:val="24"/>
        </w:rPr>
        <w:t>draft-</w:t>
      </w:r>
      <w:r w:rsidR="00292D49">
        <w:rPr>
          <w:rFonts w:eastAsia="MingLiU" w:cstheme="minorHAnsi"/>
          <w:sz w:val="24"/>
          <w:szCs w:val="24"/>
        </w:rPr>
        <w:t xml:space="preserve">orarin e </w:t>
      </w:r>
      <w:r w:rsidR="00E6417A">
        <w:rPr>
          <w:rFonts w:eastAsia="MingLiU" w:cstheme="minorHAnsi"/>
          <w:sz w:val="24"/>
          <w:szCs w:val="24"/>
        </w:rPr>
        <w:t>pun</w:t>
      </w:r>
      <w:r w:rsidR="00897DB8">
        <w:rPr>
          <w:rFonts w:eastAsia="MingLiU" w:cstheme="minorHAnsi"/>
          <w:sz w:val="24"/>
          <w:szCs w:val="24"/>
        </w:rPr>
        <w:t>ë</w:t>
      </w:r>
      <w:r w:rsidR="00E947BE">
        <w:rPr>
          <w:rFonts w:eastAsia="MingLiU" w:cstheme="minorHAnsi"/>
          <w:sz w:val="24"/>
          <w:szCs w:val="24"/>
        </w:rPr>
        <w:t>s dhe t’i mund</w:t>
      </w:r>
      <w:r w:rsidR="0016744A">
        <w:rPr>
          <w:rFonts w:eastAsia="MingLiU" w:cstheme="minorHAnsi"/>
          <w:sz w:val="24"/>
          <w:szCs w:val="24"/>
        </w:rPr>
        <w:t>ë</w:t>
      </w:r>
      <w:r w:rsidR="00E947BE">
        <w:rPr>
          <w:rFonts w:eastAsia="MingLiU" w:cstheme="minorHAnsi"/>
          <w:sz w:val="24"/>
          <w:szCs w:val="24"/>
        </w:rPr>
        <w:t>soj atyre q</w:t>
      </w:r>
      <w:r w:rsidR="0016744A">
        <w:rPr>
          <w:rFonts w:eastAsia="MingLiU" w:cstheme="minorHAnsi"/>
          <w:sz w:val="24"/>
          <w:szCs w:val="24"/>
        </w:rPr>
        <w:t>ë</w:t>
      </w:r>
      <w:r w:rsidR="00E947BE">
        <w:rPr>
          <w:rFonts w:eastAsia="MingLiU" w:cstheme="minorHAnsi"/>
          <w:sz w:val="24"/>
          <w:szCs w:val="24"/>
        </w:rPr>
        <w:t xml:space="preserve"> </w:t>
      </w:r>
      <w:r w:rsidR="00292D49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292D49">
        <w:rPr>
          <w:rFonts w:eastAsia="MingLiU" w:cstheme="minorHAnsi"/>
          <w:sz w:val="24"/>
          <w:szCs w:val="24"/>
        </w:rPr>
        <w:t xml:space="preserve"> pakt</w:t>
      </w:r>
      <w:r w:rsidR="00897DB8">
        <w:rPr>
          <w:rFonts w:eastAsia="MingLiU" w:cstheme="minorHAnsi"/>
          <w:sz w:val="24"/>
          <w:szCs w:val="24"/>
        </w:rPr>
        <w:t>ë</w:t>
      </w:r>
      <w:r w:rsidR="00292D49">
        <w:rPr>
          <w:rFonts w:eastAsia="MingLiU" w:cstheme="minorHAnsi"/>
          <w:sz w:val="24"/>
          <w:szCs w:val="24"/>
        </w:rPr>
        <w:t>n nj</w:t>
      </w:r>
      <w:r w:rsidR="00897DB8">
        <w:rPr>
          <w:rFonts w:eastAsia="MingLiU" w:cstheme="minorHAnsi"/>
          <w:sz w:val="24"/>
          <w:szCs w:val="24"/>
        </w:rPr>
        <w:t>ë</w:t>
      </w:r>
      <w:r w:rsidR="00292D49">
        <w:rPr>
          <w:rFonts w:eastAsia="MingLiU" w:cstheme="minorHAnsi"/>
          <w:sz w:val="24"/>
          <w:szCs w:val="24"/>
        </w:rPr>
        <w:t xml:space="preserve"> muaj t</w:t>
      </w:r>
      <w:r w:rsidR="00B84845">
        <w:rPr>
          <w:rFonts w:eastAsia="MingLiU" w:cstheme="minorHAnsi"/>
          <w:sz w:val="24"/>
          <w:szCs w:val="24"/>
        </w:rPr>
        <w:t>’i</w:t>
      </w:r>
      <w:r w:rsidR="00292D49">
        <w:rPr>
          <w:rFonts w:eastAsia="MingLiU" w:cstheme="minorHAnsi"/>
          <w:sz w:val="24"/>
          <w:szCs w:val="24"/>
        </w:rPr>
        <w:t xml:space="preserve"> paraq</w:t>
      </w:r>
      <w:r w:rsidR="00B84845">
        <w:rPr>
          <w:rFonts w:eastAsia="MingLiU" w:cstheme="minorHAnsi"/>
          <w:sz w:val="24"/>
          <w:szCs w:val="24"/>
        </w:rPr>
        <w:t>esin</w:t>
      </w:r>
      <w:r w:rsidR="00292D49">
        <w:rPr>
          <w:rFonts w:eastAsia="MingLiU" w:cstheme="minorHAnsi"/>
          <w:sz w:val="24"/>
          <w:szCs w:val="24"/>
        </w:rPr>
        <w:t xml:space="preserve"> </w:t>
      </w:r>
      <w:r w:rsidR="00633651">
        <w:rPr>
          <w:rFonts w:eastAsia="MingLiU" w:cstheme="minorHAnsi"/>
          <w:sz w:val="24"/>
          <w:szCs w:val="24"/>
        </w:rPr>
        <w:t>opinionet</w:t>
      </w:r>
      <w:r w:rsidR="00292D49">
        <w:rPr>
          <w:rFonts w:eastAsia="MingLiU" w:cstheme="minorHAnsi"/>
          <w:sz w:val="24"/>
          <w:szCs w:val="24"/>
        </w:rPr>
        <w:t xml:space="preserve"> e tyre.</w:t>
      </w:r>
      <w:r w:rsidR="00253790">
        <w:rPr>
          <w:rFonts w:eastAsia="MingLiU" w:cstheme="minorHAnsi"/>
          <w:sz w:val="24"/>
          <w:szCs w:val="24"/>
        </w:rPr>
        <w:t xml:space="preserve"> Pa</w:t>
      </w:r>
      <w:r w:rsidR="005642A2">
        <w:rPr>
          <w:rFonts w:eastAsia="MingLiU" w:cstheme="minorHAnsi"/>
          <w:sz w:val="24"/>
          <w:szCs w:val="24"/>
        </w:rPr>
        <w:t>l</w:t>
      </w:r>
      <w:r w:rsidR="00897DB8">
        <w:rPr>
          <w:rFonts w:eastAsia="MingLiU" w:cstheme="minorHAnsi"/>
          <w:sz w:val="24"/>
          <w:szCs w:val="24"/>
        </w:rPr>
        <w:t>ë</w:t>
      </w:r>
      <w:r w:rsidR="005642A2">
        <w:rPr>
          <w:rFonts w:eastAsia="MingLiU" w:cstheme="minorHAnsi"/>
          <w:sz w:val="24"/>
          <w:szCs w:val="24"/>
        </w:rPr>
        <w:t>t</w:t>
      </w:r>
      <w:r w:rsidR="00253790">
        <w:rPr>
          <w:rFonts w:eastAsia="MingLiU" w:cstheme="minorHAnsi"/>
          <w:sz w:val="24"/>
          <w:szCs w:val="24"/>
        </w:rPr>
        <w:t xml:space="preserve"> e </w:t>
      </w:r>
      <w:r w:rsidR="00037CAA">
        <w:rPr>
          <w:rFonts w:eastAsia="MingLiU" w:cstheme="minorHAnsi"/>
          <w:sz w:val="24"/>
          <w:szCs w:val="24"/>
        </w:rPr>
        <w:t>interesuara</w:t>
      </w:r>
      <w:r w:rsidR="003E73D2">
        <w:rPr>
          <w:rFonts w:eastAsia="MingLiU" w:cstheme="minorHAnsi"/>
          <w:sz w:val="24"/>
          <w:szCs w:val="24"/>
        </w:rPr>
        <w:t xml:space="preserve"> </w:t>
      </w:r>
      <w:r w:rsidR="00553B91">
        <w:rPr>
          <w:rFonts w:eastAsia="MingLiU" w:cstheme="minorHAnsi"/>
          <w:sz w:val="24"/>
          <w:szCs w:val="24"/>
        </w:rPr>
        <w:t>duhet</w:t>
      </w:r>
      <w:r w:rsidR="003E73D2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3E73D2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3E73D2">
        <w:rPr>
          <w:rFonts w:eastAsia="MingLiU" w:cstheme="minorHAnsi"/>
          <w:sz w:val="24"/>
          <w:szCs w:val="24"/>
        </w:rPr>
        <w:t>rfshijn</w:t>
      </w:r>
      <w:r w:rsidR="00897DB8">
        <w:rPr>
          <w:rFonts w:eastAsia="MingLiU" w:cstheme="minorHAnsi"/>
          <w:sz w:val="24"/>
          <w:szCs w:val="24"/>
        </w:rPr>
        <w:t>ë</w:t>
      </w:r>
      <w:r w:rsidR="003E73D2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18287F">
        <w:rPr>
          <w:rFonts w:eastAsia="MingLiU" w:cstheme="minorHAnsi"/>
          <w:sz w:val="24"/>
          <w:szCs w:val="24"/>
        </w:rPr>
        <w:t xml:space="preserve"> gjith</w:t>
      </w:r>
      <w:r w:rsidR="0016744A">
        <w:rPr>
          <w:rFonts w:eastAsia="MingLiU" w:cstheme="minorHAnsi"/>
          <w:sz w:val="24"/>
          <w:szCs w:val="24"/>
        </w:rPr>
        <w:t>ë</w:t>
      </w:r>
      <w:r w:rsidR="003E73D2">
        <w:rPr>
          <w:rFonts w:eastAsia="MingLiU" w:cstheme="minorHAnsi"/>
          <w:sz w:val="24"/>
          <w:szCs w:val="24"/>
        </w:rPr>
        <w:t xml:space="preserve"> at</w:t>
      </w:r>
      <w:r w:rsidR="0018287F">
        <w:rPr>
          <w:rFonts w:eastAsia="MingLiU" w:cstheme="minorHAnsi"/>
          <w:sz w:val="24"/>
          <w:szCs w:val="24"/>
        </w:rPr>
        <w:t>a</w:t>
      </w:r>
      <w:r w:rsidR="003E73D2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3E73D2">
        <w:rPr>
          <w:rFonts w:eastAsia="MingLiU" w:cstheme="minorHAnsi"/>
          <w:sz w:val="24"/>
          <w:szCs w:val="24"/>
        </w:rPr>
        <w:t xml:space="preserve"> cil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>t</w:t>
      </w:r>
      <w:r w:rsidR="003E73D2">
        <w:rPr>
          <w:rFonts w:eastAsia="MingLiU" w:cstheme="minorHAnsi"/>
          <w:sz w:val="24"/>
          <w:szCs w:val="24"/>
        </w:rPr>
        <w:t xml:space="preserve"> kan</w:t>
      </w:r>
      <w:r w:rsidR="00897DB8">
        <w:rPr>
          <w:rFonts w:eastAsia="MingLiU" w:cstheme="minorHAnsi"/>
          <w:sz w:val="24"/>
          <w:szCs w:val="24"/>
        </w:rPr>
        <w:t>ë</w:t>
      </w:r>
      <w:r w:rsidR="003E73D2">
        <w:rPr>
          <w:rFonts w:eastAsia="MingLiU" w:cstheme="minorHAnsi"/>
          <w:sz w:val="24"/>
          <w:szCs w:val="24"/>
        </w:rPr>
        <w:t xml:space="preserve"> </w:t>
      </w:r>
      <w:r w:rsidR="001C5D35">
        <w:rPr>
          <w:rFonts w:eastAsia="MingLiU" w:cstheme="minorHAnsi"/>
          <w:sz w:val="24"/>
          <w:szCs w:val="24"/>
        </w:rPr>
        <w:t>k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>rkuar kapacitet t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 xml:space="preserve"> infrastruktur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>s si dhe pal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>t e tjera t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 xml:space="preserve"> cilat synojn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 xml:space="preserve"> t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 xml:space="preserve"> ken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 xml:space="preserve"> mund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>si t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 xml:space="preserve"> komentojn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 xml:space="preserve"> se si mund t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 xml:space="preserve"> ndikoj orari i pun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>s n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 xml:space="preserve"> mund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>sit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 xml:space="preserve"> e tyre p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>r t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 xml:space="preserve"> ofruar sh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>rbime hekurudhore gjat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 xml:space="preserve"> periudh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>s s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 xml:space="preserve"> orarit t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 xml:space="preserve"> pun</w:t>
      </w:r>
      <w:r w:rsidR="0016744A">
        <w:rPr>
          <w:rFonts w:eastAsia="MingLiU" w:cstheme="minorHAnsi"/>
          <w:sz w:val="24"/>
          <w:szCs w:val="24"/>
        </w:rPr>
        <w:t>ë</w:t>
      </w:r>
      <w:r w:rsidR="001C5D35">
        <w:rPr>
          <w:rFonts w:eastAsia="MingLiU" w:cstheme="minorHAnsi"/>
          <w:sz w:val="24"/>
          <w:szCs w:val="24"/>
        </w:rPr>
        <w:t>s.</w:t>
      </w:r>
    </w:p>
    <w:p w:rsidR="003D270A" w:rsidRPr="003D270A" w:rsidRDefault="003D270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5A5CE0" w:rsidRPr="007E60E7" w:rsidRDefault="008003D6" w:rsidP="007E60E7">
      <w:pPr>
        <w:pStyle w:val="ListParagraph"/>
        <w:numPr>
          <w:ilvl w:val="0"/>
          <w:numId w:val="20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lastRenderedPageBreak/>
        <w:t>Menaxheri i</w:t>
      </w:r>
      <w:r w:rsidR="00A4257A">
        <w:rPr>
          <w:rFonts w:eastAsia="MingLiU" w:cstheme="minorHAnsi"/>
          <w:sz w:val="24"/>
          <w:szCs w:val="24"/>
        </w:rPr>
        <w:t xml:space="preserve"> Infr</w:t>
      </w:r>
      <w:r w:rsidR="008B6AFE">
        <w:rPr>
          <w:rFonts w:eastAsia="MingLiU" w:cstheme="minorHAnsi"/>
          <w:sz w:val="24"/>
          <w:szCs w:val="24"/>
        </w:rPr>
        <w:t>astruktur</w:t>
      </w:r>
      <w:r w:rsidR="00897DB8">
        <w:rPr>
          <w:rFonts w:eastAsia="MingLiU" w:cstheme="minorHAnsi"/>
          <w:sz w:val="24"/>
          <w:szCs w:val="24"/>
        </w:rPr>
        <w:t>ë</w:t>
      </w:r>
      <w:r w:rsidR="008B6AFE">
        <w:rPr>
          <w:rFonts w:eastAsia="MingLiU" w:cstheme="minorHAnsi"/>
          <w:sz w:val="24"/>
          <w:szCs w:val="24"/>
        </w:rPr>
        <w:t>s duhet t</w:t>
      </w:r>
      <w:r w:rsidR="00897DB8">
        <w:rPr>
          <w:rFonts w:eastAsia="MingLiU" w:cstheme="minorHAnsi"/>
          <w:sz w:val="24"/>
          <w:szCs w:val="24"/>
        </w:rPr>
        <w:t>ë</w:t>
      </w:r>
      <w:r w:rsidR="008B6AFE">
        <w:rPr>
          <w:rFonts w:eastAsia="MingLiU" w:cstheme="minorHAnsi"/>
          <w:sz w:val="24"/>
          <w:szCs w:val="24"/>
        </w:rPr>
        <w:t xml:space="preserve"> marr</w:t>
      </w:r>
      <w:r w:rsidR="00897DB8">
        <w:rPr>
          <w:rFonts w:eastAsia="MingLiU" w:cstheme="minorHAnsi"/>
          <w:sz w:val="24"/>
          <w:szCs w:val="24"/>
        </w:rPr>
        <w:t>ë</w:t>
      </w:r>
      <w:r w:rsidR="008B6AFE">
        <w:rPr>
          <w:rFonts w:eastAsia="MingLiU" w:cstheme="minorHAnsi"/>
          <w:sz w:val="24"/>
          <w:szCs w:val="24"/>
        </w:rPr>
        <w:t xml:space="preserve"> masa </w:t>
      </w:r>
      <w:r w:rsidR="00253B8C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8B6AFE">
        <w:rPr>
          <w:rFonts w:eastAsia="MingLiU" w:cstheme="minorHAnsi"/>
          <w:sz w:val="24"/>
          <w:szCs w:val="24"/>
        </w:rPr>
        <w:t xml:space="preserve"> duhura p</w:t>
      </w:r>
      <w:r w:rsidR="00897DB8">
        <w:rPr>
          <w:rFonts w:eastAsia="MingLiU" w:cstheme="minorHAnsi"/>
          <w:sz w:val="24"/>
          <w:szCs w:val="24"/>
        </w:rPr>
        <w:t>ë</w:t>
      </w:r>
      <w:r w:rsidR="008B6AFE">
        <w:rPr>
          <w:rFonts w:eastAsia="MingLiU" w:cstheme="minorHAnsi"/>
          <w:sz w:val="24"/>
          <w:szCs w:val="24"/>
        </w:rPr>
        <w:t>r t’u marr</w:t>
      </w:r>
      <w:r w:rsidR="00897DB8">
        <w:rPr>
          <w:rFonts w:eastAsia="MingLiU" w:cstheme="minorHAnsi"/>
          <w:sz w:val="24"/>
          <w:szCs w:val="24"/>
        </w:rPr>
        <w:t>ë</w:t>
      </w:r>
      <w:r w:rsidR="008B6AFE">
        <w:rPr>
          <w:rFonts w:eastAsia="MingLiU" w:cstheme="minorHAnsi"/>
          <w:sz w:val="24"/>
          <w:szCs w:val="24"/>
        </w:rPr>
        <w:t xml:space="preserve"> me ndonj</w:t>
      </w:r>
      <w:r w:rsidR="00897DB8">
        <w:rPr>
          <w:rFonts w:eastAsia="MingLiU" w:cstheme="minorHAnsi"/>
          <w:sz w:val="24"/>
          <w:szCs w:val="24"/>
        </w:rPr>
        <w:t>ë</w:t>
      </w:r>
      <w:r w:rsidR="008B6AFE">
        <w:rPr>
          <w:rFonts w:eastAsia="MingLiU" w:cstheme="minorHAnsi"/>
          <w:sz w:val="24"/>
          <w:szCs w:val="24"/>
        </w:rPr>
        <w:t xml:space="preserve"> </w:t>
      </w:r>
      <w:r w:rsidR="00D6309A">
        <w:rPr>
          <w:rFonts w:eastAsia="MingLiU" w:cstheme="minorHAnsi"/>
          <w:sz w:val="24"/>
          <w:szCs w:val="24"/>
        </w:rPr>
        <w:t>problem i cili</w:t>
      </w:r>
      <w:r w:rsidR="005676FE">
        <w:rPr>
          <w:rFonts w:eastAsia="MingLiU" w:cstheme="minorHAnsi"/>
          <w:sz w:val="24"/>
          <w:szCs w:val="24"/>
        </w:rPr>
        <w:t xml:space="preserve"> </w:t>
      </w:r>
      <w:r w:rsidR="006B6AF7">
        <w:rPr>
          <w:rFonts w:eastAsia="MingLiU" w:cstheme="minorHAnsi"/>
          <w:sz w:val="24"/>
          <w:szCs w:val="24"/>
        </w:rPr>
        <w:t>shfaqet</w:t>
      </w:r>
      <w:r w:rsidR="00F606D5">
        <w:rPr>
          <w:rFonts w:eastAsia="MingLiU" w:cstheme="minorHAnsi"/>
          <w:sz w:val="24"/>
          <w:szCs w:val="24"/>
        </w:rPr>
        <w:t>.</w:t>
      </w:r>
    </w:p>
    <w:p w:rsidR="005A5CE0" w:rsidRDefault="005A5CE0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5A5CE0" w:rsidRPr="00F606D5" w:rsidRDefault="005A5CE0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F606D5" w:rsidRDefault="00A74096" w:rsidP="0037786F">
      <w:pPr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 w:rsidRPr="00A74096">
        <w:rPr>
          <w:rFonts w:eastAsia="MingLiU" w:cstheme="minorHAnsi"/>
          <w:i/>
          <w:sz w:val="28"/>
          <w:szCs w:val="28"/>
        </w:rPr>
        <w:t>Neni 21</w:t>
      </w:r>
    </w:p>
    <w:p w:rsidR="00A74096" w:rsidRDefault="00A74096" w:rsidP="0037786F">
      <w:pPr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</w:p>
    <w:p w:rsidR="00A74096" w:rsidRDefault="00A74096" w:rsidP="0037786F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 w:rsidRPr="00A74096">
        <w:rPr>
          <w:rFonts w:eastAsia="MingLiU" w:cstheme="minorHAnsi"/>
          <w:b/>
          <w:sz w:val="28"/>
          <w:szCs w:val="28"/>
        </w:rPr>
        <w:t xml:space="preserve">Procesi </w:t>
      </w:r>
      <w:r w:rsidR="00283B34">
        <w:rPr>
          <w:rFonts w:eastAsia="MingLiU" w:cstheme="minorHAnsi"/>
          <w:b/>
          <w:sz w:val="28"/>
          <w:szCs w:val="28"/>
        </w:rPr>
        <w:t xml:space="preserve">i </w:t>
      </w:r>
      <w:r w:rsidR="00C2487F">
        <w:rPr>
          <w:rFonts w:eastAsia="MingLiU" w:cstheme="minorHAnsi"/>
          <w:b/>
          <w:sz w:val="28"/>
          <w:szCs w:val="28"/>
        </w:rPr>
        <w:t>k</w:t>
      </w:r>
      <w:r w:rsidRPr="00A74096">
        <w:rPr>
          <w:rFonts w:eastAsia="MingLiU" w:cstheme="minorHAnsi"/>
          <w:b/>
          <w:sz w:val="28"/>
          <w:szCs w:val="28"/>
        </w:rPr>
        <w:t>oordinimit</w:t>
      </w:r>
    </w:p>
    <w:p w:rsidR="00A74096" w:rsidRDefault="00A74096" w:rsidP="008E738D">
      <w:pPr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A74096" w:rsidRDefault="000E6F6E" w:rsidP="008E738D">
      <w:pPr>
        <w:pStyle w:val="ListParagraph"/>
        <w:numPr>
          <w:ilvl w:val="0"/>
          <w:numId w:val="22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Gjat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procesit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D14F45">
        <w:rPr>
          <w:rFonts w:eastAsia="MingLiU" w:cstheme="minorHAnsi"/>
          <w:sz w:val="24"/>
          <w:szCs w:val="24"/>
        </w:rPr>
        <w:t>planifikimit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D14F45">
        <w:rPr>
          <w:rFonts w:eastAsia="MingLiU" w:cstheme="minorHAnsi"/>
          <w:sz w:val="24"/>
          <w:szCs w:val="24"/>
        </w:rPr>
        <w:t>cekur</w:t>
      </w:r>
      <w:r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Nenin 20</w:t>
      </w:r>
      <w:r w:rsidR="003B343D">
        <w:rPr>
          <w:rFonts w:eastAsia="MingLiU" w:cstheme="minorHAnsi"/>
          <w:sz w:val="24"/>
          <w:szCs w:val="24"/>
        </w:rPr>
        <w:t>,</w:t>
      </w:r>
      <w:r w:rsidR="00260F38">
        <w:rPr>
          <w:rFonts w:eastAsia="MingLiU" w:cstheme="minorHAnsi"/>
          <w:sz w:val="24"/>
          <w:szCs w:val="24"/>
        </w:rPr>
        <w:t xml:space="preserve"> </w:t>
      </w:r>
      <w:r w:rsidR="006D3024">
        <w:rPr>
          <w:rFonts w:eastAsia="MingLiU" w:cstheme="minorHAnsi"/>
          <w:sz w:val="24"/>
          <w:szCs w:val="24"/>
        </w:rPr>
        <w:t>ku menaxheri i</w:t>
      </w:r>
      <w:r w:rsidR="005B75CF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5B75CF">
        <w:rPr>
          <w:rFonts w:eastAsia="MingLiU" w:cstheme="minorHAnsi"/>
          <w:sz w:val="24"/>
          <w:szCs w:val="24"/>
        </w:rPr>
        <w:t>s has n</w:t>
      </w:r>
      <w:r w:rsidR="00897DB8">
        <w:rPr>
          <w:rFonts w:eastAsia="MingLiU" w:cstheme="minorHAnsi"/>
          <w:sz w:val="24"/>
          <w:szCs w:val="24"/>
        </w:rPr>
        <w:t>ë</w:t>
      </w:r>
      <w:r w:rsidR="005B75CF">
        <w:rPr>
          <w:rFonts w:eastAsia="MingLiU" w:cstheme="minorHAnsi"/>
          <w:sz w:val="24"/>
          <w:szCs w:val="24"/>
        </w:rPr>
        <w:t xml:space="preserve"> konflikt me k</w:t>
      </w:r>
      <w:r w:rsidR="00897DB8">
        <w:rPr>
          <w:rFonts w:eastAsia="MingLiU" w:cstheme="minorHAnsi"/>
          <w:sz w:val="24"/>
          <w:szCs w:val="24"/>
        </w:rPr>
        <w:t>ë</w:t>
      </w:r>
      <w:r w:rsidR="005B75CF">
        <w:rPr>
          <w:rFonts w:eastAsia="MingLiU" w:cstheme="minorHAnsi"/>
          <w:sz w:val="24"/>
          <w:szCs w:val="24"/>
        </w:rPr>
        <w:t>rkes</w:t>
      </w:r>
      <w:r w:rsidR="003619BE">
        <w:rPr>
          <w:rFonts w:eastAsia="MingLiU" w:cstheme="minorHAnsi"/>
          <w:sz w:val="24"/>
          <w:szCs w:val="24"/>
        </w:rPr>
        <w:t>a t</w:t>
      </w:r>
      <w:r w:rsidR="0016744A">
        <w:rPr>
          <w:rFonts w:eastAsia="MingLiU" w:cstheme="minorHAnsi"/>
          <w:sz w:val="24"/>
          <w:szCs w:val="24"/>
        </w:rPr>
        <w:t>ë</w:t>
      </w:r>
      <w:r w:rsidR="003619BE">
        <w:rPr>
          <w:rFonts w:eastAsia="MingLiU" w:cstheme="minorHAnsi"/>
          <w:sz w:val="24"/>
          <w:szCs w:val="24"/>
        </w:rPr>
        <w:t xml:space="preserve"> ndryshme </w:t>
      </w:r>
      <w:r w:rsidR="005B75CF">
        <w:rPr>
          <w:rFonts w:eastAsia="MingLiU" w:cstheme="minorHAnsi"/>
          <w:sz w:val="24"/>
          <w:szCs w:val="24"/>
        </w:rPr>
        <w:t>ai duhet t</w:t>
      </w:r>
      <w:r w:rsidR="00897DB8">
        <w:rPr>
          <w:rFonts w:eastAsia="MingLiU" w:cstheme="minorHAnsi"/>
          <w:sz w:val="24"/>
          <w:szCs w:val="24"/>
        </w:rPr>
        <w:t>ë</w:t>
      </w:r>
      <w:r w:rsidR="005B75CF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5B75CF">
        <w:rPr>
          <w:rFonts w:eastAsia="MingLiU" w:cstheme="minorHAnsi"/>
          <w:sz w:val="24"/>
          <w:szCs w:val="24"/>
        </w:rPr>
        <w:t>rpiqet,</w:t>
      </w:r>
      <w:r w:rsidR="00A53AFE">
        <w:rPr>
          <w:rFonts w:eastAsia="MingLiU" w:cstheme="minorHAnsi"/>
          <w:sz w:val="24"/>
          <w:szCs w:val="24"/>
        </w:rPr>
        <w:t xml:space="preserve"> </w:t>
      </w:r>
      <w:r w:rsidR="005B75CF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5B75CF">
        <w:rPr>
          <w:rFonts w:eastAsia="MingLiU" w:cstheme="minorHAnsi"/>
          <w:sz w:val="24"/>
          <w:szCs w:val="24"/>
        </w:rPr>
        <w:t>rme</w:t>
      </w:r>
      <w:r w:rsidR="00A53AFE">
        <w:rPr>
          <w:rFonts w:eastAsia="MingLiU" w:cstheme="minorHAnsi"/>
          <w:sz w:val="24"/>
          <w:szCs w:val="24"/>
        </w:rPr>
        <w:t>s</w:t>
      </w:r>
      <w:r w:rsidR="005B75CF">
        <w:rPr>
          <w:rFonts w:eastAsia="MingLiU" w:cstheme="minorHAnsi"/>
          <w:sz w:val="24"/>
          <w:szCs w:val="24"/>
        </w:rPr>
        <w:t xml:space="preserve"> koordinimit t</w:t>
      </w:r>
      <w:r w:rsidR="00897DB8">
        <w:rPr>
          <w:rFonts w:eastAsia="MingLiU" w:cstheme="minorHAnsi"/>
          <w:sz w:val="24"/>
          <w:szCs w:val="24"/>
        </w:rPr>
        <w:t>ë</w:t>
      </w:r>
      <w:r w:rsidR="005B75CF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5B75CF">
        <w:rPr>
          <w:rFonts w:eastAsia="MingLiU" w:cstheme="minorHAnsi"/>
          <w:sz w:val="24"/>
          <w:szCs w:val="24"/>
        </w:rPr>
        <w:t>rkes</w:t>
      </w:r>
      <w:r w:rsidR="008C6649">
        <w:rPr>
          <w:rFonts w:eastAsia="MingLiU" w:cstheme="minorHAnsi"/>
          <w:sz w:val="24"/>
          <w:szCs w:val="24"/>
        </w:rPr>
        <w:t>av</w:t>
      </w:r>
      <w:r w:rsidR="00434DC2">
        <w:rPr>
          <w:rFonts w:eastAsia="MingLiU" w:cstheme="minorHAnsi"/>
          <w:sz w:val="24"/>
          <w:szCs w:val="24"/>
        </w:rPr>
        <w:t>e</w:t>
      </w:r>
      <w:r w:rsidR="002238DE">
        <w:rPr>
          <w:rFonts w:eastAsia="MingLiU" w:cstheme="minorHAnsi"/>
          <w:sz w:val="24"/>
          <w:szCs w:val="24"/>
        </w:rPr>
        <w:t>,</w:t>
      </w:r>
      <w:r w:rsidR="00434DC2">
        <w:rPr>
          <w:rFonts w:eastAsia="MingLiU" w:cstheme="minorHAnsi"/>
          <w:sz w:val="24"/>
          <w:szCs w:val="24"/>
        </w:rPr>
        <w:t xml:space="preserve"> </w:t>
      </w:r>
      <w:r w:rsidR="002238DE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2238DE">
        <w:rPr>
          <w:rFonts w:eastAsia="MingLiU" w:cstheme="minorHAnsi"/>
          <w:sz w:val="24"/>
          <w:szCs w:val="24"/>
        </w:rPr>
        <w:t xml:space="preserve"> sigur</w:t>
      </w:r>
      <w:r w:rsidR="00434DC2">
        <w:rPr>
          <w:rFonts w:eastAsia="MingLiU" w:cstheme="minorHAnsi"/>
          <w:sz w:val="24"/>
          <w:szCs w:val="24"/>
        </w:rPr>
        <w:t>oj</w:t>
      </w:r>
      <w:r w:rsidR="002238DE">
        <w:rPr>
          <w:rFonts w:eastAsia="MingLiU" w:cstheme="minorHAnsi"/>
          <w:sz w:val="24"/>
          <w:szCs w:val="24"/>
        </w:rPr>
        <w:t xml:space="preserve"> </w:t>
      </w:r>
      <w:r w:rsidR="001053A8">
        <w:rPr>
          <w:rFonts w:eastAsia="MingLiU" w:cstheme="minorHAnsi"/>
          <w:sz w:val="24"/>
          <w:szCs w:val="24"/>
        </w:rPr>
        <w:t>harmonizim</w:t>
      </w:r>
      <w:r w:rsidR="002238DE">
        <w:rPr>
          <w:rFonts w:eastAsia="MingLiU" w:cstheme="minorHAnsi"/>
          <w:sz w:val="24"/>
          <w:szCs w:val="24"/>
        </w:rPr>
        <w:t xml:space="preserve"> s</w:t>
      </w:r>
      <w:r w:rsidR="001A30C8">
        <w:rPr>
          <w:rFonts w:eastAsia="MingLiU" w:cstheme="minorHAnsi"/>
          <w:sz w:val="24"/>
          <w:szCs w:val="24"/>
        </w:rPr>
        <w:t>a</w:t>
      </w:r>
      <w:r w:rsidR="002238DE">
        <w:rPr>
          <w:rFonts w:eastAsia="MingLiU" w:cstheme="minorHAnsi"/>
          <w:sz w:val="24"/>
          <w:szCs w:val="24"/>
        </w:rPr>
        <w:t xml:space="preserve"> </w:t>
      </w:r>
      <w:r w:rsidR="001A30C8">
        <w:rPr>
          <w:rFonts w:eastAsia="MingLiU" w:cstheme="minorHAnsi"/>
          <w:sz w:val="24"/>
          <w:szCs w:val="24"/>
        </w:rPr>
        <w:t>m</w:t>
      </w:r>
      <w:r w:rsidR="00897DB8">
        <w:rPr>
          <w:rFonts w:eastAsia="MingLiU" w:cstheme="minorHAnsi"/>
          <w:sz w:val="24"/>
          <w:szCs w:val="24"/>
        </w:rPr>
        <w:t>ë</w:t>
      </w:r>
      <w:r w:rsidR="001A30C8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1A30C8">
        <w:rPr>
          <w:rFonts w:eastAsia="MingLiU" w:cstheme="minorHAnsi"/>
          <w:sz w:val="24"/>
          <w:szCs w:val="24"/>
        </w:rPr>
        <w:t xml:space="preserve"> mir</w:t>
      </w:r>
      <w:r w:rsidR="00897DB8">
        <w:rPr>
          <w:rFonts w:eastAsia="MingLiU" w:cstheme="minorHAnsi"/>
          <w:sz w:val="24"/>
          <w:szCs w:val="24"/>
        </w:rPr>
        <w:t>ë</w:t>
      </w:r>
      <w:r w:rsidR="001A30C8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1A30C8">
        <w:rPr>
          <w:rFonts w:eastAsia="MingLiU" w:cstheme="minorHAnsi"/>
          <w:sz w:val="24"/>
          <w:szCs w:val="24"/>
        </w:rPr>
        <w:t xml:space="preserve"> mundsh</w:t>
      </w:r>
      <w:r w:rsidR="00897DB8">
        <w:rPr>
          <w:rFonts w:eastAsia="MingLiU" w:cstheme="minorHAnsi"/>
          <w:sz w:val="24"/>
          <w:szCs w:val="24"/>
        </w:rPr>
        <w:t>ë</w:t>
      </w:r>
      <w:r w:rsidR="001A30C8">
        <w:rPr>
          <w:rFonts w:eastAsia="MingLiU" w:cstheme="minorHAnsi"/>
          <w:sz w:val="24"/>
          <w:szCs w:val="24"/>
        </w:rPr>
        <w:t xml:space="preserve">m </w:t>
      </w:r>
      <w:r w:rsidR="0092285B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1F3B9C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1F3B9C">
        <w:rPr>
          <w:rFonts w:eastAsia="MingLiU" w:cstheme="minorHAnsi"/>
          <w:sz w:val="24"/>
          <w:szCs w:val="24"/>
        </w:rPr>
        <w:t xml:space="preserve"> gjitha k</w:t>
      </w:r>
      <w:r w:rsidR="00897DB8">
        <w:rPr>
          <w:rFonts w:eastAsia="MingLiU" w:cstheme="minorHAnsi"/>
          <w:sz w:val="24"/>
          <w:szCs w:val="24"/>
        </w:rPr>
        <w:t>ë</w:t>
      </w:r>
      <w:r w:rsidR="001F3B9C">
        <w:rPr>
          <w:rFonts w:eastAsia="MingLiU" w:cstheme="minorHAnsi"/>
          <w:sz w:val="24"/>
          <w:szCs w:val="24"/>
        </w:rPr>
        <w:t>rkesave.</w:t>
      </w:r>
    </w:p>
    <w:p w:rsidR="009D7512" w:rsidRDefault="009D7512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9D7512" w:rsidRDefault="008D2E6D" w:rsidP="008E738D">
      <w:pPr>
        <w:pStyle w:val="ListParagraph"/>
        <w:numPr>
          <w:ilvl w:val="0"/>
          <w:numId w:val="22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rastin kur vie 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9E6959">
        <w:rPr>
          <w:rFonts w:eastAsia="MingLiU" w:cstheme="minorHAnsi"/>
          <w:sz w:val="24"/>
          <w:szCs w:val="24"/>
        </w:rPr>
        <w:t>rkes</w:t>
      </w:r>
      <w:r w:rsidR="00897DB8">
        <w:rPr>
          <w:rFonts w:eastAsia="MingLiU" w:cstheme="minorHAnsi"/>
          <w:sz w:val="24"/>
          <w:szCs w:val="24"/>
        </w:rPr>
        <w:t>ë</w:t>
      </w:r>
      <w:r w:rsidR="00A60368">
        <w:rPr>
          <w:rFonts w:eastAsia="MingLiU" w:cstheme="minorHAnsi"/>
          <w:sz w:val="24"/>
          <w:szCs w:val="24"/>
        </w:rPr>
        <w:t xml:space="preserve"> e koordinimit</w:t>
      </w:r>
      <w:r w:rsidR="009E6959">
        <w:rPr>
          <w:rFonts w:eastAsia="MingLiU" w:cstheme="minorHAnsi"/>
          <w:sz w:val="24"/>
          <w:szCs w:val="24"/>
        </w:rPr>
        <w:t>,</w:t>
      </w:r>
      <w:r w:rsidR="00A60368">
        <w:rPr>
          <w:rFonts w:eastAsia="MingLiU" w:cstheme="minorHAnsi"/>
          <w:sz w:val="24"/>
          <w:szCs w:val="24"/>
        </w:rPr>
        <w:t xml:space="preserve"> </w:t>
      </w:r>
      <w:r w:rsidR="009E6959">
        <w:rPr>
          <w:rFonts w:eastAsia="MingLiU" w:cstheme="minorHAnsi"/>
          <w:sz w:val="24"/>
          <w:szCs w:val="24"/>
        </w:rPr>
        <w:t>menaxheri i</w:t>
      </w:r>
      <w:r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1702F0">
        <w:rPr>
          <w:rFonts w:eastAsia="MingLiU" w:cstheme="minorHAnsi"/>
          <w:sz w:val="24"/>
          <w:szCs w:val="24"/>
        </w:rPr>
        <w:t>s duhet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ket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drejt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,</w:t>
      </w:r>
      <w:r w:rsidR="00D13DBA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brenda kufijve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ar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syesh</w:t>
      </w:r>
      <w:r w:rsidR="00897DB8">
        <w:rPr>
          <w:rFonts w:eastAsia="MingLiU" w:cstheme="minorHAnsi"/>
          <w:sz w:val="24"/>
          <w:szCs w:val="24"/>
        </w:rPr>
        <w:t>ë</w:t>
      </w:r>
      <w:r w:rsidR="00604FB2">
        <w:rPr>
          <w:rFonts w:eastAsia="MingLiU" w:cstheme="minorHAnsi"/>
          <w:sz w:val="24"/>
          <w:szCs w:val="24"/>
        </w:rPr>
        <w:t>m</w:t>
      </w:r>
      <w:r>
        <w:rPr>
          <w:rFonts w:eastAsia="MingLiU" w:cstheme="minorHAnsi"/>
          <w:sz w:val="24"/>
          <w:szCs w:val="24"/>
        </w:rPr>
        <w:t>,</w:t>
      </w:r>
      <w:r w:rsidR="00604FB2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propozo</w:t>
      </w:r>
      <w:r w:rsidR="003517A6">
        <w:rPr>
          <w:rFonts w:eastAsia="MingLiU" w:cstheme="minorHAnsi"/>
          <w:sz w:val="24"/>
          <w:szCs w:val="24"/>
        </w:rPr>
        <w:t>j</w:t>
      </w:r>
      <w:r w:rsidR="00897DB8">
        <w:rPr>
          <w:rFonts w:eastAsia="MingLiU" w:cstheme="minorHAnsi"/>
          <w:sz w:val="24"/>
          <w:szCs w:val="24"/>
        </w:rPr>
        <w:t>ë</w:t>
      </w:r>
      <w:r w:rsidR="00E15AFB">
        <w:rPr>
          <w:rFonts w:eastAsia="MingLiU" w:cstheme="minorHAnsi"/>
          <w:sz w:val="24"/>
          <w:szCs w:val="24"/>
        </w:rPr>
        <w:t xml:space="preserve"> kapacitet</w:t>
      </w:r>
      <w:r w:rsidR="003517A6">
        <w:rPr>
          <w:rFonts w:eastAsia="MingLiU" w:cstheme="minorHAnsi"/>
          <w:sz w:val="24"/>
          <w:szCs w:val="24"/>
        </w:rPr>
        <w:t xml:space="preserve"> infrastrukturor i</w:t>
      </w:r>
      <w:r w:rsidR="0062435B">
        <w:rPr>
          <w:rFonts w:eastAsia="MingLiU" w:cstheme="minorHAnsi"/>
          <w:sz w:val="24"/>
          <w:szCs w:val="24"/>
        </w:rPr>
        <w:t xml:space="preserve"> cili </w:t>
      </w:r>
      <w:r w:rsidR="00897DB8">
        <w:rPr>
          <w:rFonts w:eastAsia="MingLiU" w:cstheme="minorHAnsi"/>
          <w:sz w:val="24"/>
          <w:szCs w:val="24"/>
        </w:rPr>
        <w:t>ë</w:t>
      </w:r>
      <w:r w:rsidR="0062435B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62435B">
        <w:rPr>
          <w:rFonts w:eastAsia="MingLiU" w:cstheme="minorHAnsi"/>
          <w:sz w:val="24"/>
          <w:szCs w:val="24"/>
        </w:rPr>
        <w:t xml:space="preserve"> i</w:t>
      </w:r>
      <w:r>
        <w:rPr>
          <w:rFonts w:eastAsia="MingLiU" w:cstheme="minorHAnsi"/>
          <w:sz w:val="24"/>
          <w:szCs w:val="24"/>
        </w:rPr>
        <w:t xml:space="preserve"> ndrysh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m nga ai q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rkuar.</w:t>
      </w:r>
    </w:p>
    <w:p w:rsidR="00F55FC6" w:rsidRPr="00F55FC6" w:rsidRDefault="00F55FC6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F55FC6" w:rsidRDefault="001F3288" w:rsidP="008E738D">
      <w:pPr>
        <w:pStyle w:val="ListParagraph"/>
        <w:numPr>
          <w:ilvl w:val="0"/>
          <w:numId w:val="22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Menaxheri i</w:t>
      </w:r>
      <w:r w:rsidR="00C41D44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C41D44">
        <w:rPr>
          <w:rFonts w:eastAsia="MingLiU" w:cstheme="minorHAnsi"/>
          <w:sz w:val="24"/>
          <w:szCs w:val="24"/>
        </w:rPr>
        <w:t>s do t</w:t>
      </w:r>
      <w:r w:rsidR="00897DB8">
        <w:rPr>
          <w:rFonts w:eastAsia="MingLiU" w:cstheme="minorHAnsi"/>
          <w:sz w:val="24"/>
          <w:szCs w:val="24"/>
        </w:rPr>
        <w:t>ë</w:t>
      </w:r>
      <w:r w:rsidR="00C41D44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2727F0">
        <w:rPr>
          <w:rFonts w:eastAsia="MingLiU" w:cstheme="minorHAnsi"/>
          <w:sz w:val="24"/>
          <w:szCs w:val="24"/>
        </w:rPr>
        <w:t>rpiqet</w:t>
      </w:r>
      <w:r w:rsidR="00C41D44">
        <w:rPr>
          <w:rFonts w:eastAsia="MingLiU" w:cstheme="minorHAnsi"/>
          <w:sz w:val="24"/>
          <w:szCs w:val="24"/>
        </w:rPr>
        <w:t>,</w:t>
      </w:r>
      <w:r w:rsidR="002727F0">
        <w:rPr>
          <w:rFonts w:eastAsia="MingLiU" w:cstheme="minorHAnsi"/>
          <w:sz w:val="24"/>
          <w:szCs w:val="24"/>
        </w:rPr>
        <w:t xml:space="preserve"> </w:t>
      </w:r>
      <w:r w:rsidR="00C41D44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C41D44">
        <w:rPr>
          <w:rFonts w:eastAsia="MingLiU" w:cstheme="minorHAnsi"/>
          <w:sz w:val="24"/>
          <w:szCs w:val="24"/>
        </w:rPr>
        <w:t xml:space="preserve">rmes konsultimeve me </w:t>
      </w:r>
      <w:r w:rsidR="008B19AE">
        <w:rPr>
          <w:rFonts w:eastAsia="MingLiU" w:cstheme="minorHAnsi"/>
          <w:sz w:val="24"/>
          <w:szCs w:val="24"/>
        </w:rPr>
        <w:t>aplikant</w:t>
      </w:r>
      <w:r w:rsidR="0016744A">
        <w:rPr>
          <w:rFonts w:eastAsia="MingLiU" w:cstheme="minorHAnsi"/>
          <w:sz w:val="24"/>
          <w:szCs w:val="24"/>
        </w:rPr>
        <w:t>ë</w:t>
      </w:r>
      <w:r w:rsidR="00082B88">
        <w:rPr>
          <w:rFonts w:eastAsia="MingLiU" w:cstheme="minorHAnsi"/>
          <w:sz w:val="24"/>
          <w:szCs w:val="24"/>
        </w:rPr>
        <w:t xml:space="preserve"> </w:t>
      </w:r>
      <w:r w:rsidR="008B19AE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082B88">
        <w:rPr>
          <w:rFonts w:eastAsia="MingLiU" w:cstheme="minorHAnsi"/>
          <w:sz w:val="24"/>
          <w:szCs w:val="24"/>
        </w:rPr>
        <w:t xml:space="preserve"> duhur</w:t>
      </w:r>
      <w:r w:rsidR="00C41D44">
        <w:rPr>
          <w:rFonts w:eastAsia="MingLiU" w:cstheme="minorHAnsi"/>
          <w:sz w:val="24"/>
          <w:szCs w:val="24"/>
        </w:rPr>
        <w:t>,</w:t>
      </w:r>
      <w:r w:rsidR="00082B88">
        <w:rPr>
          <w:rFonts w:eastAsia="MingLiU" w:cstheme="minorHAnsi"/>
          <w:sz w:val="24"/>
          <w:szCs w:val="24"/>
        </w:rPr>
        <w:t xml:space="preserve"> </w:t>
      </w:r>
      <w:r w:rsidR="00C41D44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C41D44">
        <w:rPr>
          <w:rFonts w:eastAsia="MingLiU" w:cstheme="minorHAnsi"/>
          <w:sz w:val="24"/>
          <w:szCs w:val="24"/>
        </w:rPr>
        <w:t xml:space="preserve"> arrij</w:t>
      </w:r>
      <w:r w:rsidR="00897DB8">
        <w:rPr>
          <w:rFonts w:eastAsia="MingLiU" w:cstheme="minorHAnsi"/>
          <w:sz w:val="24"/>
          <w:szCs w:val="24"/>
        </w:rPr>
        <w:t>ë</w:t>
      </w:r>
      <w:r w:rsidR="00C41D44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C41D44">
        <w:rPr>
          <w:rFonts w:eastAsia="MingLiU" w:cstheme="minorHAnsi"/>
          <w:sz w:val="24"/>
          <w:szCs w:val="24"/>
        </w:rPr>
        <w:t xml:space="preserve"> </w:t>
      </w:r>
      <w:r w:rsidR="004175BA">
        <w:rPr>
          <w:rFonts w:eastAsia="MingLiU" w:cstheme="minorHAnsi"/>
          <w:sz w:val="24"/>
          <w:szCs w:val="24"/>
        </w:rPr>
        <w:t>zgjidhje t</w:t>
      </w:r>
      <w:r w:rsidR="00897DB8">
        <w:rPr>
          <w:rFonts w:eastAsia="MingLiU" w:cstheme="minorHAnsi"/>
          <w:sz w:val="24"/>
          <w:szCs w:val="24"/>
        </w:rPr>
        <w:t>ë</w:t>
      </w:r>
      <w:r w:rsidR="004175BA">
        <w:rPr>
          <w:rFonts w:eastAsia="MingLiU" w:cstheme="minorHAnsi"/>
          <w:sz w:val="24"/>
          <w:szCs w:val="24"/>
        </w:rPr>
        <w:t xml:space="preserve"> </w:t>
      </w:r>
      <w:r w:rsidR="00791A50">
        <w:rPr>
          <w:rFonts w:eastAsia="MingLiU" w:cstheme="minorHAnsi"/>
          <w:sz w:val="24"/>
          <w:szCs w:val="24"/>
        </w:rPr>
        <w:t>çfar</w:t>
      </w:r>
      <w:r w:rsidR="0016744A">
        <w:rPr>
          <w:rFonts w:eastAsia="MingLiU" w:cstheme="minorHAnsi"/>
          <w:sz w:val="24"/>
          <w:szCs w:val="24"/>
        </w:rPr>
        <w:t>ë</w:t>
      </w:r>
      <w:r w:rsidR="00791A50">
        <w:rPr>
          <w:rFonts w:eastAsia="MingLiU" w:cstheme="minorHAnsi"/>
          <w:sz w:val="24"/>
          <w:szCs w:val="24"/>
        </w:rPr>
        <w:t>do</w:t>
      </w:r>
      <w:r w:rsidR="004175BA">
        <w:rPr>
          <w:rFonts w:eastAsia="MingLiU" w:cstheme="minorHAnsi"/>
          <w:sz w:val="24"/>
          <w:szCs w:val="24"/>
        </w:rPr>
        <w:t xml:space="preserve"> konflikti.</w:t>
      </w:r>
    </w:p>
    <w:p w:rsidR="00A116A1" w:rsidRPr="00A116A1" w:rsidRDefault="00A116A1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A116A1" w:rsidRDefault="00A116A1" w:rsidP="008E738D">
      <w:pPr>
        <w:pStyle w:val="ListParagraph"/>
        <w:numPr>
          <w:ilvl w:val="0"/>
          <w:numId w:val="22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Parimet q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rregullojn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procesin e koordinimit do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rcaktohen n</w:t>
      </w:r>
      <w:r w:rsidR="00897DB8">
        <w:rPr>
          <w:rFonts w:eastAsia="MingLiU" w:cstheme="minorHAnsi"/>
          <w:sz w:val="24"/>
          <w:szCs w:val="24"/>
        </w:rPr>
        <w:t>ë</w:t>
      </w:r>
      <w:r w:rsidR="00AE27FB">
        <w:rPr>
          <w:rFonts w:eastAsia="MingLiU" w:cstheme="minorHAnsi"/>
          <w:sz w:val="24"/>
          <w:szCs w:val="24"/>
        </w:rPr>
        <w:t xml:space="preserve"> </w:t>
      </w:r>
      <w:r w:rsidR="00DB40CF">
        <w:rPr>
          <w:rFonts w:eastAsia="MingLiU" w:cstheme="minorHAnsi"/>
          <w:sz w:val="24"/>
          <w:szCs w:val="24"/>
        </w:rPr>
        <w:t>ekspozeun</w:t>
      </w:r>
      <w:r w:rsidR="004F10EF">
        <w:rPr>
          <w:rFonts w:eastAsia="MingLiU" w:cstheme="minorHAnsi"/>
          <w:sz w:val="24"/>
          <w:szCs w:val="24"/>
        </w:rPr>
        <w:t xml:space="preserve"> e </w:t>
      </w:r>
      <w:r w:rsidR="00DB40CF">
        <w:rPr>
          <w:rFonts w:eastAsia="MingLiU" w:cstheme="minorHAnsi"/>
          <w:sz w:val="24"/>
          <w:szCs w:val="24"/>
        </w:rPr>
        <w:t>r</w:t>
      </w:r>
      <w:r w:rsidR="004F10EF">
        <w:rPr>
          <w:rFonts w:eastAsia="MingLiU" w:cstheme="minorHAnsi"/>
          <w:sz w:val="24"/>
          <w:szCs w:val="24"/>
        </w:rPr>
        <w:t>rjetit</w:t>
      </w:r>
      <w:r w:rsidR="00AE27FB">
        <w:rPr>
          <w:rFonts w:eastAsia="MingLiU" w:cstheme="minorHAnsi"/>
          <w:sz w:val="24"/>
          <w:szCs w:val="24"/>
        </w:rPr>
        <w:t>. K</w:t>
      </w:r>
      <w:r w:rsidR="00897DB8">
        <w:rPr>
          <w:rFonts w:eastAsia="MingLiU" w:cstheme="minorHAnsi"/>
          <w:sz w:val="24"/>
          <w:szCs w:val="24"/>
        </w:rPr>
        <w:t>ë</w:t>
      </w:r>
      <w:r w:rsidR="00AE27FB">
        <w:rPr>
          <w:rFonts w:eastAsia="MingLiU" w:cstheme="minorHAnsi"/>
          <w:sz w:val="24"/>
          <w:szCs w:val="24"/>
        </w:rPr>
        <w:t>to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veçanti do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pasqyrojn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v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rsin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e rregullimit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C419EC">
        <w:rPr>
          <w:rFonts w:eastAsia="MingLiU" w:cstheme="minorHAnsi"/>
          <w:sz w:val="24"/>
          <w:szCs w:val="24"/>
        </w:rPr>
        <w:t>shtigjeve</w:t>
      </w:r>
      <w:r>
        <w:rPr>
          <w:rFonts w:eastAsia="MingLiU" w:cstheme="minorHAnsi"/>
          <w:sz w:val="24"/>
          <w:szCs w:val="24"/>
        </w:rPr>
        <w:t xml:space="preserve"> nd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rkom</w:t>
      </w:r>
      <w:r w:rsidR="00DB2453">
        <w:rPr>
          <w:rFonts w:eastAsia="MingLiU" w:cstheme="minorHAnsi"/>
          <w:sz w:val="24"/>
          <w:szCs w:val="24"/>
        </w:rPr>
        <w:t>b</w:t>
      </w:r>
      <w:r w:rsidR="00897DB8">
        <w:rPr>
          <w:rFonts w:eastAsia="MingLiU" w:cstheme="minorHAnsi"/>
          <w:sz w:val="24"/>
          <w:szCs w:val="24"/>
        </w:rPr>
        <w:t>ë</w:t>
      </w:r>
      <w:r w:rsidR="00DB2453">
        <w:rPr>
          <w:rFonts w:eastAsia="MingLiU" w:cstheme="minorHAnsi"/>
          <w:sz w:val="24"/>
          <w:szCs w:val="24"/>
        </w:rPr>
        <w:t>tare t</w:t>
      </w:r>
      <w:r w:rsidR="00897DB8">
        <w:rPr>
          <w:rFonts w:eastAsia="MingLiU" w:cstheme="minorHAnsi"/>
          <w:sz w:val="24"/>
          <w:szCs w:val="24"/>
        </w:rPr>
        <w:t>ë</w:t>
      </w:r>
      <w:r w:rsidR="00DB2453">
        <w:rPr>
          <w:rFonts w:eastAsia="MingLiU" w:cstheme="minorHAnsi"/>
          <w:sz w:val="24"/>
          <w:szCs w:val="24"/>
        </w:rPr>
        <w:t xml:space="preserve"> trenave dhe </w:t>
      </w:r>
      <w:r w:rsidR="00DB2453">
        <w:rPr>
          <w:rFonts w:eastAsia="MingLiU" w:cstheme="minorHAnsi"/>
          <w:sz w:val="24"/>
          <w:szCs w:val="24"/>
        </w:rPr>
        <w:lastRenderedPageBreak/>
        <w:t>efektin e ndryshimit q</w:t>
      </w:r>
      <w:r w:rsidR="00897DB8">
        <w:rPr>
          <w:rFonts w:eastAsia="MingLiU" w:cstheme="minorHAnsi"/>
          <w:sz w:val="24"/>
          <w:szCs w:val="24"/>
        </w:rPr>
        <w:t>ë</w:t>
      </w:r>
      <w:r w:rsidR="00DB2453">
        <w:rPr>
          <w:rFonts w:eastAsia="MingLiU" w:cstheme="minorHAnsi"/>
          <w:sz w:val="24"/>
          <w:szCs w:val="24"/>
        </w:rPr>
        <w:t xml:space="preserve"> mund t</w:t>
      </w:r>
      <w:r w:rsidR="00897DB8">
        <w:rPr>
          <w:rFonts w:eastAsia="MingLiU" w:cstheme="minorHAnsi"/>
          <w:sz w:val="24"/>
          <w:szCs w:val="24"/>
        </w:rPr>
        <w:t>ë</w:t>
      </w:r>
      <w:r w:rsidR="00DB2453">
        <w:rPr>
          <w:rFonts w:eastAsia="MingLiU" w:cstheme="minorHAnsi"/>
          <w:sz w:val="24"/>
          <w:szCs w:val="24"/>
        </w:rPr>
        <w:t xml:space="preserve"> ket</w:t>
      </w:r>
      <w:r w:rsidR="00897DB8">
        <w:rPr>
          <w:rFonts w:eastAsia="MingLiU" w:cstheme="minorHAnsi"/>
          <w:sz w:val="24"/>
          <w:szCs w:val="24"/>
        </w:rPr>
        <w:t>ë</w:t>
      </w:r>
      <w:r w:rsidR="00DB2453">
        <w:rPr>
          <w:rFonts w:eastAsia="MingLiU" w:cstheme="minorHAnsi"/>
          <w:sz w:val="24"/>
          <w:szCs w:val="24"/>
        </w:rPr>
        <w:t xml:space="preserve"> </w:t>
      </w:r>
      <w:r w:rsidR="003B5A6B">
        <w:rPr>
          <w:rFonts w:eastAsia="MingLiU" w:cstheme="minorHAnsi"/>
          <w:sz w:val="24"/>
          <w:szCs w:val="24"/>
        </w:rPr>
        <w:t>tek</w:t>
      </w:r>
      <w:r w:rsidR="00DB2453">
        <w:rPr>
          <w:rFonts w:eastAsia="MingLiU" w:cstheme="minorHAnsi"/>
          <w:sz w:val="24"/>
          <w:szCs w:val="24"/>
        </w:rPr>
        <w:t xml:space="preserve"> menaxher</w:t>
      </w:r>
      <w:r w:rsidR="00897DB8">
        <w:rPr>
          <w:rFonts w:eastAsia="MingLiU" w:cstheme="minorHAnsi"/>
          <w:sz w:val="24"/>
          <w:szCs w:val="24"/>
        </w:rPr>
        <w:t>ë</w:t>
      </w:r>
      <w:r w:rsidR="00DB2453">
        <w:rPr>
          <w:rFonts w:eastAsia="MingLiU" w:cstheme="minorHAnsi"/>
          <w:sz w:val="24"/>
          <w:szCs w:val="24"/>
        </w:rPr>
        <w:t xml:space="preserve">t e </w:t>
      </w:r>
      <w:r w:rsidR="00BB5761">
        <w:rPr>
          <w:rFonts w:eastAsia="MingLiU" w:cstheme="minorHAnsi"/>
          <w:sz w:val="24"/>
          <w:szCs w:val="24"/>
        </w:rPr>
        <w:t>tjerë t</w:t>
      </w:r>
      <w:r w:rsidR="0016744A">
        <w:rPr>
          <w:rFonts w:eastAsia="MingLiU" w:cstheme="minorHAnsi"/>
          <w:sz w:val="24"/>
          <w:szCs w:val="24"/>
        </w:rPr>
        <w:t>ë</w:t>
      </w:r>
      <w:r w:rsidR="00BB5761">
        <w:rPr>
          <w:rFonts w:eastAsia="MingLiU" w:cstheme="minorHAnsi"/>
          <w:sz w:val="24"/>
          <w:szCs w:val="24"/>
        </w:rPr>
        <w:t xml:space="preserve"> </w:t>
      </w:r>
      <w:r w:rsidR="00DB2453">
        <w:rPr>
          <w:rFonts w:eastAsia="MingLiU" w:cstheme="minorHAnsi"/>
          <w:sz w:val="24"/>
          <w:szCs w:val="24"/>
        </w:rPr>
        <w:t>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DB2453">
        <w:rPr>
          <w:rFonts w:eastAsia="MingLiU" w:cstheme="minorHAnsi"/>
          <w:sz w:val="24"/>
          <w:szCs w:val="24"/>
        </w:rPr>
        <w:t>s</w:t>
      </w:r>
      <w:r w:rsidR="006B27E1">
        <w:rPr>
          <w:rFonts w:eastAsia="MingLiU" w:cstheme="minorHAnsi"/>
          <w:sz w:val="24"/>
          <w:szCs w:val="24"/>
        </w:rPr>
        <w:t>.</w:t>
      </w:r>
    </w:p>
    <w:p w:rsidR="00FF3698" w:rsidRPr="00FF3698" w:rsidRDefault="00FF3698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FF3698" w:rsidRDefault="00FF3698" w:rsidP="008E738D">
      <w:pPr>
        <w:pStyle w:val="ListParagraph"/>
        <w:numPr>
          <w:ilvl w:val="0"/>
          <w:numId w:val="22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Kur k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rkesa</w:t>
      </w:r>
      <w:r w:rsidR="00924703">
        <w:rPr>
          <w:rFonts w:eastAsia="MingLiU" w:cstheme="minorHAnsi"/>
          <w:sz w:val="24"/>
          <w:szCs w:val="24"/>
        </w:rPr>
        <w:t>t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kapacitet infrastrukturor nuk mund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jet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e </w:t>
      </w:r>
      <w:r w:rsidR="0042218C">
        <w:rPr>
          <w:rFonts w:eastAsia="MingLiU" w:cstheme="minorHAnsi"/>
          <w:sz w:val="24"/>
          <w:szCs w:val="24"/>
        </w:rPr>
        <w:t>p</w:t>
      </w:r>
      <w:r w:rsidR="0016744A">
        <w:rPr>
          <w:rFonts w:eastAsia="MingLiU" w:cstheme="minorHAnsi"/>
          <w:sz w:val="24"/>
          <w:szCs w:val="24"/>
        </w:rPr>
        <w:t>ë</w:t>
      </w:r>
      <w:r w:rsidR="0042218C">
        <w:rPr>
          <w:rFonts w:eastAsia="MingLiU" w:cstheme="minorHAnsi"/>
          <w:sz w:val="24"/>
          <w:szCs w:val="24"/>
        </w:rPr>
        <w:t>rmbush</w:t>
      </w:r>
      <w:r w:rsidR="00751FBD">
        <w:rPr>
          <w:rFonts w:eastAsia="MingLiU" w:cstheme="minorHAnsi"/>
          <w:sz w:val="24"/>
          <w:szCs w:val="24"/>
        </w:rPr>
        <w:t>ur</w:t>
      </w:r>
      <w:r w:rsidR="00D30723">
        <w:rPr>
          <w:rFonts w:eastAsia="MingLiU" w:cstheme="minorHAnsi"/>
          <w:sz w:val="24"/>
          <w:szCs w:val="24"/>
        </w:rPr>
        <w:t xml:space="preserve"> pa koordinim</w:t>
      </w:r>
      <w:r w:rsidR="002F2F8A">
        <w:rPr>
          <w:rFonts w:eastAsia="MingLiU" w:cstheme="minorHAnsi"/>
          <w:sz w:val="24"/>
          <w:szCs w:val="24"/>
        </w:rPr>
        <w:t>,</w:t>
      </w:r>
      <w:r w:rsidR="00D30723">
        <w:rPr>
          <w:rFonts w:eastAsia="MingLiU" w:cstheme="minorHAnsi"/>
          <w:sz w:val="24"/>
          <w:szCs w:val="24"/>
        </w:rPr>
        <w:t xml:space="preserve"> </w:t>
      </w:r>
      <w:r w:rsidR="002F2F8A">
        <w:rPr>
          <w:rFonts w:eastAsia="MingLiU" w:cstheme="minorHAnsi"/>
          <w:sz w:val="24"/>
          <w:szCs w:val="24"/>
        </w:rPr>
        <w:t xml:space="preserve">menaxheri </w:t>
      </w:r>
      <w:r w:rsidR="008107EE">
        <w:rPr>
          <w:rFonts w:eastAsia="MingLiU" w:cstheme="minorHAnsi"/>
          <w:sz w:val="24"/>
          <w:szCs w:val="24"/>
        </w:rPr>
        <w:t xml:space="preserve">i </w:t>
      </w:r>
      <w:r w:rsidR="002F2F8A">
        <w:rPr>
          <w:rFonts w:eastAsia="MingLiU" w:cstheme="minorHAnsi"/>
          <w:sz w:val="24"/>
          <w:szCs w:val="24"/>
        </w:rPr>
        <w:t>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2F2F8A">
        <w:rPr>
          <w:rFonts w:eastAsia="MingLiU" w:cstheme="minorHAnsi"/>
          <w:sz w:val="24"/>
          <w:szCs w:val="24"/>
        </w:rPr>
        <w:t>s do t</w:t>
      </w:r>
      <w:r w:rsidR="00897DB8">
        <w:rPr>
          <w:rFonts w:eastAsia="MingLiU" w:cstheme="minorHAnsi"/>
          <w:sz w:val="24"/>
          <w:szCs w:val="24"/>
        </w:rPr>
        <w:t>ë</w:t>
      </w:r>
      <w:r w:rsidR="002F2F8A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2F2F8A">
        <w:rPr>
          <w:rFonts w:eastAsia="MingLiU" w:cstheme="minorHAnsi"/>
          <w:sz w:val="24"/>
          <w:szCs w:val="24"/>
        </w:rPr>
        <w:t xml:space="preserve">rpiqet </w:t>
      </w:r>
      <w:r w:rsidR="00670900">
        <w:rPr>
          <w:rFonts w:eastAsia="MingLiU" w:cstheme="minorHAnsi"/>
          <w:sz w:val="24"/>
          <w:szCs w:val="24"/>
        </w:rPr>
        <w:t>q</w:t>
      </w:r>
      <w:r w:rsidR="00897DB8">
        <w:rPr>
          <w:rFonts w:eastAsia="MingLiU" w:cstheme="minorHAnsi"/>
          <w:sz w:val="24"/>
          <w:szCs w:val="24"/>
        </w:rPr>
        <w:t>ë</w:t>
      </w:r>
      <w:r w:rsidR="00747317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747317">
        <w:rPr>
          <w:rFonts w:eastAsia="MingLiU" w:cstheme="minorHAnsi"/>
          <w:sz w:val="24"/>
          <w:szCs w:val="24"/>
        </w:rPr>
        <w:t xml:space="preserve"> plot</w:t>
      </w:r>
      <w:r w:rsidR="00897DB8">
        <w:rPr>
          <w:rFonts w:eastAsia="MingLiU" w:cstheme="minorHAnsi"/>
          <w:sz w:val="24"/>
          <w:szCs w:val="24"/>
        </w:rPr>
        <w:t>ë</w:t>
      </w:r>
      <w:r w:rsidR="00EF2F61">
        <w:rPr>
          <w:rFonts w:eastAsia="MingLiU" w:cstheme="minorHAnsi"/>
          <w:sz w:val="24"/>
          <w:szCs w:val="24"/>
        </w:rPr>
        <w:t>soj</w:t>
      </w:r>
      <w:r w:rsidR="002F2F8A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2F2F8A">
        <w:rPr>
          <w:rFonts w:eastAsia="MingLiU" w:cstheme="minorHAnsi"/>
          <w:sz w:val="24"/>
          <w:szCs w:val="24"/>
        </w:rPr>
        <w:t xml:space="preserve"> gjitha k</w:t>
      </w:r>
      <w:r w:rsidR="00897DB8">
        <w:rPr>
          <w:rFonts w:eastAsia="MingLiU" w:cstheme="minorHAnsi"/>
          <w:sz w:val="24"/>
          <w:szCs w:val="24"/>
        </w:rPr>
        <w:t>ë</w:t>
      </w:r>
      <w:r w:rsidR="002F2F8A">
        <w:rPr>
          <w:rFonts w:eastAsia="MingLiU" w:cstheme="minorHAnsi"/>
          <w:sz w:val="24"/>
          <w:szCs w:val="24"/>
        </w:rPr>
        <w:t>rkesat p</w:t>
      </w:r>
      <w:r w:rsidR="00897DB8">
        <w:rPr>
          <w:rFonts w:eastAsia="MingLiU" w:cstheme="minorHAnsi"/>
          <w:sz w:val="24"/>
          <w:szCs w:val="24"/>
        </w:rPr>
        <w:t>ë</w:t>
      </w:r>
      <w:r w:rsidR="002F2F8A">
        <w:rPr>
          <w:rFonts w:eastAsia="MingLiU" w:cstheme="minorHAnsi"/>
          <w:sz w:val="24"/>
          <w:szCs w:val="24"/>
        </w:rPr>
        <w:t>rmes koordinimit</w:t>
      </w:r>
      <w:r w:rsidR="00B82751">
        <w:rPr>
          <w:rFonts w:eastAsia="MingLiU" w:cstheme="minorHAnsi"/>
          <w:sz w:val="24"/>
          <w:szCs w:val="24"/>
        </w:rPr>
        <w:t>.</w:t>
      </w:r>
    </w:p>
    <w:p w:rsidR="00E96E86" w:rsidRPr="00E96E86" w:rsidRDefault="00E96E86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727AE4" w:rsidRDefault="00244B3A" w:rsidP="008E738D">
      <w:pPr>
        <w:pStyle w:val="ListParagraph"/>
        <w:numPr>
          <w:ilvl w:val="0"/>
          <w:numId w:val="22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Pa 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ndesh me procedur</w:t>
      </w:r>
      <w:r w:rsidR="009C7D17">
        <w:rPr>
          <w:rFonts w:eastAsia="MingLiU" w:cstheme="minorHAnsi"/>
          <w:sz w:val="24"/>
          <w:szCs w:val="24"/>
        </w:rPr>
        <w:t>at</w:t>
      </w:r>
      <w:r>
        <w:rPr>
          <w:rFonts w:eastAsia="MingLiU" w:cstheme="minorHAnsi"/>
          <w:sz w:val="24"/>
          <w:szCs w:val="24"/>
        </w:rPr>
        <w:t xml:space="preserve"> ekzistuese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r </w:t>
      </w:r>
      <w:r w:rsidR="004F1404">
        <w:rPr>
          <w:rFonts w:eastAsia="MingLiU" w:cstheme="minorHAnsi"/>
          <w:sz w:val="24"/>
          <w:szCs w:val="24"/>
        </w:rPr>
        <w:t>apelim</w:t>
      </w:r>
      <w:r w:rsidR="00403197">
        <w:rPr>
          <w:rFonts w:eastAsia="MingLiU" w:cstheme="minorHAnsi"/>
          <w:sz w:val="24"/>
          <w:szCs w:val="24"/>
        </w:rPr>
        <w:t xml:space="preserve"> dhe dispozitat e N</w:t>
      </w:r>
      <w:r>
        <w:rPr>
          <w:rFonts w:eastAsia="MingLiU" w:cstheme="minorHAnsi"/>
          <w:sz w:val="24"/>
          <w:szCs w:val="24"/>
        </w:rPr>
        <w:t>enit 30,</w:t>
      </w:r>
      <w:r w:rsidR="00444001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rastin e mosmarr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veshjes </w:t>
      </w:r>
      <w:r w:rsidR="00DF2416">
        <w:rPr>
          <w:rFonts w:eastAsia="MingLiU" w:cstheme="minorHAnsi"/>
          <w:sz w:val="24"/>
          <w:szCs w:val="24"/>
        </w:rPr>
        <w:t>n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lidh</w:t>
      </w:r>
      <w:r w:rsidR="00DF2416">
        <w:rPr>
          <w:rFonts w:eastAsia="MingLiU" w:cstheme="minorHAnsi"/>
          <w:sz w:val="24"/>
          <w:szCs w:val="24"/>
        </w:rPr>
        <w:t>j</w:t>
      </w:r>
      <w:r>
        <w:rPr>
          <w:rFonts w:eastAsia="MingLiU" w:cstheme="minorHAnsi"/>
          <w:sz w:val="24"/>
          <w:szCs w:val="24"/>
        </w:rPr>
        <w:t>e me alokimin e kapacitetit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6B5409">
        <w:rPr>
          <w:rFonts w:eastAsia="MingLiU" w:cstheme="minorHAnsi"/>
          <w:sz w:val="24"/>
          <w:szCs w:val="24"/>
        </w:rPr>
        <w:t>s</w:t>
      </w:r>
      <w:r>
        <w:rPr>
          <w:rFonts w:eastAsia="MingLiU" w:cstheme="minorHAnsi"/>
          <w:sz w:val="24"/>
          <w:szCs w:val="24"/>
        </w:rPr>
        <w:t>,</w:t>
      </w:r>
      <w:r w:rsidR="006B5409">
        <w:rPr>
          <w:rFonts w:eastAsia="MingLiU" w:cstheme="minorHAnsi"/>
          <w:sz w:val="24"/>
          <w:szCs w:val="24"/>
        </w:rPr>
        <w:t xml:space="preserve"> </w:t>
      </w:r>
      <w:r w:rsidR="00CF3A15">
        <w:rPr>
          <w:rFonts w:eastAsia="MingLiU" w:cstheme="minorHAnsi"/>
          <w:sz w:val="24"/>
          <w:szCs w:val="24"/>
        </w:rPr>
        <w:t xml:space="preserve">duhet të vihet në dispozicion në </w:t>
      </w:r>
      <w:r>
        <w:rPr>
          <w:rFonts w:eastAsia="MingLiU" w:cstheme="minorHAnsi"/>
          <w:sz w:val="24"/>
          <w:szCs w:val="24"/>
        </w:rPr>
        <w:t>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A047C5">
        <w:rPr>
          <w:rFonts w:eastAsia="MingLiU" w:cstheme="minorHAnsi"/>
          <w:sz w:val="24"/>
          <w:szCs w:val="24"/>
        </w:rPr>
        <w:t>sistem i</w:t>
      </w:r>
      <w:r w:rsidR="004B2E02">
        <w:rPr>
          <w:rFonts w:eastAsia="MingLiU" w:cstheme="minorHAnsi"/>
          <w:sz w:val="24"/>
          <w:szCs w:val="24"/>
        </w:rPr>
        <w:t xml:space="preserve"> </w:t>
      </w:r>
      <w:r w:rsidR="00392C47">
        <w:rPr>
          <w:rFonts w:eastAsia="MingLiU" w:cstheme="minorHAnsi"/>
          <w:sz w:val="24"/>
          <w:szCs w:val="24"/>
        </w:rPr>
        <w:t>zgjidhjes</w:t>
      </w:r>
      <w:r w:rsidR="004B2E02">
        <w:rPr>
          <w:rFonts w:eastAsia="MingLiU" w:cstheme="minorHAnsi"/>
          <w:sz w:val="24"/>
          <w:szCs w:val="24"/>
        </w:rPr>
        <w:t xml:space="preserve"> s</w:t>
      </w:r>
      <w:r w:rsidR="00897DB8">
        <w:rPr>
          <w:rFonts w:eastAsia="MingLiU" w:cstheme="minorHAnsi"/>
          <w:sz w:val="24"/>
          <w:szCs w:val="24"/>
        </w:rPr>
        <w:t>ë</w:t>
      </w:r>
      <w:r w:rsidR="004B2E02">
        <w:rPr>
          <w:rFonts w:eastAsia="MingLiU" w:cstheme="minorHAnsi"/>
          <w:sz w:val="24"/>
          <w:szCs w:val="24"/>
        </w:rPr>
        <w:t xml:space="preserve"> mosmarr</w:t>
      </w:r>
      <w:r w:rsidR="00897DB8">
        <w:rPr>
          <w:rFonts w:eastAsia="MingLiU" w:cstheme="minorHAnsi"/>
          <w:sz w:val="24"/>
          <w:szCs w:val="24"/>
        </w:rPr>
        <w:t>ë</w:t>
      </w:r>
      <w:r w:rsidR="004B2E02">
        <w:rPr>
          <w:rFonts w:eastAsia="MingLiU" w:cstheme="minorHAnsi"/>
          <w:sz w:val="24"/>
          <w:szCs w:val="24"/>
        </w:rPr>
        <w:t xml:space="preserve">veshjes </w:t>
      </w:r>
      <w:r w:rsidR="00CA7F5F">
        <w:rPr>
          <w:rFonts w:eastAsia="MingLiU" w:cstheme="minorHAnsi"/>
          <w:sz w:val="24"/>
          <w:szCs w:val="24"/>
        </w:rPr>
        <w:t>m</w:t>
      </w:r>
      <w:r w:rsidR="00897DB8">
        <w:rPr>
          <w:rFonts w:eastAsia="MingLiU" w:cstheme="minorHAnsi"/>
          <w:sz w:val="24"/>
          <w:szCs w:val="24"/>
        </w:rPr>
        <w:t>ë</w:t>
      </w:r>
      <w:r w:rsidR="00CA7F5F">
        <w:rPr>
          <w:rFonts w:eastAsia="MingLiU" w:cstheme="minorHAnsi"/>
          <w:sz w:val="24"/>
          <w:szCs w:val="24"/>
        </w:rPr>
        <w:t>nyr</w:t>
      </w:r>
      <w:r w:rsidR="00897DB8">
        <w:rPr>
          <w:rFonts w:eastAsia="MingLiU" w:cstheme="minorHAnsi"/>
          <w:sz w:val="24"/>
          <w:szCs w:val="24"/>
        </w:rPr>
        <w:t>ë</w:t>
      </w:r>
      <w:r w:rsidR="00CA7F5F">
        <w:rPr>
          <w:rFonts w:eastAsia="MingLiU" w:cstheme="minorHAnsi"/>
          <w:sz w:val="24"/>
          <w:szCs w:val="24"/>
        </w:rPr>
        <w:t xml:space="preserve"> q</w:t>
      </w:r>
      <w:r w:rsidR="00897DB8">
        <w:rPr>
          <w:rFonts w:eastAsia="MingLiU" w:cstheme="minorHAnsi"/>
          <w:sz w:val="24"/>
          <w:szCs w:val="24"/>
        </w:rPr>
        <w:t>ë</w:t>
      </w:r>
      <w:r w:rsidR="00CA7F5F">
        <w:rPr>
          <w:rFonts w:eastAsia="MingLiU" w:cstheme="minorHAnsi"/>
          <w:sz w:val="24"/>
          <w:szCs w:val="24"/>
        </w:rPr>
        <w:t xml:space="preserve"> </w:t>
      </w:r>
      <w:r w:rsidR="00C96BC4">
        <w:rPr>
          <w:rFonts w:eastAsia="MingLiU" w:cstheme="minorHAnsi"/>
          <w:sz w:val="24"/>
          <w:szCs w:val="24"/>
        </w:rPr>
        <w:t>menj</w:t>
      </w:r>
      <w:r w:rsidR="00897DB8">
        <w:rPr>
          <w:rFonts w:eastAsia="MingLiU" w:cstheme="minorHAnsi"/>
          <w:sz w:val="24"/>
          <w:szCs w:val="24"/>
        </w:rPr>
        <w:t>ë</w:t>
      </w:r>
      <w:r w:rsidR="00C96BC4">
        <w:rPr>
          <w:rFonts w:eastAsia="MingLiU" w:cstheme="minorHAnsi"/>
          <w:sz w:val="24"/>
          <w:szCs w:val="24"/>
        </w:rPr>
        <w:t>her</w:t>
      </w:r>
      <w:r w:rsidR="00897DB8">
        <w:rPr>
          <w:rFonts w:eastAsia="MingLiU" w:cstheme="minorHAnsi"/>
          <w:sz w:val="24"/>
          <w:szCs w:val="24"/>
        </w:rPr>
        <w:t>ë</w:t>
      </w:r>
      <w:r w:rsidR="00C96BC4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C96BC4">
        <w:rPr>
          <w:rFonts w:eastAsia="MingLiU" w:cstheme="minorHAnsi"/>
          <w:sz w:val="24"/>
          <w:szCs w:val="24"/>
        </w:rPr>
        <w:t xml:space="preserve"> zgjidhen mosmarr</w:t>
      </w:r>
      <w:r w:rsidR="00897DB8">
        <w:rPr>
          <w:rFonts w:eastAsia="MingLiU" w:cstheme="minorHAnsi"/>
          <w:sz w:val="24"/>
          <w:szCs w:val="24"/>
        </w:rPr>
        <w:t>ë</w:t>
      </w:r>
      <w:r w:rsidR="00C96BC4">
        <w:rPr>
          <w:rFonts w:eastAsia="MingLiU" w:cstheme="minorHAnsi"/>
          <w:sz w:val="24"/>
          <w:szCs w:val="24"/>
        </w:rPr>
        <w:t>veshjet e tilla.</w:t>
      </w:r>
      <w:r w:rsidR="00134B79">
        <w:rPr>
          <w:rFonts w:eastAsia="MingLiU" w:cstheme="minorHAnsi"/>
          <w:sz w:val="24"/>
          <w:szCs w:val="24"/>
        </w:rPr>
        <w:t xml:space="preserve"> </w:t>
      </w:r>
      <w:r w:rsidR="00185164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C328E9">
        <w:rPr>
          <w:rFonts w:eastAsia="MingLiU" w:cstheme="minorHAnsi"/>
          <w:sz w:val="24"/>
          <w:szCs w:val="24"/>
        </w:rPr>
        <w:t xml:space="preserve"> qoft</w:t>
      </w:r>
      <w:r w:rsidR="00897DB8">
        <w:rPr>
          <w:rFonts w:eastAsia="MingLiU" w:cstheme="minorHAnsi"/>
          <w:sz w:val="24"/>
          <w:szCs w:val="24"/>
        </w:rPr>
        <w:t>ë</w:t>
      </w:r>
      <w:r w:rsidR="00C328E9">
        <w:rPr>
          <w:rFonts w:eastAsia="MingLiU" w:cstheme="minorHAnsi"/>
          <w:sz w:val="24"/>
          <w:szCs w:val="24"/>
        </w:rPr>
        <w:t>se ky s</w:t>
      </w:r>
      <w:r w:rsidR="00892A96">
        <w:rPr>
          <w:rFonts w:eastAsia="MingLiU" w:cstheme="minorHAnsi"/>
          <w:sz w:val="24"/>
          <w:szCs w:val="24"/>
        </w:rPr>
        <w:t>i</w:t>
      </w:r>
      <w:r w:rsidR="00012987">
        <w:rPr>
          <w:rFonts w:eastAsia="MingLiU" w:cstheme="minorHAnsi"/>
          <w:sz w:val="24"/>
          <w:szCs w:val="24"/>
        </w:rPr>
        <w:t>stem aplikohet</w:t>
      </w:r>
      <w:r w:rsidR="00C328E9">
        <w:rPr>
          <w:rFonts w:eastAsia="MingLiU" w:cstheme="minorHAnsi"/>
          <w:sz w:val="24"/>
          <w:szCs w:val="24"/>
        </w:rPr>
        <w:t>,</w:t>
      </w:r>
      <w:r w:rsidR="00012987">
        <w:rPr>
          <w:rFonts w:eastAsia="MingLiU" w:cstheme="minorHAnsi"/>
          <w:sz w:val="24"/>
          <w:szCs w:val="24"/>
        </w:rPr>
        <w:t xml:space="preserve"> </w:t>
      </w:r>
      <w:r w:rsidR="00C328E9">
        <w:rPr>
          <w:rFonts w:eastAsia="MingLiU" w:cstheme="minorHAnsi"/>
          <w:sz w:val="24"/>
          <w:szCs w:val="24"/>
        </w:rPr>
        <w:t>vendimi duhet t</w:t>
      </w:r>
      <w:r w:rsidR="00897DB8">
        <w:rPr>
          <w:rFonts w:eastAsia="MingLiU" w:cstheme="minorHAnsi"/>
          <w:sz w:val="24"/>
          <w:szCs w:val="24"/>
        </w:rPr>
        <w:t>ë</w:t>
      </w:r>
      <w:r w:rsidR="00C328E9">
        <w:rPr>
          <w:rFonts w:eastAsia="MingLiU" w:cstheme="minorHAnsi"/>
          <w:sz w:val="24"/>
          <w:szCs w:val="24"/>
        </w:rPr>
        <w:t xml:space="preserve"> </w:t>
      </w:r>
      <w:r w:rsidR="007E4CE9">
        <w:rPr>
          <w:rFonts w:eastAsia="MingLiU" w:cstheme="minorHAnsi"/>
          <w:sz w:val="24"/>
          <w:szCs w:val="24"/>
        </w:rPr>
        <w:t>arrihet brenda nj</w:t>
      </w:r>
      <w:r w:rsidR="00897DB8">
        <w:rPr>
          <w:rFonts w:eastAsia="MingLiU" w:cstheme="minorHAnsi"/>
          <w:sz w:val="24"/>
          <w:szCs w:val="24"/>
        </w:rPr>
        <w:t>ë</w:t>
      </w:r>
      <w:r w:rsidR="007E4CE9">
        <w:rPr>
          <w:rFonts w:eastAsia="MingLiU" w:cstheme="minorHAnsi"/>
          <w:sz w:val="24"/>
          <w:szCs w:val="24"/>
        </w:rPr>
        <w:t xml:space="preserve"> afati prej 10 dit</w:t>
      </w:r>
      <w:r w:rsidR="00897DB8">
        <w:rPr>
          <w:rFonts w:eastAsia="MingLiU" w:cstheme="minorHAnsi"/>
          <w:sz w:val="24"/>
          <w:szCs w:val="24"/>
        </w:rPr>
        <w:t>ë</w:t>
      </w:r>
      <w:r w:rsidR="007E4CE9">
        <w:rPr>
          <w:rFonts w:eastAsia="MingLiU" w:cstheme="minorHAnsi"/>
          <w:sz w:val="24"/>
          <w:szCs w:val="24"/>
        </w:rPr>
        <w:t xml:space="preserve"> pune.</w:t>
      </w:r>
    </w:p>
    <w:p w:rsidR="00727AE4" w:rsidRPr="00727AE4" w:rsidRDefault="00727AE4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C5479B" w:rsidRDefault="00C5479B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C20FE1" w:rsidRDefault="00C20FE1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2A7579" w:rsidRDefault="002A757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E96E86" w:rsidRPr="00C5479B" w:rsidRDefault="00C5479B" w:rsidP="00D77598">
      <w:pPr>
        <w:pStyle w:val="ListParagraph"/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 w:rsidRPr="00C5479B">
        <w:rPr>
          <w:rFonts w:eastAsia="MingLiU" w:cstheme="minorHAnsi"/>
          <w:i/>
          <w:sz w:val="28"/>
          <w:szCs w:val="28"/>
        </w:rPr>
        <w:t>Neni 22</w:t>
      </w:r>
    </w:p>
    <w:p w:rsidR="00C5479B" w:rsidRDefault="00C5479B" w:rsidP="00D77598">
      <w:pPr>
        <w:pStyle w:val="ListParagraph"/>
        <w:spacing w:after="0"/>
        <w:ind w:left="576"/>
        <w:jc w:val="center"/>
        <w:rPr>
          <w:rFonts w:eastAsia="MingLiU" w:cstheme="minorHAnsi"/>
          <w:sz w:val="24"/>
          <w:szCs w:val="24"/>
        </w:rPr>
      </w:pPr>
    </w:p>
    <w:p w:rsidR="00C5479B" w:rsidRDefault="00C5479B" w:rsidP="00D77598">
      <w:pPr>
        <w:pStyle w:val="ListParagraph"/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 w:rsidRPr="00C5479B">
        <w:rPr>
          <w:rFonts w:eastAsia="MingLiU" w:cstheme="minorHAnsi"/>
          <w:b/>
          <w:sz w:val="28"/>
          <w:szCs w:val="28"/>
        </w:rPr>
        <w:t>Infrastruktua e ngarkuar</w:t>
      </w:r>
    </w:p>
    <w:p w:rsidR="00B916F8" w:rsidRDefault="00B916F8" w:rsidP="00D77598">
      <w:pPr>
        <w:pStyle w:val="ListParagraph"/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</w:p>
    <w:p w:rsidR="00C5479B" w:rsidRDefault="00C5479B" w:rsidP="008E738D">
      <w:pPr>
        <w:pStyle w:val="ListParagraph"/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C5479B" w:rsidRDefault="00EC0702" w:rsidP="008E738D">
      <w:pPr>
        <w:pStyle w:val="ListParagraph"/>
        <w:numPr>
          <w:ilvl w:val="0"/>
          <w:numId w:val="23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 xml:space="preserve">Pas koordinimit </w:t>
      </w:r>
      <w:r w:rsidR="00CC24D8">
        <w:rPr>
          <w:rFonts w:eastAsia="MingLiU" w:cstheme="minorHAnsi"/>
          <w:sz w:val="24"/>
          <w:szCs w:val="24"/>
        </w:rPr>
        <w:t>p</w:t>
      </w:r>
      <w:r w:rsidR="0016744A">
        <w:rPr>
          <w:rFonts w:eastAsia="MingLiU" w:cstheme="minorHAnsi"/>
          <w:sz w:val="24"/>
          <w:szCs w:val="24"/>
        </w:rPr>
        <w:t>ë</w:t>
      </w:r>
      <w:r w:rsidR="00CC24D8">
        <w:rPr>
          <w:rFonts w:eastAsia="MingLiU" w:cstheme="minorHAnsi"/>
          <w:sz w:val="24"/>
          <w:szCs w:val="24"/>
        </w:rPr>
        <w:t>r</w:t>
      </w:r>
      <w:r>
        <w:rPr>
          <w:rFonts w:eastAsia="MingLiU" w:cstheme="minorHAnsi"/>
          <w:sz w:val="24"/>
          <w:szCs w:val="24"/>
        </w:rPr>
        <w:t xml:space="preserve"> </w:t>
      </w:r>
      <w:r w:rsidR="00E5044F">
        <w:rPr>
          <w:rFonts w:eastAsia="MingLiU" w:cstheme="minorHAnsi"/>
          <w:sz w:val="24"/>
          <w:szCs w:val="24"/>
        </w:rPr>
        <w:t>shtigje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rkuara dhe</w:t>
      </w:r>
      <w:r w:rsidR="0055120D">
        <w:rPr>
          <w:rFonts w:eastAsia="MingLiU" w:cstheme="minorHAnsi"/>
          <w:sz w:val="24"/>
          <w:szCs w:val="24"/>
        </w:rPr>
        <w:t xml:space="preserve"> pas</w:t>
      </w:r>
      <w:r>
        <w:rPr>
          <w:rFonts w:eastAsia="MingLiU" w:cstheme="minorHAnsi"/>
          <w:sz w:val="24"/>
          <w:szCs w:val="24"/>
        </w:rPr>
        <w:t xml:space="preserve"> konsultimit </w:t>
      </w:r>
      <w:r w:rsidR="007A1CE2">
        <w:rPr>
          <w:rFonts w:eastAsia="MingLiU" w:cstheme="minorHAnsi"/>
          <w:sz w:val="24"/>
          <w:szCs w:val="24"/>
        </w:rPr>
        <w:t>me</w:t>
      </w:r>
      <w:r>
        <w:rPr>
          <w:rFonts w:eastAsia="MingLiU" w:cstheme="minorHAnsi"/>
          <w:sz w:val="24"/>
          <w:szCs w:val="24"/>
        </w:rPr>
        <w:t xml:space="preserve"> aplikant</w:t>
      </w:r>
      <w:r w:rsidR="00897DB8">
        <w:rPr>
          <w:rFonts w:eastAsia="MingLiU" w:cstheme="minorHAnsi"/>
          <w:sz w:val="24"/>
          <w:szCs w:val="24"/>
        </w:rPr>
        <w:t>ë</w:t>
      </w:r>
      <w:r w:rsidR="00BE36B6">
        <w:rPr>
          <w:rFonts w:eastAsia="MingLiU" w:cstheme="minorHAnsi"/>
          <w:sz w:val="24"/>
          <w:szCs w:val="24"/>
        </w:rPr>
        <w:t>t</w:t>
      </w:r>
      <w:r>
        <w:rPr>
          <w:rFonts w:eastAsia="MingLiU" w:cstheme="minorHAnsi"/>
          <w:sz w:val="24"/>
          <w:szCs w:val="24"/>
        </w:rPr>
        <w:t xml:space="preserve"> nuk 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e mundur </w:t>
      </w:r>
      <w:r w:rsidR="00EF472D">
        <w:rPr>
          <w:rFonts w:eastAsia="MingLiU" w:cstheme="minorHAnsi"/>
          <w:sz w:val="24"/>
          <w:szCs w:val="24"/>
        </w:rPr>
        <w:t>plot</w:t>
      </w:r>
      <w:r w:rsidR="00897DB8">
        <w:rPr>
          <w:rFonts w:eastAsia="MingLiU" w:cstheme="minorHAnsi"/>
          <w:sz w:val="24"/>
          <w:szCs w:val="24"/>
        </w:rPr>
        <w:t>ë</w:t>
      </w:r>
      <w:r w:rsidR="00EF472D">
        <w:rPr>
          <w:rFonts w:eastAsia="MingLiU" w:cstheme="minorHAnsi"/>
          <w:sz w:val="24"/>
          <w:szCs w:val="24"/>
        </w:rPr>
        <w:t>simi i</w:t>
      </w:r>
      <w:r w:rsidR="00F70C60">
        <w:rPr>
          <w:rFonts w:eastAsia="MingLiU" w:cstheme="minorHAnsi"/>
          <w:sz w:val="24"/>
          <w:szCs w:val="24"/>
        </w:rPr>
        <w:t xml:space="preserve"> </w:t>
      </w:r>
      <w:r w:rsidR="00285397">
        <w:rPr>
          <w:rFonts w:eastAsia="MingLiU" w:cstheme="minorHAnsi"/>
          <w:sz w:val="24"/>
          <w:szCs w:val="24"/>
        </w:rPr>
        <w:t>duhur</w:t>
      </w:r>
      <w:r w:rsidR="0055120D">
        <w:rPr>
          <w:rFonts w:eastAsia="MingLiU" w:cstheme="minorHAnsi"/>
          <w:sz w:val="24"/>
          <w:szCs w:val="24"/>
        </w:rPr>
        <w:t xml:space="preserve"> i </w:t>
      </w:r>
      <w:r w:rsidR="00F70C60">
        <w:rPr>
          <w:rFonts w:eastAsia="MingLiU" w:cstheme="minorHAnsi"/>
          <w:sz w:val="24"/>
          <w:szCs w:val="24"/>
        </w:rPr>
        <w:t>k</w:t>
      </w:r>
      <w:r w:rsidR="00897DB8">
        <w:rPr>
          <w:rFonts w:eastAsia="MingLiU" w:cstheme="minorHAnsi"/>
          <w:sz w:val="24"/>
          <w:szCs w:val="24"/>
        </w:rPr>
        <w:t>ë</w:t>
      </w:r>
      <w:r w:rsidR="00F70C60">
        <w:rPr>
          <w:rFonts w:eastAsia="MingLiU" w:cstheme="minorHAnsi"/>
          <w:sz w:val="24"/>
          <w:szCs w:val="24"/>
        </w:rPr>
        <w:t>rkesave p</w:t>
      </w:r>
      <w:r w:rsidR="00897DB8">
        <w:rPr>
          <w:rFonts w:eastAsia="MingLiU" w:cstheme="minorHAnsi"/>
          <w:sz w:val="24"/>
          <w:szCs w:val="24"/>
        </w:rPr>
        <w:t>ë</w:t>
      </w:r>
      <w:r w:rsidR="00F70C60">
        <w:rPr>
          <w:rFonts w:eastAsia="MingLiU" w:cstheme="minorHAnsi"/>
          <w:sz w:val="24"/>
          <w:szCs w:val="24"/>
        </w:rPr>
        <w:t xml:space="preserve">r </w:t>
      </w:r>
      <w:r w:rsidR="00A93482">
        <w:rPr>
          <w:rFonts w:eastAsia="MingLiU" w:cstheme="minorHAnsi"/>
          <w:sz w:val="24"/>
          <w:szCs w:val="24"/>
        </w:rPr>
        <w:lastRenderedPageBreak/>
        <w:t>kapacitet</w:t>
      </w:r>
      <w:r w:rsidR="00F70C60">
        <w:rPr>
          <w:rFonts w:eastAsia="MingLiU" w:cstheme="minorHAnsi"/>
          <w:sz w:val="24"/>
          <w:szCs w:val="24"/>
        </w:rPr>
        <w:t xml:space="preserve"> </w:t>
      </w:r>
      <w:r w:rsidR="00A93482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743DEE">
        <w:rPr>
          <w:rFonts w:eastAsia="MingLiU" w:cstheme="minorHAnsi"/>
          <w:sz w:val="24"/>
          <w:szCs w:val="24"/>
        </w:rPr>
        <w:t xml:space="preserve"> i</w:t>
      </w:r>
      <w:r w:rsidR="00F70C60">
        <w:rPr>
          <w:rFonts w:eastAsia="MingLiU" w:cstheme="minorHAnsi"/>
          <w:sz w:val="24"/>
          <w:szCs w:val="24"/>
        </w:rPr>
        <w:t>nfrastruktur</w:t>
      </w:r>
      <w:r w:rsidR="0016744A">
        <w:rPr>
          <w:rFonts w:eastAsia="MingLiU" w:cstheme="minorHAnsi"/>
          <w:sz w:val="24"/>
          <w:szCs w:val="24"/>
        </w:rPr>
        <w:t>ë</w:t>
      </w:r>
      <w:r w:rsidR="00F70C60">
        <w:rPr>
          <w:rFonts w:eastAsia="MingLiU" w:cstheme="minorHAnsi"/>
          <w:sz w:val="24"/>
          <w:szCs w:val="24"/>
        </w:rPr>
        <w:t>s duhet q</w:t>
      </w:r>
      <w:r w:rsidR="00897DB8">
        <w:rPr>
          <w:rFonts w:eastAsia="MingLiU" w:cstheme="minorHAnsi"/>
          <w:sz w:val="24"/>
          <w:szCs w:val="24"/>
        </w:rPr>
        <w:t>ë</w:t>
      </w:r>
      <w:r w:rsidR="00F70C60">
        <w:rPr>
          <w:rFonts w:eastAsia="MingLiU" w:cstheme="minorHAnsi"/>
          <w:sz w:val="24"/>
          <w:szCs w:val="24"/>
        </w:rPr>
        <w:t xml:space="preserve"> menj</w:t>
      </w:r>
      <w:r w:rsidR="00897DB8">
        <w:rPr>
          <w:rFonts w:eastAsia="MingLiU" w:cstheme="minorHAnsi"/>
          <w:sz w:val="24"/>
          <w:szCs w:val="24"/>
        </w:rPr>
        <w:t>ë</w:t>
      </w:r>
      <w:r w:rsidR="00F70C60">
        <w:rPr>
          <w:rFonts w:eastAsia="MingLiU" w:cstheme="minorHAnsi"/>
          <w:sz w:val="24"/>
          <w:szCs w:val="24"/>
        </w:rPr>
        <w:t>her</w:t>
      </w:r>
      <w:r w:rsidR="00897DB8">
        <w:rPr>
          <w:rFonts w:eastAsia="MingLiU" w:cstheme="minorHAnsi"/>
          <w:sz w:val="24"/>
          <w:szCs w:val="24"/>
        </w:rPr>
        <w:t>ë</w:t>
      </w:r>
      <w:r w:rsidR="00F70C60">
        <w:rPr>
          <w:rFonts w:eastAsia="MingLiU" w:cstheme="minorHAnsi"/>
          <w:sz w:val="24"/>
          <w:szCs w:val="24"/>
        </w:rPr>
        <w:t xml:space="preserve"> t</w:t>
      </w:r>
      <w:r w:rsidR="00893E9D">
        <w:rPr>
          <w:rFonts w:eastAsia="MingLiU" w:cstheme="minorHAnsi"/>
          <w:sz w:val="24"/>
          <w:szCs w:val="24"/>
        </w:rPr>
        <w:t>’a lajm</w:t>
      </w:r>
      <w:r w:rsidR="0016744A">
        <w:rPr>
          <w:rFonts w:eastAsia="MingLiU" w:cstheme="minorHAnsi"/>
          <w:sz w:val="24"/>
          <w:szCs w:val="24"/>
        </w:rPr>
        <w:t>ë</w:t>
      </w:r>
      <w:r w:rsidR="00893E9D">
        <w:rPr>
          <w:rFonts w:eastAsia="MingLiU" w:cstheme="minorHAnsi"/>
          <w:sz w:val="24"/>
          <w:szCs w:val="24"/>
        </w:rPr>
        <w:t xml:space="preserve">roj </w:t>
      </w:r>
      <w:r w:rsidR="003771B2">
        <w:rPr>
          <w:rFonts w:eastAsia="MingLiU" w:cstheme="minorHAnsi"/>
          <w:sz w:val="24"/>
          <w:szCs w:val="24"/>
        </w:rPr>
        <w:t>at</w:t>
      </w:r>
      <w:r w:rsidR="0016744A">
        <w:rPr>
          <w:rFonts w:eastAsia="MingLiU" w:cstheme="minorHAnsi"/>
          <w:sz w:val="24"/>
          <w:szCs w:val="24"/>
        </w:rPr>
        <w:t>ë</w:t>
      </w:r>
      <w:r w:rsidR="003771B2">
        <w:rPr>
          <w:rFonts w:eastAsia="MingLiU" w:cstheme="minorHAnsi"/>
          <w:sz w:val="24"/>
          <w:szCs w:val="24"/>
        </w:rPr>
        <w:t xml:space="preserve"> </w:t>
      </w:r>
      <w:r w:rsidR="00AD5D16">
        <w:rPr>
          <w:rFonts w:eastAsia="MingLiU" w:cstheme="minorHAnsi"/>
          <w:sz w:val="24"/>
          <w:szCs w:val="24"/>
        </w:rPr>
        <w:t>segm</w:t>
      </w:r>
      <w:r w:rsidR="003771B2">
        <w:rPr>
          <w:rFonts w:eastAsia="MingLiU" w:cstheme="minorHAnsi"/>
          <w:sz w:val="24"/>
          <w:szCs w:val="24"/>
        </w:rPr>
        <w:t>ent t</w:t>
      </w:r>
      <w:r w:rsidR="0016744A">
        <w:rPr>
          <w:rFonts w:eastAsia="MingLiU" w:cstheme="minorHAnsi"/>
          <w:sz w:val="24"/>
          <w:szCs w:val="24"/>
        </w:rPr>
        <w:t>ë</w:t>
      </w:r>
      <w:r w:rsidR="00397D18">
        <w:rPr>
          <w:rFonts w:eastAsia="MingLiU" w:cstheme="minorHAnsi"/>
          <w:sz w:val="24"/>
          <w:szCs w:val="24"/>
        </w:rPr>
        <w:t xml:space="preserve"> </w:t>
      </w:r>
      <w:r w:rsidR="004B5F7C">
        <w:rPr>
          <w:rFonts w:eastAsia="MingLiU" w:cstheme="minorHAnsi"/>
          <w:sz w:val="24"/>
          <w:szCs w:val="24"/>
        </w:rPr>
        <w:t>infrastructur</w:t>
      </w:r>
      <w:r w:rsidR="0016744A">
        <w:rPr>
          <w:rFonts w:eastAsia="MingLiU" w:cstheme="minorHAnsi"/>
          <w:sz w:val="24"/>
          <w:szCs w:val="24"/>
        </w:rPr>
        <w:t>ë</w:t>
      </w:r>
      <w:r w:rsidR="004B5F7C">
        <w:rPr>
          <w:rFonts w:eastAsia="MingLiU" w:cstheme="minorHAnsi"/>
          <w:sz w:val="24"/>
          <w:szCs w:val="24"/>
        </w:rPr>
        <w:t xml:space="preserve">s i cili </w:t>
      </w:r>
      <w:r w:rsidR="0016744A">
        <w:rPr>
          <w:rFonts w:eastAsia="MingLiU" w:cstheme="minorHAnsi"/>
          <w:sz w:val="24"/>
          <w:szCs w:val="24"/>
        </w:rPr>
        <w:t>ë</w:t>
      </w:r>
      <w:r w:rsidR="004B5F7C">
        <w:rPr>
          <w:rFonts w:eastAsia="MingLiU" w:cstheme="minorHAnsi"/>
          <w:sz w:val="24"/>
          <w:szCs w:val="24"/>
        </w:rPr>
        <w:t>sht</w:t>
      </w:r>
      <w:r w:rsidR="0016744A">
        <w:rPr>
          <w:rFonts w:eastAsia="MingLiU" w:cstheme="minorHAnsi"/>
          <w:sz w:val="24"/>
          <w:szCs w:val="24"/>
        </w:rPr>
        <w:t>ë</w:t>
      </w:r>
      <w:r w:rsidR="004B5F7C">
        <w:rPr>
          <w:rFonts w:eastAsia="MingLiU" w:cstheme="minorHAnsi"/>
          <w:sz w:val="24"/>
          <w:szCs w:val="24"/>
        </w:rPr>
        <w:t xml:space="preserve"> ngarkuar</w:t>
      </w:r>
      <w:r w:rsidR="00A81A99">
        <w:rPr>
          <w:rFonts w:eastAsia="MingLiU" w:cstheme="minorHAnsi"/>
          <w:sz w:val="24"/>
          <w:szCs w:val="24"/>
        </w:rPr>
        <w:t>.</w:t>
      </w:r>
      <w:r w:rsidR="00D41FC2">
        <w:rPr>
          <w:rFonts w:eastAsia="MingLiU" w:cstheme="minorHAnsi"/>
          <w:sz w:val="24"/>
          <w:szCs w:val="24"/>
        </w:rPr>
        <w:t xml:space="preserve"> Kjo</w:t>
      </w:r>
      <w:r w:rsidR="00A50E85">
        <w:rPr>
          <w:rFonts w:eastAsia="MingLiU" w:cstheme="minorHAnsi"/>
          <w:sz w:val="24"/>
          <w:szCs w:val="24"/>
        </w:rPr>
        <w:t xml:space="preserve"> gjithashtu</w:t>
      </w:r>
      <w:r w:rsidR="00D41FC2">
        <w:rPr>
          <w:rFonts w:eastAsia="MingLiU" w:cstheme="minorHAnsi"/>
          <w:sz w:val="24"/>
          <w:szCs w:val="24"/>
        </w:rPr>
        <w:t xml:space="preserve"> </w:t>
      </w:r>
      <w:r w:rsidR="00A50E85">
        <w:rPr>
          <w:rFonts w:eastAsia="MingLiU" w:cstheme="minorHAnsi"/>
          <w:sz w:val="24"/>
          <w:szCs w:val="24"/>
        </w:rPr>
        <w:t>duhet</w:t>
      </w:r>
      <w:r w:rsidR="00D41FC2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D41FC2">
        <w:rPr>
          <w:rFonts w:eastAsia="MingLiU" w:cstheme="minorHAnsi"/>
          <w:sz w:val="24"/>
          <w:szCs w:val="24"/>
        </w:rPr>
        <w:t xml:space="preserve"> b</w:t>
      </w:r>
      <w:r w:rsidR="00897DB8">
        <w:rPr>
          <w:rFonts w:eastAsia="MingLiU" w:cstheme="minorHAnsi"/>
          <w:sz w:val="24"/>
          <w:szCs w:val="24"/>
        </w:rPr>
        <w:t>ë</w:t>
      </w:r>
      <w:r w:rsidR="00D41FC2">
        <w:rPr>
          <w:rFonts w:eastAsia="MingLiU" w:cstheme="minorHAnsi"/>
          <w:sz w:val="24"/>
          <w:szCs w:val="24"/>
        </w:rPr>
        <w:t>het edhe p</w:t>
      </w:r>
      <w:r w:rsidR="00897DB8">
        <w:rPr>
          <w:rFonts w:eastAsia="MingLiU" w:cstheme="minorHAnsi"/>
          <w:sz w:val="24"/>
          <w:szCs w:val="24"/>
        </w:rPr>
        <w:t>ë</w:t>
      </w:r>
      <w:r w:rsidR="00A50E85">
        <w:rPr>
          <w:rFonts w:eastAsia="MingLiU" w:cstheme="minorHAnsi"/>
          <w:sz w:val="24"/>
          <w:szCs w:val="24"/>
        </w:rPr>
        <w:t>r infrastruktur</w:t>
      </w:r>
      <w:r w:rsidR="0016744A">
        <w:rPr>
          <w:rFonts w:eastAsia="MingLiU" w:cstheme="minorHAnsi"/>
          <w:sz w:val="24"/>
          <w:szCs w:val="24"/>
        </w:rPr>
        <w:t>ë</w:t>
      </w:r>
      <w:r w:rsidR="00A50E85">
        <w:rPr>
          <w:rFonts w:eastAsia="MingLiU" w:cstheme="minorHAnsi"/>
          <w:sz w:val="24"/>
          <w:szCs w:val="24"/>
        </w:rPr>
        <w:t>n</w:t>
      </w:r>
      <w:r w:rsidR="00D41FC2">
        <w:rPr>
          <w:rFonts w:eastAsia="MingLiU" w:cstheme="minorHAnsi"/>
          <w:sz w:val="24"/>
          <w:szCs w:val="24"/>
        </w:rPr>
        <w:t xml:space="preserve"> </w:t>
      </w:r>
      <w:r w:rsidR="00866DCA">
        <w:rPr>
          <w:rFonts w:eastAsia="MingLiU" w:cstheme="minorHAnsi"/>
          <w:sz w:val="24"/>
          <w:szCs w:val="24"/>
        </w:rPr>
        <w:t>e cila parashihet</w:t>
      </w:r>
      <w:r w:rsidR="00D6561E">
        <w:rPr>
          <w:rFonts w:eastAsia="MingLiU" w:cstheme="minorHAnsi"/>
          <w:sz w:val="24"/>
          <w:szCs w:val="24"/>
        </w:rPr>
        <w:t xml:space="preserve"> t</w:t>
      </w:r>
      <w:r w:rsidR="0016744A">
        <w:rPr>
          <w:rFonts w:eastAsia="MingLiU" w:cstheme="minorHAnsi"/>
          <w:sz w:val="24"/>
          <w:szCs w:val="24"/>
        </w:rPr>
        <w:t>ë</w:t>
      </w:r>
      <w:r w:rsidR="00D6561E">
        <w:rPr>
          <w:rFonts w:eastAsia="MingLiU" w:cstheme="minorHAnsi"/>
          <w:sz w:val="24"/>
          <w:szCs w:val="24"/>
        </w:rPr>
        <w:t xml:space="preserve"> ket</w:t>
      </w:r>
      <w:r w:rsidR="0016744A">
        <w:rPr>
          <w:rFonts w:eastAsia="MingLiU" w:cstheme="minorHAnsi"/>
          <w:sz w:val="24"/>
          <w:szCs w:val="24"/>
        </w:rPr>
        <w:t>ë</w:t>
      </w:r>
      <w:r w:rsidR="00D6561E">
        <w:rPr>
          <w:rFonts w:eastAsia="MingLiU" w:cstheme="minorHAnsi"/>
          <w:sz w:val="24"/>
          <w:szCs w:val="24"/>
        </w:rPr>
        <w:t xml:space="preserve"> munges</w:t>
      </w:r>
      <w:r w:rsidR="0016744A">
        <w:rPr>
          <w:rFonts w:eastAsia="MingLiU" w:cstheme="minorHAnsi"/>
          <w:sz w:val="24"/>
          <w:szCs w:val="24"/>
        </w:rPr>
        <w:t>ë</w:t>
      </w:r>
      <w:r w:rsidR="00D6561E">
        <w:rPr>
          <w:rFonts w:eastAsia="MingLiU" w:cstheme="minorHAnsi"/>
          <w:sz w:val="24"/>
          <w:szCs w:val="24"/>
        </w:rPr>
        <w:t xml:space="preserve"> t</w:t>
      </w:r>
      <w:r w:rsidR="0016744A">
        <w:rPr>
          <w:rFonts w:eastAsia="MingLiU" w:cstheme="minorHAnsi"/>
          <w:sz w:val="24"/>
          <w:szCs w:val="24"/>
        </w:rPr>
        <w:t>ë</w:t>
      </w:r>
      <w:r w:rsidR="00D6561E">
        <w:rPr>
          <w:rFonts w:eastAsia="MingLiU" w:cstheme="minorHAnsi"/>
          <w:sz w:val="24"/>
          <w:szCs w:val="24"/>
        </w:rPr>
        <w:t xml:space="preserve"> kapacitetit n</w:t>
      </w:r>
      <w:r w:rsidR="0016744A">
        <w:rPr>
          <w:rFonts w:eastAsia="MingLiU" w:cstheme="minorHAnsi"/>
          <w:sz w:val="24"/>
          <w:szCs w:val="24"/>
        </w:rPr>
        <w:t>ë</w:t>
      </w:r>
      <w:r w:rsidR="00D6561E">
        <w:rPr>
          <w:rFonts w:eastAsia="MingLiU" w:cstheme="minorHAnsi"/>
          <w:sz w:val="24"/>
          <w:szCs w:val="24"/>
        </w:rPr>
        <w:t xml:space="preserve"> nj</w:t>
      </w:r>
      <w:r w:rsidR="0016744A">
        <w:rPr>
          <w:rFonts w:eastAsia="MingLiU" w:cstheme="minorHAnsi"/>
          <w:sz w:val="24"/>
          <w:szCs w:val="24"/>
        </w:rPr>
        <w:t>ë</w:t>
      </w:r>
      <w:r w:rsidR="00866DCA">
        <w:rPr>
          <w:rFonts w:eastAsia="MingLiU" w:cstheme="minorHAnsi"/>
          <w:sz w:val="24"/>
          <w:szCs w:val="24"/>
        </w:rPr>
        <w:t xml:space="preserve"> t</w:t>
      </w:r>
      <w:r w:rsidR="0016744A">
        <w:rPr>
          <w:rFonts w:eastAsia="MingLiU" w:cstheme="minorHAnsi"/>
          <w:sz w:val="24"/>
          <w:szCs w:val="24"/>
        </w:rPr>
        <w:t>ë</w:t>
      </w:r>
      <w:r w:rsidR="00866DCA">
        <w:rPr>
          <w:rFonts w:eastAsia="MingLiU" w:cstheme="minorHAnsi"/>
          <w:sz w:val="24"/>
          <w:szCs w:val="24"/>
        </w:rPr>
        <w:t xml:space="preserve"> ardhme t</w:t>
      </w:r>
      <w:r w:rsidR="0016744A">
        <w:rPr>
          <w:rFonts w:eastAsia="MingLiU" w:cstheme="minorHAnsi"/>
          <w:sz w:val="24"/>
          <w:szCs w:val="24"/>
        </w:rPr>
        <w:t>ë</w:t>
      </w:r>
      <w:r w:rsidR="00866DCA">
        <w:rPr>
          <w:rFonts w:eastAsia="MingLiU" w:cstheme="minorHAnsi"/>
          <w:sz w:val="24"/>
          <w:szCs w:val="24"/>
        </w:rPr>
        <w:t xml:space="preserve"> af</w:t>
      </w:r>
      <w:r w:rsidR="0016744A">
        <w:rPr>
          <w:rFonts w:eastAsia="MingLiU" w:cstheme="minorHAnsi"/>
          <w:sz w:val="24"/>
          <w:szCs w:val="24"/>
        </w:rPr>
        <w:t>ë</w:t>
      </w:r>
      <w:r w:rsidR="00866DCA">
        <w:rPr>
          <w:rFonts w:eastAsia="MingLiU" w:cstheme="minorHAnsi"/>
          <w:sz w:val="24"/>
          <w:szCs w:val="24"/>
        </w:rPr>
        <w:t>rt.</w:t>
      </w:r>
    </w:p>
    <w:p w:rsidR="001C12C0" w:rsidRDefault="001C12C0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1C12C0" w:rsidRDefault="004E39C7" w:rsidP="008E738D">
      <w:pPr>
        <w:pStyle w:val="ListParagraph"/>
        <w:numPr>
          <w:ilvl w:val="0"/>
          <w:numId w:val="23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EA78D9">
        <w:rPr>
          <w:rFonts w:eastAsia="MingLiU" w:cstheme="minorHAnsi"/>
          <w:sz w:val="24"/>
          <w:szCs w:val="24"/>
        </w:rPr>
        <w:t xml:space="preserve"> rastin kur i</w:t>
      </w:r>
      <w:r>
        <w:rPr>
          <w:rFonts w:eastAsia="MingLiU" w:cstheme="minorHAnsi"/>
          <w:sz w:val="24"/>
          <w:szCs w:val="24"/>
        </w:rPr>
        <w:t xml:space="preserve">nfrastruktura 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6A3E66">
        <w:rPr>
          <w:rFonts w:eastAsia="MingLiU" w:cstheme="minorHAnsi"/>
          <w:sz w:val="24"/>
          <w:szCs w:val="24"/>
        </w:rPr>
        <w:t>shpallur si</w:t>
      </w:r>
      <w:r w:rsidR="007B0A78">
        <w:rPr>
          <w:rFonts w:eastAsia="MingLiU" w:cstheme="minorHAnsi"/>
          <w:sz w:val="24"/>
          <w:szCs w:val="24"/>
        </w:rPr>
        <w:t xml:space="preserve"> e ngarkuar,</w:t>
      </w:r>
      <w:r w:rsidR="009D6AC8">
        <w:rPr>
          <w:rFonts w:eastAsia="MingLiU" w:cstheme="minorHAnsi"/>
          <w:sz w:val="24"/>
          <w:szCs w:val="24"/>
        </w:rPr>
        <w:t xml:space="preserve"> </w:t>
      </w:r>
      <w:r w:rsidR="007B0A78">
        <w:rPr>
          <w:rFonts w:eastAsia="MingLiU" w:cstheme="minorHAnsi"/>
          <w:sz w:val="24"/>
          <w:szCs w:val="24"/>
        </w:rPr>
        <w:t>menaxheri i</w:t>
      </w:r>
      <w:r w:rsidR="00970E6C">
        <w:rPr>
          <w:rFonts w:eastAsia="MingLiU" w:cstheme="minorHAnsi"/>
          <w:sz w:val="24"/>
          <w:szCs w:val="24"/>
        </w:rPr>
        <w:t xml:space="preserve"> i</w:t>
      </w:r>
      <w:r>
        <w:rPr>
          <w:rFonts w:eastAsia="MingLiU" w:cstheme="minorHAnsi"/>
          <w:sz w:val="24"/>
          <w:szCs w:val="24"/>
        </w:rPr>
        <w:t>nfrastruktur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s </w:t>
      </w:r>
      <w:r w:rsidR="00DA036C">
        <w:rPr>
          <w:rFonts w:eastAsia="MingLiU" w:cstheme="minorHAnsi"/>
          <w:sz w:val="24"/>
          <w:szCs w:val="24"/>
        </w:rPr>
        <w:t>duhet t</w:t>
      </w:r>
      <w:r w:rsidR="0016744A">
        <w:rPr>
          <w:rFonts w:eastAsia="MingLiU" w:cstheme="minorHAnsi"/>
          <w:sz w:val="24"/>
          <w:szCs w:val="24"/>
        </w:rPr>
        <w:t>ë</w:t>
      </w:r>
      <w:r w:rsidR="00DA036C">
        <w:rPr>
          <w:rFonts w:eastAsia="MingLiU" w:cstheme="minorHAnsi"/>
          <w:sz w:val="24"/>
          <w:szCs w:val="24"/>
        </w:rPr>
        <w:t xml:space="preserve"> b</w:t>
      </w:r>
      <w:r w:rsidR="0016744A">
        <w:rPr>
          <w:rFonts w:eastAsia="MingLiU" w:cstheme="minorHAnsi"/>
          <w:sz w:val="24"/>
          <w:szCs w:val="24"/>
        </w:rPr>
        <w:t>ë</w:t>
      </w:r>
      <w:r w:rsidR="00DA036C">
        <w:rPr>
          <w:rFonts w:eastAsia="MingLiU" w:cstheme="minorHAnsi"/>
          <w:sz w:val="24"/>
          <w:szCs w:val="24"/>
        </w:rPr>
        <w:t>j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analiz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kapaciteteve,</w:t>
      </w:r>
      <w:r w:rsidR="00E330DA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siç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rshkruhet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E82916">
        <w:rPr>
          <w:rFonts w:eastAsia="MingLiU" w:cstheme="minorHAnsi"/>
          <w:sz w:val="24"/>
          <w:szCs w:val="24"/>
        </w:rPr>
        <w:t>Nenin 25,</w:t>
      </w:r>
      <w:r w:rsidR="005F5688">
        <w:rPr>
          <w:rFonts w:eastAsia="MingLiU" w:cstheme="minorHAnsi"/>
          <w:sz w:val="24"/>
          <w:szCs w:val="24"/>
        </w:rPr>
        <w:t xml:space="preserve"> </w:t>
      </w:r>
      <w:r w:rsidR="00E82916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5F5688">
        <w:rPr>
          <w:rFonts w:eastAsia="MingLiU" w:cstheme="minorHAnsi"/>
          <w:sz w:val="24"/>
          <w:szCs w:val="24"/>
        </w:rPr>
        <w:t>rveç n</w:t>
      </w:r>
      <w:r w:rsidR="00897DB8">
        <w:rPr>
          <w:rFonts w:eastAsia="MingLiU" w:cstheme="minorHAnsi"/>
          <w:sz w:val="24"/>
          <w:szCs w:val="24"/>
        </w:rPr>
        <w:t>ë</w:t>
      </w:r>
      <w:r w:rsidR="00E82916">
        <w:rPr>
          <w:rFonts w:eastAsia="MingLiU" w:cstheme="minorHAnsi"/>
          <w:sz w:val="24"/>
          <w:szCs w:val="24"/>
        </w:rPr>
        <w:t>se nj</w:t>
      </w:r>
      <w:r w:rsidR="00897DB8">
        <w:rPr>
          <w:rFonts w:eastAsia="MingLiU" w:cstheme="minorHAnsi"/>
          <w:sz w:val="24"/>
          <w:szCs w:val="24"/>
        </w:rPr>
        <w:t>ë</w:t>
      </w:r>
      <w:r w:rsidR="00E82916">
        <w:rPr>
          <w:rFonts w:eastAsia="MingLiU" w:cstheme="minorHAnsi"/>
          <w:sz w:val="24"/>
          <w:szCs w:val="24"/>
        </w:rPr>
        <w:t xml:space="preserve"> plan i</w:t>
      </w:r>
      <w:r>
        <w:rPr>
          <w:rFonts w:eastAsia="MingLiU" w:cstheme="minorHAnsi"/>
          <w:sz w:val="24"/>
          <w:szCs w:val="24"/>
        </w:rPr>
        <w:t xml:space="preserve"> zgjerimit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kapaciteteve siç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rshkruhet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Nenin 26 tashm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duke u zbatuar</w:t>
      </w:r>
      <w:r w:rsidR="0073224D">
        <w:rPr>
          <w:rFonts w:eastAsia="MingLiU" w:cstheme="minorHAnsi"/>
          <w:sz w:val="24"/>
          <w:szCs w:val="24"/>
        </w:rPr>
        <w:t>.</w:t>
      </w:r>
    </w:p>
    <w:p w:rsidR="0073224D" w:rsidRPr="0073224D" w:rsidRDefault="0073224D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73224D" w:rsidRDefault="00997912" w:rsidP="008E738D">
      <w:pPr>
        <w:pStyle w:val="ListParagraph"/>
        <w:numPr>
          <w:ilvl w:val="0"/>
          <w:numId w:val="23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Kur tarifat</w:t>
      </w:r>
      <w:r w:rsidR="00C52FAA">
        <w:rPr>
          <w:rFonts w:eastAsia="MingLiU" w:cstheme="minorHAnsi"/>
          <w:sz w:val="24"/>
          <w:szCs w:val="24"/>
        </w:rPr>
        <w:t xml:space="preserve"> nuk jan</w:t>
      </w:r>
      <w:r w:rsidR="0016744A">
        <w:rPr>
          <w:rFonts w:eastAsia="MingLiU" w:cstheme="minorHAnsi"/>
          <w:sz w:val="24"/>
          <w:szCs w:val="24"/>
        </w:rPr>
        <w:t>ë</w:t>
      </w:r>
      <w:r w:rsidR="00C52FAA">
        <w:rPr>
          <w:rFonts w:eastAsia="MingLiU" w:cstheme="minorHAnsi"/>
          <w:sz w:val="24"/>
          <w:szCs w:val="24"/>
        </w:rPr>
        <w:t xml:space="preserve"> v</w:t>
      </w:r>
      <w:r w:rsidR="0016744A">
        <w:rPr>
          <w:rFonts w:eastAsia="MingLiU" w:cstheme="minorHAnsi"/>
          <w:sz w:val="24"/>
          <w:szCs w:val="24"/>
        </w:rPr>
        <w:t>ë</w:t>
      </w:r>
      <w:r w:rsidR="00C52FAA">
        <w:rPr>
          <w:rFonts w:eastAsia="MingLiU" w:cstheme="minorHAnsi"/>
          <w:sz w:val="24"/>
          <w:szCs w:val="24"/>
        </w:rPr>
        <w:t>n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BC0464">
        <w:rPr>
          <w:rFonts w:eastAsia="MingLiU" w:cstheme="minorHAnsi"/>
          <w:sz w:val="24"/>
          <w:szCs w:val="24"/>
        </w:rPr>
        <w:t>rputhje me Nenin 7(4) ose</w:t>
      </w:r>
      <w:r w:rsidR="00C52FAA">
        <w:rPr>
          <w:rFonts w:eastAsia="MingLiU" w:cstheme="minorHAnsi"/>
          <w:sz w:val="24"/>
          <w:szCs w:val="24"/>
        </w:rPr>
        <w:t xml:space="preserve"> nuk</w:t>
      </w:r>
      <w:r w:rsidR="00BC0464">
        <w:rPr>
          <w:rFonts w:eastAsia="MingLiU" w:cstheme="minorHAnsi"/>
          <w:sz w:val="24"/>
          <w:szCs w:val="24"/>
        </w:rPr>
        <w:t xml:space="preserve"> kan</w:t>
      </w:r>
      <w:r w:rsidR="00897DB8">
        <w:rPr>
          <w:rFonts w:eastAsia="MingLiU" w:cstheme="minorHAnsi"/>
          <w:sz w:val="24"/>
          <w:szCs w:val="24"/>
        </w:rPr>
        <w:t>ë</w:t>
      </w:r>
      <w:r w:rsidR="00BC0464">
        <w:rPr>
          <w:rFonts w:eastAsia="MingLiU" w:cstheme="minorHAnsi"/>
          <w:sz w:val="24"/>
          <w:szCs w:val="24"/>
        </w:rPr>
        <w:t xml:space="preserve"> arritur nj</w:t>
      </w:r>
      <w:r w:rsidR="00897DB8">
        <w:rPr>
          <w:rFonts w:eastAsia="MingLiU" w:cstheme="minorHAnsi"/>
          <w:sz w:val="24"/>
          <w:szCs w:val="24"/>
        </w:rPr>
        <w:t>ë</w:t>
      </w:r>
      <w:r w:rsidR="00BC0464">
        <w:rPr>
          <w:rFonts w:eastAsia="MingLiU" w:cstheme="minorHAnsi"/>
          <w:sz w:val="24"/>
          <w:szCs w:val="24"/>
        </w:rPr>
        <w:t xml:space="preserve"> rezultat t</w:t>
      </w:r>
      <w:r w:rsidR="00897DB8">
        <w:rPr>
          <w:rFonts w:eastAsia="MingLiU" w:cstheme="minorHAnsi"/>
          <w:sz w:val="24"/>
          <w:szCs w:val="24"/>
        </w:rPr>
        <w:t>ë</w:t>
      </w:r>
      <w:r w:rsidR="00BC0464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BC0464">
        <w:rPr>
          <w:rFonts w:eastAsia="MingLiU" w:cstheme="minorHAnsi"/>
          <w:sz w:val="24"/>
          <w:szCs w:val="24"/>
        </w:rPr>
        <w:t>naqsh</w:t>
      </w:r>
      <w:r w:rsidR="00897DB8">
        <w:rPr>
          <w:rFonts w:eastAsia="MingLiU" w:cstheme="minorHAnsi"/>
          <w:sz w:val="24"/>
          <w:szCs w:val="24"/>
        </w:rPr>
        <w:t>ë</w:t>
      </w:r>
      <w:r w:rsidR="00BC0464">
        <w:rPr>
          <w:rFonts w:eastAsia="MingLiU" w:cstheme="minorHAnsi"/>
          <w:sz w:val="24"/>
          <w:szCs w:val="24"/>
        </w:rPr>
        <w:t xml:space="preserve">m dhe infrastruktura </w:t>
      </w:r>
      <w:r w:rsidR="00897DB8">
        <w:rPr>
          <w:rFonts w:eastAsia="MingLiU" w:cstheme="minorHAnsi"/>
          <w:sz w:val="24"/>
          <w:szCs w:val="24"/>
        </w:rPr>
        <w:t>ë</w:t>
      </w:r>
      <w:r w:rsidR="00BC0464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BC0464">
        <w:rPr>
          <w:rFonts w:eastAsia="MingLiU" w:cstheme="minorHAnsi"/>
          <w:sz w:val="24"/>
          <w:szCs w:val="24"/>
        </w:rPr>
        <w:t xml:space="preserve"> </w:t>
      </w:r>
      <w:r w:rsidR="00514469">
        <w:rPr>
          <w:rFonts w:eastAsia="MingLiU" w:cstheme="minorHAnsi"/>
          <w:sz w:val="24"/>
          <w:szCs w:val="24"/>
        </w:rPr>
        <w:t xml:space="preserve">shpallur </w:t>
      </w:r>
      <w:r w:rsidR="00BC0464">
        <w:rPr>
          <w:rFonts w:eastAsia="MingLiU" w:cstheme="minorHAnsi"/>
          <w:sz w:val="24"/>
          <w:szCs w:val="24"/>
        </w:rPr>
        <w:t>e ngark</w:t>
      </w:r>
      <w:r w:rsidR="00F105BA">
        <w:rPr>
          <w:rFonts w:eastAsia="MingLiU" w:cstheme="minorHAnsi"/>
          <w:sz w:val="24"/>
          <w:szCs w:val="24"/>
        </w:rPr>
        <w:t>uar, menaxheri i</w:t>
      </w:r>
      <w:r w:rsidR="00730CA8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730CA8">
        <w:rPr>
          <w:rFonts w:eastAsia="MingLiU" w:cstheme="minorHAnsi"/>
          <w:sz w:val="24"/>
          <w:szCs w:val="24"/>
        </w:rPr>
        <w:t xml:space="preserve">s mund </w:t>
      </w:r>
      <w:r w:rsidR="00BE499B">
        <w:rPr>
          <w:rFonts w:eastAsia="MingLiU" w:cstheme="minorHAnsi"/>
          <w:sz w:val="24"/>
          <w:szCs w:val="24"/>
        </w:rPr>
        <w:t>gjithashtu</w:t>
      </w:r>
      <w:r w:rsidR="00BD2E09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BD2E09">
        <w:rPr>
          <w:rFonts w:eastAsia="MingLiU" w:cstheme="minorHAnsi"/>
          <w:sz w:val="24"/>
          <w:szCs w:val="24"/>
        </w:rPr>
        <w:t xml:space="preserve"> </w:t>
      </w:r>
      <w:r w:rsidR="002A0A06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2A0A06">
        <w:rPr>
          <w:rFonts w:eastAsia="MingLiU" w:cstheme="minorHAnsi"/>
          <w:sz w:val="24"/>
          <w:szCs w:val="24"/>
        </w:rPr>
        <w:t>rdor</w:t>
      </w:r>
      <w:r w:rsidR="00897DB8">
        <w:rPr>
          <w:rFonts w:eastAsia="MingLiU" w:cstheme="minorHAnsi"/>
          <w:sz w:val="24"/>
          <w:szCs w:val="24"/>
        </w:rPr>
        <w:t>ë</w:t>
      </w:r>
      <w:r w:rsidR="002A0A06">
        <w:rPr>
          <w:rFonts w:eastAsia="MingLiU" w:cstheme="minorHAnsi"/>
          <w:sz w:val="24"/>
          <w:szCs w:val="24"/>
        </w:rPr>
        <w:t xml:space="preserve"> </w:t>
      </w:r>
      <w:r w:rsidR="00021125">
        <w:rPr>
          <w:rFonts w:eastAsia="MingLiU" w:cstheme="minorHAnsi"/>
          <w:sz w:val="24"/>
          <w:szCs w:val="24"/>
        </w:rPr>
        <w:t xml:space="preserve">kritere prioritare </w:t>
      </w:r>
      <w:r w:rsidR="00B257F5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B257F5">
        <w:rPr>
          <w:rFonts w:eastAsia="MingLiU" w:cstheme="minorHAnsi"/>
          <w:sz w:val="24"/>
          <w:szCs w:val="24"/>
        </w:rPr>
        <w:t xml:space="preserve">r </w:t>
      </w:r>
      <w:r w:rsidR="00BE499B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BE499B">
        <w:rPr>
          <w:rFonts w:eastAsia="MingLiU" w:cstheme="minorHAnsi"/>
          <w:sz w:val="24"/>
          <w:szCs w:val="24"/>
        </w:rPr>
        <w:t xml:space="preserve"> alokuar</w:t>
      </w:r>
      <w:r w:rsidR="00B257F5">
        <w:rPr>
          <w:rFonts w:eastAsia="MingLiU" w:cstheme="minorHAnsi"/>
          <w:sz w:val="24"/>
          <w:szCs w:val="24"/>
        </w:rPr>
        <w:t xml:space="preserve"> kapacitet</w:t>
      </w:r>
      <w:r w:rsidR="00683EE7">
        <w:rPr>
          <w:rFonts w:eastAsia="MingLiU" w:cstheme="minorHAnsi"/>
          <w:sz w:val="24"/>
          <w:szCs w:val="24"/>
        </w:rPr>
        <w:t>in</w:t>
      </w:r>
      <w:r w:rsidR="00B257F5">
        <w:rPr>
          <w:rFonts w:eastAsia="MingLiU" w:cstheme="minorHAnsi"/>
          <w:sz w:val="24"/>
          <w:szCs w:val="24"/>
        </w:rPr>
        <w:t xml:space="preserve"> </w:t>
      </w:r>
      <w:r w:rsidR="00683EE7">
        <w:rPr>
          <w:rFonts w:eastAsia="MingLiU" w:cstheme="minorHAnsi"/>
          <w:sz w:val="24"/>
          <w:szCs w:val="24"/>
        </w:rPr>
        <w:t>e</w:t>
      </w:r>
      <w:r w:rsidR="00B257F5">
        <w:rPr>
          <w:rFonts w:eastAsia="MingLiU" w:cstheme="minorHAnsi"/>
          <w:sz w:val="24"/>
          <w:szCs w:val="24"/>
        </w:rPr>
        <w:t xml:space="preserve"> </w:t>
      </w:r>
      <w:r w:rsidR="00683EE7">
        <w:rPr>
          <w:rFonts w:eastAsia="MingLiU" w:cstheme="minorHAnsi"/>
          <w:sz w:val="24"/>
          <w:szCs w:val="24"/>
        </w:rPr>
        <w:t>i</w:t>
      </w:r>
      <w:r w:rsidR="00B257F5">
        <w:rPr>
          <w:rFonts w:eastAsia="MingLiU" w:cstheme="minorHAnsi"/>
          <w:sz w:val="24"/>
          <w:szCs w:val="24"/>
        </w:rPr>
        <w:t>nfrastruktur</w:t>
      </w:r>
      <w:r w:rsidR="00897DB8">
        <w:rPr>
          <w:rFonts w:eastAsia="MingLiU" w:cstheme="minorHAnsi"/>
          <w:sz w:val="24"/>
          <w:szCs w:val="24"/>
        </w:rPr>
        <w:t>ë</w:t>
      </w:r>
      <w:r w:rsidR="00B257F5">
        <w:rPr>
          <w:rFonts w:eastAsia="MingLiU" w:cstheme="minorHAnsi"/>
          <w:sz w:val="24"/>
          <w:szCs w:val="24"/>
        </w:rPr>
        <w:t>s</w:t>
      </w:r>
      <w:r w:rsidR="000908F7">
        <w:rPr>
          <w:rFonts w:eastAsia="MingLiU" w:cstheme="minorHAnsi"/>
          <w:sz w:val="24"/>
          <w:szCs w:val="24"/>
        </w:rPr>
        <w:t>.</w:t>
      </w:r>
    </w:p>
    <w:p w:rsidR="00A5382A" w:rsidRPr="00A5382A" w:rsidRDefault="00A5382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A5382A" w:rsidRDefault="002524D6" w:rsidP="008E738D">
      <w:pPr>
        <w:pStyle w:val="ListParagraph"/>
        <w:numPr>
          <w:ilvl w:val="0"/>
          <w:numId w:val="23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 xml:space="preserve">Kriteret prioritare </w:t>
      </w:r>
      <w:r w:rsidR="006E7103">
        <w:rPr>
          <w:rFonts w:eastAsia="MingLiU" w:cstheme="minorHAnsi"/>
          <w:sz w:val="24"/>
          <w:szCs w:val="24"/>
        </w:rPr>
        <w:t>do t</w:t>
      </w:r>
      <w:r w:rsidR="00897DB8">
        <w:rPr>
          <w:rFonts w:eastAsia="MingLiU" w:cstheme="minorHAnsi"/>
          <w:sz w:val="24"/>
          <w:szCs w:val="24"/>
        </w:rPr>
        <w:t>ë</w:t>
      </w:r>
      <w:r w:rsidR="006E7103">
        <w:rPr>
          <w:rFonts w:eastAsia="MingLiU" w:cstheme="minorHAnsi"/>
          <w:sz w:val="24"/>
          <w:szCs w:val="24"/>
        </w:rPr>
        <w:t xml:space="preserve"> marrin parasysh r</w:t>
      </w:r>
      <w:r w:rsidR="00897DB8">
        <w:rPr>
          <w:rFonts w:eastAsia="MingLiU" w:cstheme="minorHAnsi"/>
          <w:sz w:val="24"/>
          <w:szCs w:val="24"/>
        </w:rPr>
        <w:t>ë</w:t>
      </w:r>
      <w:r w:rsidR="006E7103">
        <w:rPr>
          <w:rFonts w:eastAsia="MingLiU" w:cstheme="minorHAnsi"/>
          <w:sz w:val="24"/>
          <w:szCs w:val="24"/>
        </w:rPr>
        <w:t>nd</w:t>
      </w:r>
      <w:r w:rsidR="00897DB8">
        <w:rPr>
          <w:rFonts w:eastAsia="MingLiU" w:cstheme="minorHAnsi"/>
          <w:sz w:val="24"/>
          <w:szCs w:val="24"/>
        </w:rPr>
        <w:t>ë</w:t>
      </w:r>
      <w:r w:rsidR="006E7103">
        <w:rPr>
          <w:rFonts w:eastAsia="MingLiU" w:cstheme="minorHAnsi"/>
          <w:sz w:val="24"/>
          <w:szCs w:val="24"/>
        </w:rPr>
        <w:t>sin</w:t>
      </w:r>
      <w:r w:rsidR="00897DB8">
        <w:rPr>
          <w:rFonts w:eastAsia="MingLiU" w:cstheme="minorHAnsi"/>
          <w:sz w:val="24"/>
          <w:szCs w:val="24"/>
        </w:rPr>
        <w:t>ë</w:t>
      </w:r>
      <w:r w:rsidR="006E7103">
        <w:rPr>
          <w:rFonts w:eastAsia="MingLiU" w:cstheme="minorHAnsi"/>
          <w:sz w:val="24"/>
          <w:szCs w:val="24"/>
        </w:rPr>
        <w:t xml:space="preserve"> e nj</w:t>
      </w:r>
      <w:r w:rsidR="00897DB8">
        <w:rPr>
          <w:rFonts w:eastAsia="MingLiU" w:cstheme="minorHAnsi"/>
          <w:sz w:val="24"/>
          <w:szCs w:val="24"/>
        </w:rPr>
        <w:t>ë</w:t>
      </w:r>
      <w:r w:rsidR="006E7103">
        <w:rPr>
          <w:rFonts w:eastAsia="MingLiU" w:cstheme="minorHAnsi"/>
          <w:sz w:val="24"/>
          <w:szCs w:val="24"/>
        </w:rPr>
        <w:t xml:space="preserve"> sh</w:t>
      </w:r>
      <w:r w:rsidR="00897DB8">
        <w:rPr>
          <w:rFonts w:eastAsia="MingLiU" w:cstheme="minorHAnsi"/>
          <w:sz w:val="24"/>
          <w:szCs w:val="24"/>
        </w:rPr>
        <w:t>ë</w:t>
      </w:r>
      <w:r w:rsidR="006E7103">
        <w:rPr>
          <w:rFonts w:eastAsia="MingLiU" w:cstheme="minorHAnsi"/>
          <w:sz w:val="24"/>
          <w:szCs w:val="24"/>
        </w:rPr>
        <w:t>rbimi p</w:t>
      </w:r>
      <w:r w:rsidR="00897DB8">
        <w:rPr>
          <w:rFonts w:eastAsia="MingLiU" w:cstheme="minorHAnsi"/>
          <w:sz w:val="24"/>
          <w:szCs w:val="24"/>
        </w:rPr>
        <w:t>ë</w:t>
      </w:r>
      <w:r w:rsidR="006E7103">
        <w:rPr>
          <w:rFonts w:eastAsia="MingLiU" w:cstheme="minorHAnsi"/>
          <w:sz w:val="24"/>
          <w:szCs w:val="24"/>
        </w:rPr>
        <w:t>r shoq</w:t>
      </w:r>
      <w:r w:rsidR="00897DB8">
        <w:rPr>
          <w:rFonts w:eastAsia="MingLiU" w:cstheme="minorHAnsi"/>
          <w:sz w:val="24"/>
          <w:szCs w:val="24"/>
        </w:rPr>
        <w:t>ë</w:t>
      </w:r>
      <w:r w:rsidR="006E7103">
        <w:rPr>
          <w:rFonts w:eastAsia="MingLiU" w:cstheme="minorHAnsi"/>
          <w:sz w:val="24"/>
          <w:szCs w:val="24"/>
        </w:rPr>
        <w:t>rin</w:t>
      </w:r>
      <w:r w:rsidR="00897DB8">
        <w:rPr>
          <w:rFonts w:eastAsia="MingLiU" w:cstheme="minorHAnsi"/>
          <w:sz w:val="24"/>
          <w:szCs w:val="24"/>
        </w:rPr>
        <w:t>ë</w:t>
      </w:r>
      <w:r w:rsidR="001E79E0">
        <w:rPr>
          <w:rFonts w:eastAsia="MingLiU" w:cstheme="minorHAnsi"/>
          <w:sz w:val="24"/>
          <w:szCs w:val="24"/>
        </w:rPr>
        <w:t>,</w:t>
      </w:r>
      <w:r w:rsidR="007B6861">
        <w:rPr>
          <w:rFonts w:eastAsia="MingLiU" w:cstheme="minorHAnsi"/>
          <w:sz w:val="24"/>
          <w:szCs w:val="24"/>
        </w:rPr>
        <w:t xml:space="preserve"> </w:t>
      </w:r>
      <w:r w:rsidR="001E79E0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1E79E0">
        <w:rPr>
          <w:rFonts w:eastAsia="MingLiU" w:cstheme="minorHAnsi"/>
          <w:sz w:val="24"/>
          <w:szCs w:val="24"/>
        </w:rPr>
        <w:t xml:space="preserve"> krahasim me ndonj</w:t>
      </w:r>
      <w:r w:rsidR="00897DB8">
        <w:rPr>
          <w:rFonts w:eastAsia="MingLiU" w:cstheme="minorHAnsi"/>
          <w:sz w:val="24"/>
          <w:szCs w:val="24"/>
        </w:rPr>
        <w:t>ë</w:t>
      </w:r>
      <w:r w:rsidR="001E79E0">
        <w:rPr>
          <w:rFonts w:eastAsia="MingLiU" w:cstheme="minorHAnsi"/>
          <w:sz w:val="24"/>
          <w:szCs w:val="24"/>
        </w:rPr>
        <w:t xml:space="preserve"> sh</w:t>
      </w:r>
      <w:r w:rsidR="00897DB8">
        <w:rPr>
          <w:rFonts w:eastAsia="MingLiU" w:cstheme="minorHAnsi"/>
          <w:sz w:val="24"/>
          <w:szCs w:val="24"/>
        </w:rPr>
        <w:t>ë</w:t>
      </w:r>
      <w:r w:rsidR="001E79E0">
        <w:rPr>
          <w:rFonts w:eastAsia="MingLiU" w:cstheme="minorHAnsi"/>
          <w:sz w:val="24"/>
          <w:szCs w:val="24"/>
        </w:rPr>
        <w:t>rbim tjet</w:t>
      </w:r>
      <w:r w:rsidR="00897DB8">
        <w:rPr>
          <w:rFonts w:eastAsia="MingLiU" w:cstheme="minorHAnsi"/>
          <w:sz w:val="24"/>
          <w:szCs w:val="24"/>
        </w:rPr>
        <w:t>ë</w:t>
      </w:r>
      <w:r w:rsidR="001E79E0">
        <w:rPr>
          <w:rFonts w:eastAsia="MingLiU" w:cstheme="minorHAnsi"/>
          <w:sz w:val="24"/>
          <w:szCs w:val="24"/>
        </w:rPr>
        <w:t xml:space="preserve">r </w:t>
      </w:r>
      <w:r w:rsidR="00292A16">
        <w:rPr>
          <w:rFonts w:eastAsia="MingLiU" w:cstheme="minorHAnsi"/>
          <w:sz w:val="24"/>
          <w:szCs w:val="24"/>
        </w:rPr>
        <w:t>i cili</w:t>
      </w:r>
      <w:r w:rsidR="00FA3EB5">
        <w:rPr>
          <w:rFonts w:eastAsia="MingLiU" w:cstheme="minorHAnsi"/>
          <w:sz w:val="24"/>
          <w:szCs w:val="24"/>
        </w:rPr>
        <w:t xml:space="preserve"> si pasoj</w:t>
      </w:r>
      <w:r w:rsidR="00897DB8">
        <w:rPr>
          <w:rFonts w:eastAsia="MingLiU" w:cstheme="minorHAnsi"/>
          <w:sz w:val="24"/>
          <w:szCs w:val="24"/>
        </w:rPr>
        <w:t>ë</w:t>
      </w:r>
      <w:r w:rsidR="00FA3EB5">
        <w:rPr>
          <w:rFonts w:eastAsia="MingLiU" w:cstheme="minorHAnsi"/>
          <w:sz w:val="24"/>
          <w:szCs w:val="24"/>
        </w:rPr>
        <w:t xml:space="preserve"> do t</w:t>
      </w:r>
      <w:r w:rsidR="00897DB8">
        <w:rPr>
          <w:rFonts w:eastAsia="MingLiU" w:cstheme="minorHAnsi"/>
          <w:sz w:val="24"/>
          <w:szCs w:val="24"/>
        </w:rPr>
        <w:t>ë</w:t>
      </w:r>
      <w:r w:rsidR="00FA3EB5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FA3EB5">
        <w:rPr>
          <w:rFonts w:eastAsia="MingLiU" w:cstheme="minorHAnsi"/>
          <w:sz w:val="24"/>
          <w:szCs w:val="24"/>
        </w:rPr>
        <w:t>rjashtohet</w:t>
      </w:r>
      <w:r w:rsidR="00805735">
        <w:rPr>
          <w:rFonts w:eastAsia="MingLiU" w:cstheme="minorHAnsi"/>
          <w:sz w:val="24"/>
          <w:szCs w:val="24"/>
        </w:rPr>
        <w:t>.</w:t>
      </w:r>
    </w:p>
    <w:p w:rsidR="004D35D7" w:rsidRPr="004D35D7" w:rsidRDefault="004D35D7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4D35D7" w:rsidRDefault="003C4BED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nyr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q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garantohet</w:t>
      </w:r>
      <w:r w:rsidR="00FB4DD4">
        <w:rPr>
          <w:rFonts w:eastAsia="MingLiU" w:cstheme="minorHAnsi"/>
          <w:sz w:val="24"/>
          <w:szCs w:val="24"/>
        </w:rPr>
        <w:t xml:space="preserve"> </w:t>
      </w:r>
      <w:r w:rsidR="008E256C">
        <w:rPr>
          <w:rFonts w:eastAsia="MingLiU" w:cstheme="minorHAnsi"/>
          <w:sz w:val="24"/>
          <w:szCs w:val="24"/>
        </w:rPr>
        <w:t>p</w:t>
      </w:r>
      <w:r w:rsidR="0016744A">
        <w:rPr>
          <w:rFonts w:eastAsia="MingLiU" w:cstheme="minorHAnsi"/>
          <w:sz w:val="24"/>
          <w:szCs w:val="24"/>
        </w:rPr>
        <w:t>ë</w:t>
      </w:r>
      <w:r w:rsidR="008E256C">
        <w:rPr>
          <w:rFonts w:eastAsia="MingLiU" w:cstheme="minorHAnsi"/>
          <w:sz w:val="24"/>
          <w:szCs w:val="24"/>
        </w:rPr>
        <w:t>rmir</w:t>
      </w:r>
      <w:r w:rsidR="0016744A">
        <w:rPr>
          <w:rFonts w:eastAsia="MingLiU" w:cstheme="minorHAnsi"/>
          <w:sz w:val="24"/>
          <w:szCs w:val="24"/>
        </w:rPr>
        <w:t>ë</w:t>
      </w:r>
      <w:r w:rsidR="008E256C">
        <w:rPr>
          <w:rFonts w:eastAsia="MingLiU" w:cstheme="minorHAnsi"/>
          <w:sz w:val="24"/>
          <w:szCs w:val="24"/>
        </w:rPr>
        <w:t xml:space="preserve">simi i shërbimeve të transportit të përshtatshme </w:t>
      </w:r>
      <w:r w:rsidR="00FB4DD4">
        <w:rPr>
          <w:rFonts w:eastAsia="MingLiU" w:cstheme="minorHAnsi"/>
          <w:sz w:val="24"/>
          <w:szCs w:val="24"/>
        </w:rPr>
        <w:t>brenda k</w:t>
      </w:r>
      <w:r w:rsidR="00897DB8">
        <w:rPr>
          <w:rFonts w:eastAsia="MingLiU" w:cstheme="minorHAnsi"/>
          <w:sz w:val="24"/>
          <w:szCs w:val="24"/>
        </w:rPr>
        <w:t>ë</w:t>
      </w:r>
      <w:r w:rsidR="008E256C">
        <w:rPr>
          <w:rFonts w:eastAsia="MingLiU" w:cstheme="minorHAnsi"/>
          <w:sz w:val="24"/>
          <w:szCs w:val="24"/>
        </w:rPr>
        <w:t>sa</w:t>
      </w:r>
      <w:r w:rsidR="00FB4DD4">
        <w:rPr>
          <w:rFonts w:eastAsia="MingLiU" w:cstheme="minorHAnsi"/>
          <w:sz w:val="24"/>
          <w:szCs w:val="24"/>
        </w:rPr>
        <w:t>j k</w:t>
      </w:r>
      <w:r w:rsidR="008E256C">
        <w:rPr>
          <w:rFonts w:eastAsia="MingLiU" w:cstheme="minorHAnsi"/>
          <w:sz w:val="24"/>
          <w:szCs w:val="24"/>
        </w:rPr>
        <w:t>ornize</w:t>
      </w:r>
      <w:r>
        <w:rPr>
          <w:rFonts w:eastAsia="MingLiU" w:cstheme="minorHAnsi"/>
          <w:sz w:val="24"/>
          <w:szCs w:val="24"/>
        </w:rPr>
        <w:t>,</w:t>
      </w:r>
      <w:r w:rsidR="008E256C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BD6265">
        <w:rPr>
          <w:rFonts w:eastAsia="MingLiU" w:cstheme="minorHAnsi"/>
          <w:sz w:val="24"/>
          <w:szCs w:val="24"/>
        </w:rPr>
        <w:t xml:space="preserve"> veçanti t</w:t>
      </w:r>
      <w:r w:rsidR="0016744A">
        <w:rPr>
          <w:rFonts w:eastAsia="MingLiU" w:cstheme="minorHAnsi"/>
          <w:sz w:val="24"/>
          <w:szCs w:val="24"/>
        </w:rPr>
        <w:t>ë</w:t>
      </w:r>
      <w:r w:rsidR="00BD6265">
        <w:rPr>
          <w:rFonts w:eastAsia="MingLiU" w:cstheme="minorHAnsi"/>
          <w:sz w:val="24"/>
          <w:szCs w:val="24"/>
        </w:rPr>
        <w:t xml:space="preserve"> p</w:t>
      </w:r>
      <w:r w:rsidR="0016744A">
        <w:rPr>
          <w:rFonts w:eastAsia="MingLiU" w:cstheme="minorHAnsi"/>
          <w:sz w:val="24"/>
          <w:szCs w:val="24"/>
        </w:rPr>
        <w:t>ë</w:t>
      </w:r>
      <w:r w:rsidR="00BD6265">
        <w:rPr>
          <w:rFonts w:eastAsia="MingLiU" w:cstheme="minorHAnsi"/>
          <w:sz w:val="24"/>
          <w:szCs w:val="24"/>
        </w:rPr>
        <w:t xml:space="preserve">rputhet </w:t>
      </w:r>
      <w:r>
        <w:rPr>
          <w:rFonts w:eastAsia="MingLiU" w:cstheme="minorHAnsi"/>
          <w:sz w:val="24"/>
          <w:szCs w:val="24"/>
        </w:rPr>
        <w:t>me k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rkesat </w:t>
      </w:r>
      <w:r w:rsidR="001C665C">
        <w:rPr>
          <w:rFonts w:eastAsia="MingLiU" w:cstheme="minorHAnsi"/>
          <w:sz w:val="24"/>
          <w:szCs w:val="24"/>
        </w:rPr>
        <w:t>e sh</w:t>
      </w:r>
      <w:r w:rsidR="00897DB8">
        <w:rPr>
          <w:rFonts w:eastAsia="MingLiU" w:cstheme="minorHAnsi"/>
          <w:sz w:val="24"/>
          <w:szCs w:val="24"/>
        </w:rPr>
        <w:t>ë</w:t>
      </w:r>
      <w:r w:rsidR="001C665C">
        <w:rPr>
          <w:rFonts w:eastAsia="MingLiU" w:cstheme="minorHAnsi"/>
          <w:sz w:val="24"/>
          <w:szCs w:val="24"/>
        </w:rPr>
        <w:t xml:space="preserve">rbimeve publike </w:t>
      </w:r>
      <w:r w:rsidR="00FA0DAA">
        <w:rPr>
          <w:rFonts w:eastAsia="MingLiU" w:cstheme="minorHAnsi"/>
          <w:sz w:val="24"/>
          <w:szCs w:val="24"/>
        </w:rPr>
        <w:t xml:space="preserve">apo </w:t>
      </w:r>
      <w:r w:rsidR="00AE6A24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AE6A24"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 w:rsidR="00AE6A24">
        <w:rPr>
          <w:rFonts w:eastAsia="MingLiU" w:cstheme="minorHAnsi"/>
          <w:sz w:val="24"/>
          <w:szCs w:val="24"/>
        </w:rPr>
        <w:t xml:space="preserve"> </w:t>
      </w:r>
      <w:r w:rsidR="00E919CC">
        <w:rPr>
          <w:rFonts w:eastAsia="MingLiU" w:cstheme="minorHAnsi"/>
          <w:sz w:val="24"/>
          <w:szCs w:val="24"/>
        </w:rPr>
        <w:t>p</w:t>
      </w:r>
      <w:r w:rsidR="0016744A">
        <w:rPr>
          <w:rFonts w:eastAsia="MingLiU" w:cstheme="minorHAnsi"/>
          <w:sz w:val="24"/>
          <w:szCs w:val="24"/>
        </w:rPr>
        <w:t>ë</w:t>
      </w:r>
      <w:r w:rsidR="00E919CC">
        <w:rPr>
          <w:rFonts w:eastAsia="MingLiU" w:cstheme="minorHAnsi"/>
          <w:sz w:val="24"/>
          <w:szCs w:val="24"/>
        </w:rPr>
        <w:t>rkrah</w:t>
      </w:r>
      <w:r w:rsidR="00AE6A24">
        <w:rPr>
          <w:rFonts w:eastAsia="MingLiU" w:cstheme="minorHAnsi"/>
          <w:sz w:val="24"/>
          <w:szCs w:val="24"/>
        </w:rPr>
        <w:t xml:space="preserve"> zhvillimin e </w:t>
      </w:r>
      <w:r w:rsidR="00AE6A24">
        <w:rPr>
          <w:rFonts w:eastAsia="MingLiU" w:cstheme="minorHAnsi"/>
          <w:sz w:val="24"/>
          <w:szCs w:val="24"/>
        </w:rPr>
        <w:lastRenderedPageBreak/>
        <w:t>mallrave hekurudhore,</w:t>
      </w:r>
      <w:r w:rsidR="007262A2">
        <w:rPr>
          <w:rFonts w:eastAsia="MingLiU" w:cstheme="minorHAnsi"/>
          <w:sz w:val="24"/>
          <w:szCs w:val="24"/>
        </w:rPr>
        <w:t xml:space="preserve"> s</w:t>
      </w:r>
      <w:r w:rsidR="00AE6A24">
        <w:rPr>
          <w:rFonts w:eastAsia="MingLiU" w:cstheme="minorHAnsi"/>
          <w:sz w:val="24"/>
          <w:szCs w:val="24"/>
        </w:rPr>
        <w:t xml:space="preserve">htete </w:t>
      </w:r>
      <w:r w:rsidR="007262A2">
        <w:rPr>
          <w:rFonts w:eastAsia="MingLiU" w:cstheme="minorHAnsi"/>
          <w:sz w:val="24"/>
          <w:szCs w:val="24"/>
        </w:rPr>
        <w:t>a</w:t>
      </w:r>
      <w:r w:rsidR="00AE6A24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AE6A24">
        <w:rPr>
          <w:rFonts w:eastAsia="MingLiU" w:cstheme="minorHAnsi"/>
          <w:sz w:val="24"/>
          <w:szCs w:val="24"/>
        </w:rPr>
        <w:t>tare mund t</w:t>
      </w:r>
      <w:r w:rsidR="00897DB8">
        <w:rPr>
          <w:rFonts w:eastAsia="MingLiU" w:cstheme="minorHAnsi"/>
          <w:sz w:val="24"/>
          <w:szCs w:val="24"/>
        </w:rPr>
        <w:t>ë</w:t>
      </w:r>
      <w:r w:rsidR="00AE6A24">
        <w:rPr>
          <w:rFonts w:eastAsia="MingLiU" w:cstheme="minorHAnsi"/>
          <w:sz w:val="24"/>
          <w:szCs w:val="24"/>
        </w:rPr>
        <w:t xml:space="preserve"> marrin t</w:t>
      </w:r>
      <w:r w:rsidR="00897DB8">
        <w:rPr>
          <w:rFonts w:eastAsia="MingLiU" w:cstheme="minorHAnsi"/>
          <w:sz w:val="24"/>
          <w:szCs w:val="24"/>
        </w:rPr>
        <w:t>ë</w:t>
      </w:r>
      <w:r w:rsidR="00AE6A24">
        <w:rPr>
          <w:rFonts w:eastAsia="MingLiU" w:cstheme="minorHAnsi"/>
          <w:sz w:val="24"/>
          <w:szCs w:val="24"/>
        </w:rPr>
        <w:t xml:space="preserve"> gjitha masat e duhura,</w:t>
      </w:r>
      <w:r w:rsidR="00003B4A">
        <w:rPr>
          <w:rFonts w:eastAsia="MingLiU" w:cstheme="minorHAnsi"/>
          <w:sz w:val="24"/>
          <w:szCs w:val="24"/>
        </w:rPr>
        <w:t xml:space="preserve"> </w:t>
      </w:r>
      <w:r w:rsidR="00EC032C">
        <w:rPr>
          <w:rFonts w:eastAsia="MingLiU" w:cstheme="minorHAnsi"/>
          <w:sz w:val="24"/>
          <w:szCs w:val="24"/>
        </w:rPr>
        <w:t>n</w:t>
      </w:r>
      <w:r w:rsidR="0016744A">
        <w:rPr>
          <w:rFonts w:eastAsia="MingLiU" w:cstheme="minorHAnsi"/>
          <w:sz w:val="24"/>
          <w:szCs w:val="24"/>
        </w:rPr>
        <w:t>ë</w:t>
      </w:r>
      <w:r w:rsidR="00EC032C">
        <w:rPr>
          <w:rFonts w:eastAsia="MingLiU" w:cstheme="minorHAnsi"/>
          <w:sz w:val="24"/>
          <w:szCs w:val="24"/>
        </w:rPr>
        <w:t xml:space="preserve"> baz</w:t>
      </w:r>
      <w:r w:rsidR="0016744A">
        <w:rPr>
          <w:rFonts w:eastAsia="MingLiU" w:cstheme="minorHAnsi"/>
          <w:sz w:val="24"/>
          <w:szCs w:val="24"/>
        </w:rPr>
        <w:t>ë</w:t>
      </w:r>
      <w:r w:rsidR="00EC032C">
        <w:rPr>
          <w:rFonts w:eastAsia="MingLiU" w:cstheme="minorHAnsi"/>
          <w:sz w:val="24"/>
          <w:szCs w:val="24"/>
        </w:rPr>
        <w:t xml:space="preserve"> t</w:t>
      </w:r>
      <w:r w:rsidR="0016744A">
        <w:rPr>
          <w:rFonts w:eastAsia="MingLiU" w:cstheme="minorHAnsi"/>
          <w:sz w:val="24"/>
          <w:szCs w:val="24"/>
        </w:rPr>
        <w:t>ë</w:t>
      </w:r>
      <w:r w:rsidR="00AE6A24">
        <w:rPr>
          <w:rFonts w:eastAsia="MingLiU" w:cstheme="minorHAnsi"/>
          <w:sz w:val="24"/>
          <w:szCs w:val="24"/>
        </w:rPr>
        <w:t xml:space="preserve"> kushte</w:t>
      </w:r>
      <w:r w:rsidR="003B7696">
        <w:rPr>
          <w:rFonts w:eastAsia="MingLiU" w:cstheme="minorHAnsi"/>
          <w:sz w:val="24"/>
          <w:szCs w:val="24"/>
        </w:rPr>
        <w:t>ve jodiskriminuese</w:t>
      </w:r>
      <w:r w:rsidR="00AE6A24">
        <w:rPr>
          <w:rFonts w:eastAsia="MingLiU" w:cstheme="minorHAnsi"/>
          <w:sz w:val="24"/>
          <w:szCs w:val="24"/>
        </w:rPr>
        <w:t>,</w:t>
      </w:r>
      <w:r w:rsidR="003B7696">
        <w:rPr>
          <w:rFonts w:eastAsia="MingLiU" w:cstheme="minorHAnsi"/>
          <w:sz w:val="24"/>
          <w:szCs w:val="24"/>
        </w:rPr>
        <w:t xml:space="preserve"> </w:t>
      </w:r>
      <w:r w:rsidR="00AE6A24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AE6A24"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 w:rsidR="00AE6A24">
        <w:rPr>
          <w:rFonts w:eastAsia="MingLiU" w:cstheme="minorHAnsi"/>
          <w:sz w:val="24"/>
          <w:szCs w:val="24"/>
        </w:rPr>
        <w:t xml:space="preserve"> siguruar q</w:t>
      </w:r>
      <w:r w:rsidR="00897DB8">
        <w:rPr>
          <w:rFonts w:eastAsia="MingLiU" w:cstheme="minorHAnsi"/>
          <w:sz w:val="24"/>
          <w:szCs w:val="24"/>
        </w:rPr>
        <w:t>ë</w:t>
      </w:r>
      <w:r w:rsidR="00AE6A24">
        <w:rPr>
          <w:rFonts w:eastAsia="MingLiU" w:cstheme="minorHAnsi"/>
          <w:sz w:val="24"/>
          <w:szCs w:val="24"/>
        </w:rPr>
        <w:t xml:space="preserve"> sh</w:t>
      </w:r>
      <w:r w:rsidR="00897DB8">
        <w:rPr>
          <w:rFonts w:eastAsia="MingLiU" w:cstheme="minorHAnsi"/>
          <w:sz w:val="24"/>
          <w:szCs w:val="24"/>
        </w:rPr>
        <w:t>ë</w:t>
      </w:r>
      <w:r w:rsidR="00AE6A24">
        <w:rPr>
          <w:rFonts w:eastAsia="MingLiU" w:cstheme="minorHAnsi"/>
          <w:sz w:val="24"/>
          <w:szCs w:val="24"/>
        </w:rPr>
        <w:t>rbime</w:t>
      </w:r>
      <w:r w:rsidR="00504A8C">
        <w:rPr>
          <w:rFonts w:eastAsia="MingLiU" w:cstheme="minorHAnsi"/>
          <w:sz w:val="24"/>
          <w:szCs w:val="24"/>
        </w:rPr>
        <w:t>ve</w:t>
      </w:r>
      <w:r w:rsidR="000071BB">
        <w:rPr>
          <w:rFonts w:eastAsia="MingLiU" w:cstheme="minorHAnsi"/>
          <w:sz w:val="24"/>
          <w:szCs w:val="24"/>
        </w:rPr>
        <w:t xml:space="preserve"> </w:t>
      </w:r>
      <w:r w:rsidR="00504A8C">
        <w:rPr>
          <w:rFonts w:eastAsia="MingLiU" w:cstheme="minorHAnsi"/>
          <w:sz w:val="24"/>
          <w:szCs w:val="24"/>
        </w:rPr>
        <w:t>te</w:t>
      </w:r>
      <w:r w:rsidR="000071BB">
        <w:rPr>
          <w:rFonts w:eastAsia="MingLiU" w:cstheme="minorHAnsi"/>
          <w:sz w:val="24"/>
          <w:szCs w:val="24"/>
        </w:rPr>
        <w:t xml:space="preserve"> tilla</w:t>
      </w:r>
      <w:r w:rsidR="00AE6A24">
        <w:rPr>
          <w:rFonts w:eastAsia="MingLiU" w:cstheme="minorHAnsi"/>
          <w:sz w:val="24"/>
          <w:szCs w:val="24"/>
        </w:rPr>
        <w:t xml:space="preserve"> </w:t>
      </w:r>
      <w:r w:rsidR="00504A8C">
        <w:rPr>
          <w:rFonts w:eastAsia="MingLiU" w:cstheme="minorHAnsi"/>
          <w:sz w:val="24"/>
          <w:szCs w:val="24"/>
        </w:rPr>
        <w:t xml:space="preserve">u </w:t>
      </w:r>
      <w:r w:rsidR="0016744A">
        <w:rPr>
          <w:rFonts w:eastAsia="MingLiU" w:cstheme="minorHAnsi"/>
          <w:sz w:val="24"/>
          <w:szCs w:val="24"/>
        </w:rPr>
        <w:t>ë</w:t>
      </w:r>
      <w:r w:rsidR="00504A8C">
        <w:rPr>
          <w:rFonts w:eastAsia="MingLiU" w:cstheme="minorHAnsi"/>
          <w:sz w:val="24"/>
          <w:szCs w:val="24"/>
        </w:rPr>
        <w:t>sht</w:t>
      </w:r>
      <w:r w:rsidR="0016744A">
        <w:rPr>
          <w:rFonts w:eastAsia="MingLiU" w:cstheme="minorHAnsi"/>
          <w:sz w:val="24"/>
          <w:szCs w:val="24"/>
        </w:rPr>
        <w:t>ë</w:t>
      </w:r>
      <w:r w:rsidR="00AE6A24">
        <w:rPr>
          <w:rFonts w:eastAsia="MingLiU" w:cstheme="minorHAnsi"/>
          <w:sz w:val="24"/>
          <w:szCs w:val="24"/>
        </w:rPr>
        <w:t xml:space="preserve"> dh</w:t>
      </w:r>
      <w:r w:rsidR="00897DB8">
        <w:rPr>
          <w:rFonts w:eastAsia="MingLiU" w:cstheme="minorHAnsi"/>
          <w:sz w:val="24"/>
          <w:szCs w:val="24"/>
        </w:rPr>
        <w:t>ë</w:t>
      </w:r>
      <w:r w:rsidR="00AE6A24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BD6265">
        <w:rPr>
          <w:rFonts w:eastAsia="MingLiU" w:cstheme="minorHAnsi"/>
          <w:sz w:val="24"/>
          <w:szCs w:val="24"/>
        </w:rPr>
        <w:t xml:space="preserve"> prioritet</w:t>
      </w:r>
      <w:r w:rsidR="00AE6A24">
        <w:rPr>
          <w:rFonts w:eastAsia="MingLiU" w:cstheme="minorHAnsi"/>
          <w:sz w:val="24"/>
          <w:szCs w:val="24"/>
        </w:rPr>
        <w:t xml:space="preserve"> </w:t>
      </w:r>
      <w:r w:rsidR="00DD5ED0">
        <w:rPr>
          <w:rFonts w:eastAsia="MingLiU" w:cstheme="minorHAnsi"/>
          <w:sz w:val="24"/>
          <w:szCs w:val="24"/>
        </w:rPr>
        <w:t>kur kapaciteti i</w:t>
      </w:r>
      <w:r w:rsidR="00A25D72">
        <w:rPr>
          <w:rFonts w:eastAsia="MingLiU" w:cstheme="minorHAnsi"/>
          <w:sz w:val="24"/>
          <w:szCs w:val="24"/>
        </w:rPr>
        <w:t xml:space="preserve"> i</w:t>
      </w:r>
      <w:r w:rsidR="00A46323">
        <w:rPr>
          <w:rFonts w:eastAsia="MingLiU" w:cstheme="minorHAnsi"/>
          <w:sz w:val="24"/>
          <w:szCs w:val="24"/>
        </w:rPr>
        <w:t>nfrastruktur</w:t>
      </w:r>
      <w:r w:rsidR="00897DB8">
        <w:rPr>
          <w:rFonts w:eastAsia="MingLiU" w:cstheme="minorHAnsi"/>
          <w:sz w:val="24"/>
          <w:szCs w:val="24"/>
        </w:rPr>
        <w:t>ë</w:t>
      </w:r>
      <w:r w:rsidR="00A46323">
        <w:rPr>
          <w:rFonts w:eastAsia="MingLiU" w:cstheme="minorHAnsi"/>
          <w:sz w:val="24"/>
          <w:szCs w:val="24"/>
        </w:rPr>
        <w:t xml:space="preserve">s </w:t>
      </w:r>
      <w:r w:rsidR="00A25D72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A25D72">
        <w:rPr>
          <w:rFonts w:eastAsia="MingLiU" w:cstheme="minorHAnsi"/>
          <w:sz w:val="24"/>
          <w:szCs w:val="24"/>
        </w:rPr>
        <w:t xml:space="preserve"> jet</w:t>
      </w:r>
      <w:r w:rsidR="0016744A">
        <w:rPr>
          <w:rFonts w:eastAsia="MingLiU" w:cstheme="minorHAnsi"/>
          <w:sz w:val="24"/>
          <w:szCs w:val="24"/>
        </w:rPr>
        <w:t>ë</w:t>
      </w:r>
      <w:r w:rsidR="00A25D72">
        <w:rPr>
          <w:rFonts w:eastAsia="MingLiU" w:cstheme="minorHAnsi"/>
          <w:sz w:val="24"/>
          <w:szCs w:val="24"/>
        </w:rPr>
        <w:t xml:space="preserve"> alokuar</w:t>
      </w:r>
      <w:r w:rsidR="003414AF">
        <w:rPr>
          <w:rFonts w:eastAsia="MingLiU" w:cstheme="minorHAnsi"/>
          <w:sz w:val="24"/>
          <w:szCs w:val="24"/>
        </w:rPr>
        <w:t>.</w:t>
      </w:r>
    </w:p>
    <w:p w:rsidR="00164E49" w:rsidRDefault="00164E4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164E49" w:rsidRDefault="00FA6B07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 xml:space="preserve">Kur 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sht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e përshtatshme, s</w:t>
      </w:r>
      <w:r w:rsidR="00853AE5">
        <w:rPr>
          <w:rFonts w:eastAsia="MingLiU" w:cstheme="minorHAnsi"/>
          <w:sz w:val="24"/>
          <w:szCs w:val="24"/>
        </w:rPr>
        <w:t>htetet a</w:t>
      </w:r>
      <w:r w:rsidR="0075731C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75731C">
        <w:rPr>
          <w:rFonts w:eastAsia="MingLiU" w:cstheme="minorHAnsi"/>
          <w:sz w:val="24"/>
          <w:szCs w:val="24"/>
        </w:rPr>
        <w:t>tare</w:t>
      </w:r>
      <w:r w:rsidR="00117B56">
        <w:rPr>
          <w:rFonts w:eastAsia="MingLiU" w:cstheme="minorHAnsi"/>
          <w:sz w:val="24"/>
          <w:szCs w:val="24"/>
        </w:rPr>
        <w:t xml:space="preserve"> </w:t>
      </w:r>
      <w:r w:rsidR="00194BD0">
        <w:rPr>
          <w:rFonts w:eastAsia="MingLiU" w:cstheme="minorHAnsi"/>
          <w:sz w:val="24"/>
          <w:szCs w:val="24"/>
        </w:rPr>
        <w:t>mund t</w:t>
      </w:r>
      <w:r w:rsidR="00542025">
        <w:rPr>
          <w:rFonts w:eastAsia="MingLiU" w:cstheme="minorHAnsi"/>
          <w:sz w:val="24"/>
          <w:szCs w:val="24"/>
        </w:rPr>
        <w:t>’i</w:t>
      </w:r>
      <w:r w:rsidR="00194BD0">
        <w:rPr>
          <w:rFonts w:eastAsia="MingLiU" w:cstheme="minorHAnsi"/>
          <w:sz w:val="24"/>
          <w:szCs w:val="24"/>
        </w:rPr>
        <w:t xml:space="preserve"> japin</w:t>
      </w:r>
      <w:r w:rsidR="001F193F">
        <w:rPr>
          <w:rFonts w:eastAsia="MingLiU" w:cstheme="minorHAnsi"/>
          <w:sz w:val="24"/>
          <w:szCs w:val="24"/>
        </w:rPr>
        <w:t xml:space="preserve"> kompensimin menaxherit t</w:t>
      </w:r>
      <w:r w:rsidR="00897DB8">
        <w:rPr>
          <w:rFonts w:eastAsia="MingLiU" w:cstheme="minorHAnsi"/>
          <w:sz w:val="24"/>
          <w:szCs w:val="24"/>
        </w:rPr>
        <w:t>ë</w:t>
      </w:r>
      <w:r w:rsidR="001F193F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1F193F">
        <w:rPr>
          <w:rFonts w:eastAsia="MingLiU" w:cstheme="minorHAnsi"/>
          <w:sz w:val="24"/>
          <w:szCs w:val="24"/>
        </w:rPr>
        <w:t xml:space="preserve">s </w:t>
      </w:r>
      <w:r w:rsidR="00DA283B">
        <w:rPr>
          <w:rFonts w:eastAsia="MingLiU" w:cstheme="minorHAnsi"/>
          <w:sz w:val="24"/>
          <w:szCs w:val="24"/>
        </w:rPr>
        <w:t>q</w:t>
      </w:r>
      <w:r w:rsidR="0016744A">
        <w:rPr>
          <w:rFonts w:eastAsia="MingLiU" w:cstheme="minorHAnsi"/>
          <w:sz w:val="24"/>
          <w:szCs w:val="24"/>
        </w:rPr>
        <w:t>ë</w:t>
      </w:r>
      <w:r w:rsidR="00DA283B">
        <w:rPr>
          <w:rFonts w:eastAsia="MingLiU" w:cstheme="minorHAnsi"/>
          <w:sz w:val="24"/>
          <w:szCs w:val="24"/>
        </w:rPr>
        <w:t xml:space="preserve"> korrespodon</w:t>
      </w:r>
      <w:r w:rsidR="001F193F">
        <w:rPr>
          <w:rFonts w:eastAsia="MingLiU" w:cstheme="minorHAnsi"/>
          <w:sz w:val="24"/>
          <w:szCs w:val="24"/>
        </w:rPr>
        <w:t xml:space="preserve"> </w:t>
      </w:r>
      <w:r w:rsidR="00DA283B">
        <w:rPr>
          <w:rFonts w:eastAsia="MingLiU" w:cstheme="minorHAnsi"/>
          <w:sz w:val="24"/>
          <w:szCs w:val="24"/>
        </w:rPr>
        <w:t>me</w:t>
      </w:r>
      <w:r w:rsidR="001F193F">
        <w:rPr>
          <w:rFonts w:eastAsia="MingLiU" w:cstheme="minorHAnsi"/>
          <w:sz w:val="24"/>
          <w:szCs w:val="24"/>
        </w:rPr>
        <w:t xml:space="preserve"> ç</w:t>
      </w:r>
      <w:r w:rsidR="00DA283B">
        <w:rPr>
          <w:rFonts w:eastAsia="MingLiU" w:cstheme="minorHAnsi"/>
          <w:sz w:val="24"/>
          <w:szCs w:val="24"/>
        </w:rPr>
        <w:t>far</w:t>
      </w:r>
      <w:r w:rsidR="0016744A">
        <w:rPr>
          <w:rFonts w:eastAsia="MingLiU" w:cstheme="minorHAnsi"/>
          <w:sz w:val="24"/>
          <w:szCs w:val="24"/>
        </w:rPr>
        <w:t>ë</w:t>
      </w:r>
      <w:r w:rsidR="00DA283B">
        <w:rPr>
          <w:rFonts w:eastAsia="MingLiU" w:cstheme="minorHAnsi"/>
          <w:sz w:val="24"/>
          <w:szCs w:val="24"/>
        </w:rPr>
        <w:t>do</w:t>
      </w:r>
      <w:r w:rsidR="001F193F">
        <w:rPr>
          <w:rFonts w:eastAsia="MingLiU" w:cstheme="minorHAnsi"/>
          <w:sz w:val="24"/>
          <w:szCs w:val="24"/>
        </w:rPr>
        <w:t xml:space="preserve"> humbje t</w:t>
      </w:r>
      <w:r w:rsidR="00897DB8">
        <w:rPr>
          <w:rFonts w:eastAsia="MingLiU" w:cstheme="minorHAnsi"/>
          <w:sz w:val="24"/>
          <w:szCs w:val="24"/>
        </w:rPr>
        <w:t>ë</w:t>
      </w:r>
      <w:r w:rsidR="001F193F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87252D">
        <w:rPr>
          <w:rFonts w:eastAsia="MingLiU" w:cstheme="minorHAnsi"/>
          <w:sz w:val="24"/>
          <w:szCs w:val="24"/>
        </w:rPr>
        <w:t xml:space="preserve"> ardhurave</w:t>
      </w:r>
      <w:r w:rsidR="001F193F">
        <w:rPr>
          <w:rFonts w:eastAsia="MingLiU" w:cstheme="minorHAnsi"/>
          <w:sz w:val="24"/>
          <w:szCs w:val="24"/>
        </w:rPr>
        <w:t xml:space="preserve"> </w:t>
      </w:r>
      <w:r w:rsidR="005A0474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5A0474">
        <w:rPr>
          <w:rFonts w:eastAsia="MingLiU" w:cstheme="minorHAnsi"/>
          <w:sz w:val="24"/>
          <w:szCs w:val="24"/>
        </w:rPr>
        <w:t xml:space="preserve"> lidhje me nevoj</w:t>
      </w:r>
      <w:r w:rsidR="00897DB8">
        <w:rPr>
          <w:rFonts w:eastAsia="MingLiU" w:cstheme="minorHAnsi"/>
          <w:sz w:val="24"/>
          <w:szCs w:val="24"/>
        </w:rPr>
        <w:t>ë</w:t>
      </w:r>
      <w:r w:rsidR="005A0474">
        <w:rPr>
          <w:rFonts w:eastAsia="MingLiU" w:cstheme="minorHAnsi"/>
          <w:sz w:val="24"/>
          <w:szCs w:val="24"/>
        </w:rPr>
        <w:t>n p</w:t>
      </w:r>
      <w:r w:rsidR="00897DB8">
        <w:rPr>
          <w:rFonts w:eastAsia="MingLiU" w:cstheme="minorHAnsi"/>
          <w:sz w:val="24"/>
          <w:szCs w:val="24"/>
        </w:rPr>
        <w:t>ë</w:t>
      </w:r>
      <w:r w:rsidR="005A0474">
        <w:rPr>
          <w:rFonts w:eastAsia="MingLiU" w:cstheme="minorHAnsi"/>
          <w:sz w:val="24"/>
          <w:szCs w:val="24"/>
        </w:rPr>
        <w:t xml:space="preserve">r </w:t>
      </w:r>
      <w:r w:rsidR="00867902">
        <w:rPr>
          <w:rFonts w:eastAsia="MingLiU" w:cstheme="minorHAnsi"/>
          <w:sz w:val="24"/>
          <w:szCs w:val="24"/>
        </w:rPr>
        <w:t>alokimin e</w:t>
      </w:r>
      <w:r w:rsidR="005A0474">
        <w:rPr>
          <w:rFonts w:eastAsia="MingLiU" w:cstheme="minorHAnsi"/>
          <w:sz w:val="24"/>
          <w:szCs w:val="24"/>
        </w:rPr>
        <w:t xml:space="preserve"> kapaciteti</w:t>
      </w:r>
      <w:r w:rsidR="009B102E">
        <w:rPr>
          <w:rFonts w:eastAsia="MingLiU" w:cstheme="minorHAnsi"/>
          <w:sz w:val="24"/>
          <w:szCs w:val="24"/>
        </w:rPr>
        <w:t>t</w:t>
      </w:r>
      <w:r w:rsidR="001537B9">
        <w:rPr>
          <w:rFonts w:eastAsia="MingLiU" w:cstheme="minorHAnsi"/>
          <w:sz w:val="24"/>
          <w:szCs w:val="24"/>
        </w:rPr>
        <w:t xml:space="preserve"> </w:t>
      </w:r>
      <w:r w:rsidR="00A46C58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A46C58">
        <w:rPr>
          <w:rFonts w:eastAsia="MingLiU" w:cstheme="minorHAnsi"/>
          <w:sz w:val="24"/>
          <w:szCs w:val="24"/>
        </w:rPr>
        <w:t xml:space="preserve"> dh</w:t>
      </w:r>
      <w:r w:rsidR="0016744A">
        <w:rPr>
          <w:rFonts w:eastAsia="MingLiU" w:cstheme="minorHAnsi"/>
          <w:sz w:val="24"/>
          <w:szCs w:val="24"/>
        </w:rPr>
        <w:t>ë</w:t>
      </w:r>
      <w:r w:rsidR="00A46C58">
        <w:rPr>
          <w:rFonts w:eastAsia="MingLiU" w:cstheme="minorHAnsi"/>
          <w:sz w:val="24"/>
          <w:szCs w:val="24"/>
        </w:rPr>
        <w:t>n</w:t>
      </w:r>
      <w:r w:rsidR="0016744A">
        <w:rPr>
          <w:rFonts w:eastAsia="MingLiU" w:cstheme="minorHAnsi"/>
          <w:sz w:val="24"/>
          <w:szCs w:val="24"/>
        </w:rPr>
        <w:t>ë</w:t>
      </w:r>
      <w:r w:rsidR="00A46C58">
        <w:rPr>
          <w:rFonts w:eastAsia="MingLiU" w:cstheme="minorHAnsi"/>
          <w:sz w:val="24"/>
          <w:szCs w:val="24"/>
        </w:rPr>
        <w:t xml:space="preserve"> p</w:t>
      </w:r>
      <w:r w:rsidR="0016744A">
        <w:rPr>
          <w:rFonts w:eastAsia="MingLiU" w:cstheme="minorHAnsi"/>
          <w:sz w:val="24"/>
          <w:szCs w:val="24"/>
        </w:rPr>
        <w:t>ë</w:t>
      </w:r>
      <w:r w:rsidR="00A46C58">
        <w:rPr>
          <w:rFonts w:eastAsia="MingLiU" w:cstheme="minorHAnsi"/>
          <w:sz w:val="24"/>
          <w:szCs w:val="24"/>
        </w:rPr>
        <w:t>r sh</w:t>
      </w:r>
      <w:r w:rsidR="0016744A">
        <w:rPr>
          <w:rFonts w:eastAsia="MingLiU" w:cstheme="minorHAnsi"/>
          <w:sz w:val="24"/>
          <w:szCs w:val="24"/>
        </w:rPr>
        <w:t>ë</w:t>
      </w:r>
      <w:r w:rsidR="00A46C58">
        <w:rPr>
          <w:rFonts w:eastAsia="MingLiU" w:cstheme="minorHAnsi"/>
          <w:sz w:val="24"/>
          <w:szCs w:val="24"/>
        </w:rPr>
        <w:t>rbime t</w:t>
      </w:r>
      <w:r w:rsidR="0016744A">
        <w:rPr>
          <w:rFonts w:eastAsia="MingLiU" w:cstheme="minorHAnsi"/>
          <w:sz w:val="24"/>
          <w:szCs w:val="24"/>
        </w:rPr>
        <w:t>ë</w:t>
      </w:r>
      <w:r w:rsidR="00A46C58">
        <w:rPr>
          <w:rFonts w:eastAsia="MingLiU" w:cstheme="minorHAnsi"/>
          <w:sz w:val="24"/>
          <w:szCs w:val="24"/>
        </w:rPr>
        <w:t xml:space="preserve"> caktuara </w:t>
      </w:r>
      <w:r w:rsidR="005A0474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5A0474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5A0474">
        <w:rPr>
          <w:rFonts w:eastAsia="MingLiU" w:cstheme="minorHAnsi"/>
          <w:sz w:val="24"/>
          <w:szCs w:val="24"/>
        </w:rPr>
        <w:t>rputhje me n</w:t>
      </w:r>
      <w:r w:rsidR="00897DB8">
        <w:rPr>
          <w:rFonts w:eastAsia="MingLiU" w:cstheme="minorHAnsi"/>
          <w:sz w:val="24"/>
          <w:szCs w:val="24"/>
        </w:rPr>
        <w:t>ë</w:t>
      </w:r>
      <w:r w:rsidR="005A0474">
        <w:rPr>
          <w:rFonts w:eastAsia="MingLiU" w:cstheme="minorHAnsi"/>
          <w:sz w:val="24"/>
          <w:szCs w:val="24"/>
        </w:rPr>
        <w:t>nparagrafin e m</w:t>
      </w:r>
      <w:r w:rsidR="00897DB8">
        <w:rPr>
          <w:rFonts w:eastAsia="MingLiU" w:cstheme="minorHAnsi"/>
          <w:sz w:val="24"/>
          <w:szCs w:val="24"/>
        </w:rPr>
        <w:t>ë</w:t>
      </w:r>
      <w:r w:rsidR="005A0474">
        <w:rPr>
          <w:rFonts w:eastAsia="MingLiU" w:cstheme="minorHAnsi"/>
          <w:sz w:val="24"/>
          <w:szCs w:val="24"/>
        </w:rPr>
        <w:t>parsh</w:t>
      </w:r>
      <w:r w:rsidR="00897DB8">
        <w:rPr>
          <w:rFonts w:eastAsia="MingLiU" w:cstheme="minorHAnsi"/>
          <w:sz w:val="24"/>
          <w:szCs w:val="24"/>
        </w:rPr>
        <w:t>ë</w:t>
      </w:r>
      <w:r w:rsidR="00C12D3B">
        <w:rPr>
          <w:rFonts w:eastAsia="MingLiU" w:cstheme="minorHAnsi"/>
          <w:sz w:val="24"/>
          <w:szCs w:val="24"/>
        </w:rPr>
        <w:t>m</w:t>
      </w:r>
      <w:r w:rsidR="005A0474">
        <w:rPr>
          <w:rFonts w:eastAsia="MingLiU" w:cstheme="minorHAnsi"/>
          <w:sz w:val="24"/>
          <w:szCs w:val="24"/>
        </w:rPr>
        <w:t>.</w:t>
      </w:r>
    </w:p>
    <w:p w:rsidR="00A60C09" w:rsidRDefault="00A60C0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A60C09" w:rsidRDefault="00A60C0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Kjo do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rfshij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marrjen parasysh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efektit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tij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rjashtimi n</w:t>
      </w:r>
      <w:r w:rsidR="00897DB8">
        <w:rPr>
          <w:rFonts w:eastAsia="MingLiU" w:cstheme="minorHAnsi"/>
          <w:sz w:val="24"/>
          <w:szCs w:val="24"/>
        </w:rPr>
        <w:t>ë</w:t>
      </w:r>
      <w:r w:rsidR="006E31DB">
        <w:rPr>
          <w:rFonts w:eastAsia="MingLiU" w:cstheme="minorHAnsi"/>
          <w:sz w:val="24"/>
          <w:szCs w:val="24"/>
        </w:rPr>
        <w:t xml:space="preserve"> s</w:t>
      </w:r>
      <w:r>
        <w:rPr>
          <w:rFonts w:eastAsia="MingLiU" w:cstheme="minorHAnsi"/>
          <w:sz w:val="24"/>
          <w:szCs w:val="24"/>
        </w:rPr>
        <w:t xml:space="preserve">htete e tjera </w:t>
      </w:r>
      <w:r w:rsidR="006E31DB">
        <w:rPr>
          <w:rFonts w:eastAsia="MingLiU" w:cstheme="minorHAnsi"/>
          <w:sz w:val="24"/>
          <w:szCs w:val="24"/>
        </w:rPr>
        <w:t>a</w:t>
      </w: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D1628E">
        <w:rPr>
          <w:rFonts w:eastAsia="MingLiU" w:cstheme="minorHAnsi"/>
          <w:sz w:val="24"/>
          <w:szCs w:val="24"/>
        </w:rPr>
        <w:t>tare</w:t>
      </w:r>
      <w:r w:rsidR="00E470E3">
        <w:rPr>
          <w:rFonts w:eastAsia="MingLiU" w:cstheme="minorHAnsi"/>
          <w:sz w:val="24"/>
          <w:szCs w:val="24"/>
        </w:rPr>
        <w:t>.</w:t>
      </w:r>
    </w:p>
    <w:p w:rsidR="00353FAC" w:rsidRDefault="00353FAC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53FAC" w:rsidRDefault="00605B62" w:rsidP="008E738D">
      <w:pPr>
        <w:pStyle w:val="ListParagraph"/>
        <w:numPr>
          <w:ilvl w:val="0"/>
          <w:numId w:val="23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nd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sia e sh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rbimeve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mallrave dhe</w:t>
      </w:r>
      <w:r w:rsidR="00994A7F">
        <w:rPr>
          <w:rFonts w:eastAsia="MingLiU" w:cstheme="minorHAnsi"/>
          <w:sz w:val="24"/>
          <w:szCs w:val="24"/>
        </w:rPr>
        <w:t xml:space="preserve"> n</w:t>
      </w:r>
      <w:r w:rsidR="0016744A">
        <w:rPr>
          <w:rFonts w:eastAsia="MingLiU" w:cstheme="minorHAnsi"/>
          <w:sz w:val="24"/>
          <w:szCs w:val="24"/>
        </w:rPr>
        <w:t>ë</w:t>
      </w:r>
      <w:r w:rsidR="00994A7F">
        <w:rPr>
          <w:rFonts w:eastAsia="MingLiU" w:cstheme="minorHAnsi"/>
          <w:sz w:val="24"/>
          <w:szCs w:val="24"/>
        </w:rPr>
        <w:t xml:space="preserve"> veçanti sh</w:t>
      </w:r>
      <w:r w:rsidR="0016744A">
        <w:rPr>
          <w:rFonts w:eastAsia="MingLiU" w:cstheme="minorHAnsi"/>
          <w:sz w:val="24"/>
          <w:szCs w:val="24"/>
        </w:rPr>
        <w:t>ë</w:t>
      </w:r>
      <w:r w:rsidR="00994A7F">
        <w:rPr>
          <w:rFonts w:eastAsia="MingLiU" w:cstheme="minorHAnsi"/>
          <w:sz w:val="24"/>
          <w:szCs w:val="24"/>
        </w:rPr>
        <w:t>rbimet nd</w:t>
      </w:r>
      <w:r w:rsidR="0016744A">
        <w:rPr>
          <w:rFonts w:eastAsia="MingLiU" w:cstheme="minorHAnsi"/>
          <w:sz w:val="24"/>
          <w:szCs w:val="24"/>
        </w:rPr>
        <w:t>ë</w:t>
      </w:r>
      <w:r w:rsidR="00994A7F">
        <w:rPr>
          <w:rFonts w:eastAsia="MingLiU" w:cstheme="minorHAnsi"/>
          <w:sz w:val="24"/>
          <w:szCs w:val="24"/>
        </w:rPr>
        <w:t>rkomb</w:t>
      </w:r>
      <w:r w:rsidR="0016744A">
        <w:rPr>
          <w:rFonts w:eastAsia="MingLiU" w:cstheme="minorHAnsi"/>
          <w:sz w:val="24"/>
          <w:szCs w:val="24"/>
        </w:rPr>
        <w:t>ë</w:t>
      </w:r>
      <w:r w:rsidR="00994A7F">
        <w:rPr>
          <w:rFonts w:eastAsia="MingLiU" w:cstheme="minorHAnsi"/>
          <w:sz w:val="24"/>
          <w:szCs w:val="24"/>
        </w:rPr>
        <w:t>tare t</w:t>
      </w:r>
      <w:r w:rsidR="0016744A">
        <w:rPr>
          <w:rFonts w:eastAsia="MingLiU" w:cstheme="minorHAnsi"/>
          <w:sz w:val="24"/>
          <w:szCs w:val="24"/>
        </w:rPr>
        <w:t>ë</w:t>
      </w:r>
      <w:r w:rsidR="00994A7F">
        <w:rPr>
          <w:rFonts w:eastAsia="MingLiU" w:cstheme="minorHAnsi"/>
          <w:sz w:val="24"/>
          <w:szCs w:val="24"/>
        </w:rPr>
        <w:t xml:space="preserve"> mallrave duhet t’u jipet </w:t>
      </w:r>
      <w:r w:rsidR="002F4CEC">
        <w:rPr>
          <w:rFonts w:eastAsia="MingLiU" w:cstheme="minorHAnsi"/>
          <w:sz w:val="24"/>
          <w:szCs w:val="24"/>
        </w:rPr>
        <w:t>nj</w:t>
      </w:r>
      <w:r w:rsidR="0016744A">
        <w:rPr>
          <w:rFonts w:eastAsia="MingLiU" w:cstheme="minorHAnsi"/>
          <w:sz w:val="24"/>
          <w:szCs w:val="24"/>
        </w:rPr>
        <w:t>ë</w:t>
      </w:r>
      <w:r w:rsidR="002F4CEC">
        <w:rPr>
          <w:rFonts w:eastAsia="MingLiU" w:cstheme="minorHAnsi"/>
          <w:sz w:val="24"/>
          <w:szCs w:val="24"/>
        </w:rPr>
        <w:t xml:space="preserve"> r</w:t>
      </w:r>
      <w:r w:rsidR="0016744A">
        <w:rPr>
          <w:rFonts w:eastAsia="MingLiU" w:cstheme="minorHAnsi"/>
          <w:sz w:val="24"/>
          <w:szCs w:val="24"/>
        </w:rPr>
        <w:t>ë</w:t>
      </w:r>
      <w:r w:rsidR="002F4CEC">
        <w:rPr>
          <w:rFonts w:eastAsia="MingLiU" w:cstheme="minorHAnsi"/>
          <w:sz w:val="24"/>
          <w:szCs w:val="24"/>
        </w:rPr>
        <w:t>d</w:t>
      </w:r>
      <w:r w:rsidR="0016744A">
        <w:rPr>
          <w:rFonts w:eastAsia="MingLiU" w:cstheme="minorHAnsi"/>
          <w:sz w:val="24"/>
          <w:szCs w:val="24"/>
        </w:rPr>
        <w:t>ë</w:t>
      </w:r>
      <w:r w:rsidR="002F4CEC">
        <w:rPr>
          <w:rFonts w:eastAsia="MingLiU" w:cstheme="minorHAnsi"/>
          <w:sz w:val="24"/>
          <w:szCs w:val="24"/>
        </w:rPr>
        <w:t>nsi e p</w:t>
      </w:r>
      <w:r w:rsidR="0016744A">
        <w:rPr>
          <w:rFonts w:eastAsia="MingLiU" w:cstheme="minorHAnsi"/>
          <w:sz w:val="24"/>
          <w:szCs w:val="24"/>
        </w:rPr>
        <w:t>ë</w:t>
      </w:r>
      <w:r w:rsidR="002F4CEC">
        <w:rPr>
          <w:rFonts w:eastAsia="MingLiU" w:cstheme="minorHAnsi"/>
          <w:sz w:val="24"/>
          <w:szCs w:val="24"/>
        </w:rPr>
        <w:t>rshtatshme n</w:t>
      </w:r>
      <w:r w:rsidR="0016744A">
        <w:rPr>
          <w:rFonts w:eastAsia="MingLiU" w:cstheme="minorHAnsi"/>
          <w:sz w:val="24"/>
          <w:szCs w:val="24"/>
        </w:rPr>
        <w:t>ë</w:t>
      </w:r>
      <w:r w:rsidR="002F4CEC">
        <w:rPr>
          <w:rFonts w:eastAsia="MingLiU" w:cstheme="minorHAnsi"/>
          <w:sz w:val="24"/>
          <w:szCs w:val="24"/>
        </w:rPr>
        <w:t xml:space="preserve"> p</w:t>
      </w:r>
      <w:r w:rsidR="0016744A">
        <w:rPr>
          <w:rFonts w:eastAsia="MingLiU" w:cstheme="minorHAnsi"/>
          <w:sz w:val="24"/>
          <w:szCs w:val="24"/>
        </w:rPr>
        <w:t>ë</w:t>
      </w:r>
      <w:r w:rsidR="002F4CEC">
        <w:rPr>
          <w:rFonts w:eastAsia="MingLiU" w:cstheme="minorHAnsi"/>
          <w:sz w:val="24"/>
          <w:szCs w:val="24"/>
        </w:rPr>
        <w:t>rcaktimin e kriterit prioritar.</w:t>
      </w:r>
    </w:p>
    <w:p w:rsidR="00EE7A39" w:rsidRDefault="00EE7A3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EE7A39" w:rsidRDefault="00172BF0" w:rsidP="008E738D">
      <w:pPr>
        <w:pStyle w:val="ListParagraph"/>
        <w:numPr>
          <w:ilvl w:val="0"/>
          <w:numId w:val="23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Procedurat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cilat duhet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ndiqen dhe kriteret e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rdorura ku infrastruktura 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A85EEB">
        <w:rPr>
          <w:rFonts w:eastAsia="MingLiU" w:cstheme="minorHAnsi"/>
          <w:sz w:val="24"/>
          <w:szCs w:val="24"/>
        </w:rPr>
        <w:t xml:space="preserve"> e ngarkuar</w:t>
      </w:r>
      <w:r w:rsidR="00733DD2">
        <w:rPr>
          <w:rFonts w:eastAsia="MingLiU" w:cstheme="minorHAnsi"/>
          <w:sz w:val="24"/>
          <w:szCs w:val="24"/>
        </w:rPr>
        <w:t xml:space="preserve"> </w:t>
      </w:r>
      <w:r w:rsidR="00C97D56">
        <w:rPr>
          <w:rFonts w:eastAsia="MingLiU" w:cstheme="minorHAnsi"/>
          <w:sz w:val="24"/>
          <w:szCs w:val="24"/>
        </w:rPr>
        <w:t>duhet t</w:t>
      </w:r>
      <w:r w:rsidR="0016744A">
        <w:rPr>
          <w:rFonts w:eastAsia="MingLiU" w:cstheme="minorHAnsi"/>
          <w:sz w:val="24"/>
          <w:szCs w:val="24"/>
        </w:rPr>
        <w:t>ë</w:t>
      </w:r>
      <w:r w:rsidR="00C97D56">
        <w:rPr>
          <w:rFonts w:eastAsia="MingLiU" w:cstheme="minorHAnsi"/>
          <w:sz w:val="24"/>
          <w:szCs w:val="24"/>
        </w:rPr>
        <w:t xml:space="preserve"> p</w:t>
      </w:r>
      <w:r w:rsidR="0016744A">
        <w:rPr>
          <w:rFonts w:eastAsia="MingLiU" w:cstheme="minorHAnsi"/>
          <w:sz w:val="24"/>
          <w:szCs w:val="24"/>
        </w:rPr>
        <w:t>ë</w:t>
      </w:r>
      <w:r w:rsidR="00C97D56">
        <w:rPr>
          <w:rFonts w:eastAsia="MingLiU" w:cstheme="minorHAnsi"/>
          <w:sz w:val="24"/>
          <w:szCs w:val="24"/>
        </w:rPr>
        <w:t>rcaktohen n</w:t>
      </w:r>
      <w:r w:rsidR="0016744A">
        <w:rPr>
          <w:rFonts w:eastAsia="MingLiU" w:cstheme="minorHAnsi"/>
          <w:sz w:val="24"/>
          <w:szCs w:val="24"/>
        </w:rPr>
        <w:t>ë</w:t>
      </w:r>
      <w:r w:rsidR="00C97D56">
        <w:rPr>
          <w:rFonts w:eastAsia="MingLiU" w:cstheme="minorHAnsi"/>
          <w:sz w:val="24"/>
          <w:szCs w:val="24"/>
        </w:rPr>
        <w:t xml:space="preserve"> ekspozeun e rrjetit.</w:t>
      </w:r>
    </w:p>
    <w:p w:rsidR="00C97D56" w:rsidRDefault="00C97D56" w:rsidP="00C97D56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C97D56" w:rsidRDefault="00C97D56" w:rsidP="00C97D56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7E60E7" w:rsidRDefault="007E60E7" w:rsidP="00C97D56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7E60E7" w:rsidRDefault="007E60E7" w:rsidP="00C97D56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7E60E7" w:rsidRDefault="007E60E7" w:rsidP="00C97D56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7E60E7" w:rsidRDefault="007E60E7" w:rsidP="00C97D56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172BF0" w:rsidRPr="005D4E25" w:rsidRDefault="00172BF0" w:rsidP="005D4E25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172BF0" w:rsidRPr="00093A0F" w:rsidRDefault="00172BF0" w:rsidP="00353971">
      <w:pPr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 w:rsidRPr="00093A0F">
        <w:rPr>
          <w:rFonts w:eastAsia="MingLiU" w:cstheme="minorHAnsi"/>
          <w:i/>
          <w:sz w:val="28"/>
          <w:szCs w:val="28"/>
        </w:rPr>
        <w:lastRenderedPageBreak/>
        <w:t>Article 23</w:t>
      </w:r>
    </w:p>
    <w:p w:rsidR="00172BF0" w:rsidRDefault="00172BF0" w:rsidP="00353971">
      <w:pPr>
        <w:spacing w:after="0"/>
        <w:ind w:left="576"/>
        <w:jc w:val="center"/>
        <w:rPr>
          <w:rFonts w:eastAsia="MingLiU" w:cstheme="minorHAnsi"/>
          <w:sz w:val="24"/>
          <w:szCs w:val="24"/>
        </w:rPr>
      </w:pPr>
    </w:p>
    <w:p w:rsidR="00172BF0" w:rsidRDefault="00093A0F" w:rsidP="00353971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 w:rsidRPr="00093A0F">
        <w:rPr>
          <w:rFonts w:eastAsia="MingLiU" w:cstheme="minorHAnsi"/>
          <w:b/>
          <w:sz w:val="28"/>
          <w:szCs w:val="28"/>
        </w:rPr>
        <w:t>K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Pr="00093A0F">
        <w:rPr>
          <w:rFonts w:eastAsia="MingLiU" w:cstheme="minorHAnsi"/>
          <w:b/>
          <w:sz w:val="28"/>
          <w:szCs w:val="28"/>
        </w:rPr>
        <w:t>rkesa</w:t>
      </w:r>
      <w:r>
        <w:rPr>
          <w:rFonts w:eastAsia="MingLiU" w:cstheme="minorHAnsi"/>
          <w:b/>
          <w:sz w:val="28"/>
          <w:szCs w:val="28"/>
        </w:rPr>
        <w:t>t</w:t>
      </w:r>
      <w:r w:rsidRPr="00093A0F">
        <w:rPr>
          <w:rFonts w:eastAsia="MingLiU" w:cstheme="minorHAnsi"/>
          <w:b/>
          <w:sz w:val="28"/>
          <w:szCs w:val="28"/>
        </w:rPr>
        <w:t xml:space="preserve"> </w:t>
      </w:r>
      <w:r w:rsidRPr="000A65C3">
        <w:rPr>
          <w:rFonts w:eastAsia="MingLiU" w:cstheme="minorHAnsi"/>
          <w:b/>
          <w:i/>
          <w:sz w:val="28"/>
          <w:szCs w:val="28"/>
        </w:rPr>
        <w:t>Ad ho</w:t>
      </w:r>
      <w:r w:rsidR="000A65C3" w:rsidRPr="000A65C3">
        <w:rPr>
          <w:rFonts w:eastAsia="MingLiU" w:cstheme="minorHAnsi"/>
          <w:b/>
          <w:i/>
          <w:sz w:val="28"/>
          <w:szCs w:val="28"/>
        </w:rPr>
        <w:t>c</w:t>
      </w:r>
    </w:p>
    <w:p w:rsidR="00093A0F" w:rsidRDefault="00093A0F" w:rsidP="008E738D">
      <w:pPr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093A0F" w:rsidRDefault="00C01CED" w:rsidP="008E738D">
      <w:pPr>
        <w:pStyle w:val="ListParagraph"/>
        <w:numPr>
          <w:ilvl w:val="0"/>
          <w:numId w:val="24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Menaxheri i</w:t>
      </w:r>
      <w:r w:rsidR="00677B82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677B82">
        <w:rPr>
          <w:rFonts w:eastAsia="MingLiU" w:cstheme="minorHAnsi"/>
          <w:sz w:val="24"/>
          <w:szCs w:val="24"/>
        </w:rPr>
        <w:t>s duhet t’</w:t>
      </w:r>
      <w:r w:rsidR="00A9377C">
        <w:rPr>
          <w:rFonts w:eastAsia="MingLiU" w:cstheme="minorHAnsi"/>
          <w:sz w:val="24"/>
          <w:szCs w:val="24"/>
        </w:rPr>
        <w:t>i</w:t>
      </w:r>
      <w:r w:rsidR="00677B82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677B82">
        <w:rPr>
          <w:rFonts w:eastAsia="MingLiU" w:cstheme="minorHAnsi"/>
          <w:sz w:val="24"/>
          <w:szCs w:val="24"/>
        </w:rPr>
        <w:t>rgjigjet k</w:t>
      </w:r>
      <w:r w:rsidR="00897DB8">
        <w:rPr>
          <w:rFonts w:eastAsia="MingLiU" w:cstheme="minorHAnsi"/>
          <w:sz w:val="24"/>
          <w:szCs w:val="24"/>
        </w:rPr>
        <w:t>ë</w:t>
      </w:r>
      <w:r w:rsidR="00677B82">
        <w:rPr>
          <w:rFonts w:eastAsia="MingLiU" w:cstheme="minorHAnsi"/>
          <w:sz w:val="24"/>
          <w:szCs w:val="24"/>
        </w:rPr>
        <w:t xml:space="preserve">rkesave </w:t>
      </w:r>
      <w:r w:rsidR="00677B82" w:rsidRPr="00677B82">
        <w:rPr>
          <w:rFonts w:eastAsia="MingLiU" w:cstheme="minorHAnsi"/>
          <w:i/>
          <w:sz w:val="24"/>
          <w:szCs w:val="24"/>
        </w:rPr>
        <w:t>ad hok</w:t>
      </w:r>
      <w:r w:rsidR="0073538B">
        <w:rPr>
          <w:rFonts w:eastAsia="MingLiU" w:cstheme="minorHAnsi"/>
          <w:i/>
          <w:sz w:val="24"/>
          <w:szCs w:val="24"/>
        </w:rPr>
        <w:t xml:space="preserve"> </w:t>
      </w:r>
      <w:r w:rsidR="000A1027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0A1027">
        <w:rPr>
          <w:rFonts w:eastAsia="MingLiU" w:cstheme="minorHAnsi"/>
          <w:sz w:val="24"/>
          <w:szCs w:val="24"/>
        </w:rPr>
        <w:t>r shtigjet individuale t</w:t>
      </w:r>
      <w:r w:rsidR="00897DB8">
        <w:rPr>
          <w:rFonts w:eastAsia="MingLiU" w:cstheme="minorHAnsi"/>
          <w:sz w:val="24"/>
          <w:szCs w:val="24"/>
        </w:rPr>
        <w:t>ë</w:t>
      </w:r>
      <w:r w:rsidR="000A1027">
        <w:rPr>
          <w:rFonts w:eastAsia="MingLiU" w:cstheme="minorHAnsi"/>
          <w:sz w:val="24"/>
          <w:szCs w:val="24"/>
        </w:rPr>
        <w:t xml:space="preserve"> trenit </w:t>
      </w:r>
      <w:r w:rsidR="00F72CB4">
        <w:rPr>
          <w:rFonts w:eastAsia="MingLiU" w:cstheme="minorHAnsi"/>
          <w:sz w:val="24"/>
          <w:szCs w:val="24"/>
        </w:rPr>
        <w:t>sa m</w:t>
      </w:r>
      <w:r w:rsidR="00897DB8">
        <w:rPr>
          <w:rFonts w:eastAsia="MingLiU" w:cstheme="minorHAnsi"/>
          <w:sz w:val="24"/>
          <w:szCs w:val="24"/>
        </w:rPr>
        <w:t>ë</w:t>
      </w:r>
      <w:r w:rsidR="00F72CB4">
        <w:rPr>
          <w:rFonts w:eastAsia="MingLiU" w:cstheme="minorHAnsi"/>
          <w:sz w:val="24"/>
          <w:szCs w:val="24"/>
        </w:rPr>
        <w:t xml:space="preserve"> shpejt q</w:t>
      </w:r>
      <w:r w:rsidR="00897DB8">
        <w:rPr>
          <w:rFonts w:eastAsia="MingLiU" w:cstheme="minorHAnsi"/>
          <w:sz w:val="24"/>
          <w:szCs w:val="24"/>
        </w:rPr>
        <w:t>ë</w:t>
      </w:r>
      <w:r w:rsidR="00F1386D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F1386D">
        <w:rPr>
          <w:rFonts w:eastAsia="MingLiU" w:cstheme="minorHAnsi"/>
          <w:sz w:val="24"/>
          <w:szCs w:val="24"/>
        </w:rPr>
        <w:t xml:space="preserve"> jet</w:t>
      </w:r>
      <w:r w:rsidR="00897DB8">
        <w:rPr>
          <w:rFonts w:eastAsia="MingLiU" w:cstheme="minorHAnsi"/>
          <w:sz w:val="24"/>
          <w:szCs w:val="24"/>
        </w:rPr>
        <w:t>ë</w:t>
      </w:r>
      <w:r w:rsidR="00D47B2F">
        <w:rPr>
          <w:rFonts w:eastAsia="MingLiU" w:cstheme="minorHAnsi"/>
          <w:sz w:val="24"/>
          <w:szCs w:val="24"/>
        </w:rPr>
        <w:t xml:space="preserve"> e mundur</w:t>
      </w:r>
      <w:r w:rsidR="00E871A0">
        <w:rPr>
          <w:rFonts w:eastAsia="MingLiU" w:cstheme="minorHAnsi"/>
          <w:sz w:val="24"/>
          <w:szCs w:val="24"/>
        </w:rPr>
        <w:t>,</w:t>
      </w:r>
      <w:r w:rsidR="00D47B2F">
        <w:rPr>
          <w:rFonts w:eastAsia="MingLiU" w:cstheme="minorHAnsi"/>
          <w:sz w:val="24"/>
          <w:szCs w:val="24"/>
        </w:rPr>
        <w:t xml:space="preserve"> </w:t>
      </w:r>
      <w:r w:rsidR="00E871A0">
        <w:rPr>
          <w:rFonts w:eastAsia="MingLiU" w:cstheme="minorHAnsi"/>
          <w:sz w:val="24"/>
          <w:szCs w:val="24"/>
        </w:rPr>
        <w:t>dhe n</w:t>
      </w:r>
      <w:r w:rsidR="00897DB8">
        <w:rPr>
          <w:rFonts w:eastAsia="MingLiU" w:cstheme="minorHAnsi"/>
          <w:sz w:val="24"/>
          <w:szCs w:val="24"/>
        </w:rPr>
        <w:t>ë</w:t>
      </w:r>
      <w:r w:rsidR="00664D70">
        <w:rPr>
          <w:rFonts w:eastAsia="MingLiU" w:cstheme="minorHAnsi"/>
          <w:sz w:val="24"/>
          <w:szCs w:val="24"/>
        </w:rPr>
        <w:t xml:space="preserve"> çdo rast</w:t>
      </w:r>
      <w:r w:rsidR="00E871A0">
        <w:rPr>
          <w:rFonts w:eastAsia="MingLiU" w:cstheme="minorHAnsi"/>
          <w:sz w:val="24"/>
          <w:szCs w:val="24"/>
        </w:rPr>
        <w:t>,</w:t>
      </w:r>
      <w:r w:rsidR="00664D70">
        <w:rPr>
          <w:rFonts w:eastAsia="MingLiU" w:cstheme="minorHAnsi"/>
          <w:sz w:val="24"/>
          <w:szCs w:val="24"/>
        </w:rPr>
        <w:t xml:space="preserve"> </w:t>
      </w:r>
      <w:r w:rsidR="00E871A0">
        <w:rPr>
          <w:rFonts w:eastAsia="MingLiU" w:cstheme="minorHAnsi"/>
          <w:sz w:val="24"/>
          <w:szCs w:val="24"/>
        </w:rPr>
        <w:t>brenda pes</w:t>
      </w:r>
      <w:r w:rsidR="00897DB8">
        <w:rPr>
          <w:rFonts w:eastAsia="MingLiU" w:cstheme="minorHAnsi"/>
          <w:sz w:val="24"/>
          <w:szCs w:val="24"/>
        </w:rPr>
        <w:t>ë</w:t>
      </w:r>
      <w:r w:rsidR="00E871A0">
        <w:rPr>
          <w:rFonts w:eastAsia="MingLiU" w:cstheme="minorHAnsi"/>
          <w:sz w:val="24"/>
          <w:szCs w:val="24"/>
        </w:rPr>
        <w:t xml:space="preserve"> </w:t>
      </w:r>
      <w:r w:rsidR="00E10AE2">
        <w:rPr>
          <w:rFonts w:eastAsia="MingLiU" w:cstheme="minorHAnsi"/>
          <w:sz w:val="24"/>
          <w:szCs w:val="24"/>
        </w:rPr>
        <w:t>dit</w:t>
      </w:r>
      <w:r w:rsidR="00897DB8">
        <w:rPr>
          <w:rFonts w:eastAsia="MingLiU" w:cstheme="minorHAnsi"/>
          <w:sz w:val="24"/>
          <w:szCs w:val="24"/>
        </w:rPr>
        <w:t>ë</w:t>
      </w:r>
      <w:r w:rsidR="00E10AE2">
        <w:rPr>
          <w:rFonts w:eastAsia="MingLiU" w:cstheme="minorHAnsi"/>
          <w:sz w:val="24"/>
          <w:szCs w:val="24"/>
        </w:rPr>
        <w:t>ve t</w:t>
      </w:r>
      <w:r w:rsidR="00897DB8">
        <w:rPr>
          <w:rFonts w:eastAsia="MingLiU" w:cstheme="minorHAnsi"/>
          <w:sz w:val="24"/>
          <w:szCs w:val="24"/>
        </w:rPr>
        <w:t>ë</w:t>
      </w:r>
      <w:r w:rsidR="00E10AE2">
        <w:rPr>
          <w:rFonts w:eastAsia="MingLiU" w:cstheme="minorHAnsi"/>
          <w:sz w:val="24"/>
          <w:szCs w:val="24"/>
        </w:rPr>
        <w:t xml:space="preserve"> pun</w:t>
      </w:r>
      <w:r w:rsidR="00897DB8">
        <w:rPr>
          <w:rFonts w:eastAsia="MingLiU" w:cstheme="minorHAnsi"/>
          <w:sz w:val="24"/>
          <w:szCs w:val="24"/>
        </w:rPr>
        <w:t>ë</w:t>
      </w:r>
      <w:r w:rsidR="00DB3B00">
        <w:rPr>
          <w:rFonts w:eastAsia="MingLiU" w:cstheme="minorHAnsi"/>
          <w:sz w:val="24"/>
          <w:szCs w:val="24"/>
        </w:rPr>
        <w:t>s</w:t>
      </w:r>
      <w:r w:rsidR="00E10AE2">
        <w:rPr>
          <w:rFonts w:eastAsia="MingLiU" w:cstheme="minorHAnsi"/>
          <w:sz w:val="24"/>
          <w:szCs w:val="24"/>
        </w:rPr>
        <w:t>. Informacioni i</w:t>
      </w:r>
      <w:r w:rsidR="00E871A0">
        <w:rPr>
          <w:rFonts w:eastAsia="MingLiU" w:cstheme="minorHAnsi"/>
          <w:sz w:val="24"/>
          <w:szCs w:val="24"/>
        </w:rPr>
        <w:t xml:space="preserve"> </w:t>
      </w:r>
      <w:r w:rsidR="00414D62">
        <w:rPr>
          <w:rFonts w:eastAsia="MingLiU" w:cstheme="minorHAnsi"/>
          <w:sz w:val="24"/>
          <w:szCs w:val="24"/>
        </w:rPr>
        <w:t xml:space="preserve">ofruar </w:t>
      </w:r>
      <w:r w:rsidR="000F3E4F">
        <w:rPr>
          <w:rFonts w:eastAsia="MingLiU" w:cstheme="minorHAnsi"/>
          <w:sz w:val="24"/>
          <w:szCs w:val="24"/>
        </w:rPr>
        <w:t>mbi</w:t>
      </w:r>
      <w:r w:rsidR="00414D62">
        <w:rPr>
          <w:rFonts w:eastAsia="MingLiU" w:cstheme="minorHAnsi"/>
          <w:sz w:val="24"/>
          <w:szCs w:val="24"/>
        </w:rPr>
        <w:t xml:space="preserve"> </w:t>
      </w:r>
      <w:r w:rsidR="00EF11B0">
        <w:rPr>
          <w:rFonts w:eastAsia="MingLiU" w:cstheme="minorHAnsi"/>
          <w:sz w:val="24"/>
          <w:szCs w:val="24"/>
        </w:rPr>
        <w:t>kapacitet</w:t>
      </w:r>
      <w:r w:rsidR="003A7618">
        <w:rPr>
          <w:rFonts w:eastAsia="MingLiU" w:cstheme="minorHAnsi"/>
          <w:sz w:val="24"/>
          <w:szCs w:val="24"/>
        </w:rPr>
        <w:t>in</w:t>
      </w:r>
      <w:r w:rsidR="00EF11B0">
        <w:rPr>
          <w:rFonts w:eastAsia="MingLiU" w:cstheme="minorHAnsi"/>
          <w:sz w:val="24"/>
          <w:szCs w:val="24"/>
        </w:rPr>
        <w:t xml:space="preserve"> rezerv</w:t>
      </w:r>
      <w:r w:rsidR="0016744A">
        <w:rPr>
          <w:rFonts w:eastAsia="MingLiU" w:cstheme="minorHAnsi"/>
          <w:sz w:val="24"/>
          <w:szCs w:val="24"/>
        </w:rPr>
        <w:t>ë</w:t>
      </w:r>
      <w:r w:rsidR="00EF11B0">
        <w:rPr>
          <w:rFonts w:eastAsia="MingLiU" w:cstheme="minorHAnsi"/>
          <w:sz w:val="24"/>
          <w:szCs w:val="24"/>
        </w:rPr>
        <w:t xml:space="preserve"> n</w:t>
      </w:r>
      <w:r w:rsidR="0016744A">
        <w:rPr>
          <w:rFonts w:eastAsia="MingLiU" w:cstheme="minorHAnsi"/>
          <w:sz w:val="24"/>
          <w:szCs w:val="24"/>
        </w:rPr>
        <w:t>ë</w:t>
      </w:r>
      <w:r w:rsidR="00EF11B0">
        <w:rPr>
          <w:rFonts w:eastAsia="MingLiU" w:cstheme="minorHAnsi"/>
          <w:sz w:val="24"/>
          <w:szCs w:val="24"/>
        </w:rPr>
        <w:t xml:space="preserve"> dispozicion duhet t</w:t>
      </w:r>
      <w:r w:rsidR="0016744A">
        <w:rPr>
          <w:rFonts w:eastAsia="MingLiU" w:cstheme="minorHAnsi"/>
          <w:sz w:val="24"/>
          <w:szCs w:val="24"/>
        </w:rPr>
        <w:t>ë</w:t>
      </w:r>
      <w:r w:rsidR="00EF11B0">
        <w:rPr>
          <w:rFonts w:eastAsia="MingLiU" w:cstheme="minorHAnsi"/>
          <w:sz w:val="24"/>
          <w:szCs w:val="24"/>
        </w:rPr>
        <w:t xml:space="preserve"> b</w:t>
      </w:r>
      <w:r w:rsidR="0016744A">
        <w:rPr>
          <w:rFonts w:eastAsia="MingLiU" w:cstheme="minorHAnsi"/>
          <w:sz w:val="24"/>
          <w:szCs w:val="24"/>
        </w:rPr>
        <w:t>ë</w:t>
      </w:r>
      <w:r w:rsidR="00EF11B0">
        <w:rPr>
          <w:rFonts w:eastAsia="MingLiU" w:cstheme="minorHAnsi"/>
          <w:sz w:val="24"/>
          <w:szCs w:val="24"/>
        </w:rPr>
        <w:t>het i mundsh</w:t>
      </w:r>
      <w:r w:rsidR="0016744A">
        <w:rPr>
          <w:rFonts w:eastAsia="MingLiU" w:cstheme="minorHAnsi"/>
          <w:sz w:val="24"/>
          <w:szCs w:val="24"/>
        </w:rPr>
        <w:t>ë</w:t>
      </w:r>
      <w:r w:rsidR="00EF11B0">
        <w:rPr>
          <w:rFonts w:eastAsia="MingLiU" w:cstheme="minorHAnsi"/>
          <w:sz w:val="24"/>
          <w:szCs w:val="24"/>
        </w:rPr>
        <w:t>m p</w:t>
      </w:r>
      <w:r w:rsidR="0016744A">
        <w:rPr>
          <w:rFonts w:eastAsia="MingLiU" w:cstheme="minorHAnsi"/>
          <w:sz w:val="24"/>
          <w:szCs w:val="24"/>
        </w:rPr>
        <w:t>ë</w:t>
      </w:r>
      <w:r w:rsidR="00EF11B0">
        <w:rPr>
          <w:rFonts w:eastAsia="MingLiU" w:cstheme="minorHAnsi"/>
          <w:sz w:val="24"/>
          <w:szCs w:val="24"/>
        </w:rPr>
        <w:t>r t</w:t>
      </w:r>
      <w:r w:rsidR="0016744A">
        <w:rPr>
          <w:rFonts w:eastAsia="MingLiU" w:cstheme="minorHAnsi"/>
          <w:sz w:val="24"/>
          <w:szCs w:val="24"/>
        </w:rPr>
        <w:t>ë</w:t>
      </w:r>
      <w:r w:rsidR="00EF11B0">
        <w:rPr>
          <w:rFonts w:eastAsia="MingLiU" w:cstheme="minorHAnsi"/>
          <w:sz w:val="24"/>
          <w:szCs w:val="24"/>
        </w:rPr>
        <w:t xml:space="preserve"> gjith</w:t>
      </w:r>
      <w:r w:rsidR="0016744A">
        <w:rPr>
          <w:rFonts w:eastAsia="MingLiU" w:cstheme="minorHAnsi"/>
          <w:sz w:val="24"/>
          <w:szCs w:val="24"/>
        </w:rPr>
        <w:t>ë</w:t>
      </w:r>
      <w:r w:rsidR="00EF11B0">
        <w:rPr>
          <w:rFonts w:eastAsia="MingLiU" w:cstheme="minorHAnsi"/>
          <w:sz w:val="24"/>
          <w:szCs w:val="24"/>
        </w:rPr>
        <w:t xml:space="preserve"> aplikant</w:t>
      </w:r>
      <w:r w:rsidR="0016744A">
        <w:rPr>
          <w:rFonts w:eastAsia="MingLiU" w:cstheme="minorHAnsi"/>
          <w:sz w:val="24"/>
          <w:szCs w:val="24"/>
        </w:rPr>
        <w:t>ë</w:t>
      </w:r>
      <w:r w:rsidR="00EF11B0">
        <w:rPr>
          <w:rFonts w:eastAsia="MingLiU" w:cstheme="minorHAnsi"/>
          <w:sz w:val="24"/>
          <w:szCs w:val="24"/>
        </w:rPr>
        <w:t>t t</w:t>
      </w:r>
      <w:r w:rsidR="0016744A">
        <w:rPr>
          <w:rFonts w:eastAsia="MingLiU" w:cstheme="minorHAnsi"/>
          <w:sz w:val="24"/>
          <w:szCs w:val="24"/>
        </w:rPr>
        <w:t>ë</w:t>
      </w:r>
      <w:r w:rsidR="00EF11B0">
        <w:rPr>
          <w:rFonts w:eastAsia="MingLiU" w:cstheme="minorHAnsi"/>
          <w:sz w:val="24"/>
          <w:szCs w:val="24"/>
        </w:rPr>
        <w:t xml:space="preserve"> cil</w:t>
      </w:r>
      <w:r w:rsidR="0016744A">
        <w:rPr>
          <w:rFonts w:eastAsia="MingLiU" w:cstheme="minorHAnsi"/>
          <w:sz w:val="24"/>
          <w:szCs w:val="24"/>
        </w:rPr>
        <w:t>ë</w:t>
      </w:r>
      <w:r w:rsidR="00EF11B0">
        <w:rPr>
          <w:rFonts w:eastAsia="MingLiU" w:cstheme="minorHAnsi"/>
          <w:sz w:val="24"/>
          <w:szCs w:val="24"/>
        </w:rPr>
        <w:t>t d</w:t>
      </w:r>
      <w:r w:rsidR="0016744A">
        <w:rPr>
          <w:rFonts w:eastAsia="MingLiU" w:cstheme="minorHAnsi"/>
          <w:sz w:val="24"/>
          <w:szCs w:val="24"/>
        </w:rPr>
        <w:t>ë</w:t>
      </w:r>
      <w:r w:rsidR="00EF11B0">
        <w:rPr>
          <w:rFonts w:eastAsia="MingLiU" w:cstheme="minorHAnsi"/>
          <w:sz w:val="24"/>
          <w:szCs w:val="24"/>
        </w:rPr>
        <w:t>shirojn</w:t>
      </w:r>
      <w:r w:rsidR="0016744A">
        <w:rPr>
          <w:rFonts w:eastAsia="MingLiU" w:cstheme="minorHAnsi"/>
          <w:sz w:val="24"/>
          <w:szCs w:val="24"/>
        </w:rPr>
        <w:t>ë</w:t>
      </w:r>
      <w:r w:rsidR="00EF11B0">
        <w:rPr>
          <w:rFonts w:eastAsia="MingLiU" w:cstheme="minorHAnsi"/>
          <w:sz w:val="24"/>
          <w:szCs w:val="24"/>
        </w:rPr>
        <w:t xml:space="preserve"> t</w:t>
      </w:r>
      <w:r w:rsidR="0016744A">
        <w:rPr>
          <w:rFonts w:eastAsia="MingLiU" w:cstheme="minorHAnsi"/>
          <w:sz w:val="24"/>
          <w:szCs w:val="24"/>
        </w:rPr>
        <w:t>ë</w:t>
      </w:r>
      <w:r w:rsidR="00EF11B0">
        <w:rPr>
          <w:rFonts w:eastAsia="MingLiU" w:cstheme="minorHAnsi"/>
          <w:sz w:val="24"/>
          <w:szCs w:val="24"/>
        </w:rPr>
        <w:t xml:space="preserve"> p</w:t>
      </w:r>
      <w:r w:rsidR="0016744A">
        <w:rPr>
          <w:rFonts w:eastAsia="MingLiU" w:cstheme="minorHAnsi"/>
          <w:sz w:val="24"/>
          <w:szCs w:val="24"/>
        </w:rPr>
        <w:t>ë</w:t>
      </w:r>
      <w:r w:rsidR="00EF11B0">
        <w:rPr>
          <w:rFonts w:eastAsia="MingLiU" w:cstheme="minorHAnsi"/>
          <w:sz w:val="24"/>
          <w:szCs w:val="24"/>
        </w:rPr>
        <w:t>rdorin k</w:t>
      </w:r>
      <w:r w:rsidR="0016744A">
        <w:rPr>
          <w:rFonts w:eastAsia="MingLiU" w:cstheme="minorHAnsi"/>
          <w:sz w:val="24"/>
          <w:szCs w:val="24"/>
        </w:rPr>
        <w:t>ë</w:t>
      </w:r>
      <w:r w:rsidR="00EF11B0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EF11B0">
        <w:rPr>
          <w:rFonts w:eastAsia="MingLiU" w:cstheme="minorHAnsi"/>
          <w:sz w:val="24"/>
          <w:szCs w:val="24"/>
        </w:rPr>
        <w:t xml:space="preserve"> kapacitet.</w:t>
      </w:r>
    </w:p>
    <w:p w:rsidR="00622F45" w:rsidRDefault="00622F45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F03647" w:rsidRPr="009F4046" w:rsidRDefault="006F5460" w:rsidP="008E738D">
      <w:pPr>
        <w:pStyle w:val="ListParagraph"/>
        <w:numPr>
          <w:ilvl w:val="0"/>
          <w:numId w:val="24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 w:rsidRPr="009F4046">
        <w:rPr>
          <w:rFonts w:eastAsia="MingLiU" w:cstheme="minorHAnsi"/>
          <w:sz w:val="24"/>
          <w:szCs w:val="24"/>
        </w:rPr>
        <w:t>Menaxher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Pr="009F4046">
        <w:rPr>
          <w:rFonts w:eastAsia="MingLiU" w:cstheme="minorHAnsi"/>
          <w:sz w:val="24"/>
          <w:szCs w:val="24"/>
        </w:rPr>
        <w:t>t e Infrastruktur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Pr="009F4046">
        <w:rPr>
          <w:rFonts w:eastAsia="MingLiU" w:cstheme="minorHAnsi"/>
          <w:sz w:val="24"/>
          <w:szCs w:val="24"/>
        </w:rPr>
        <w:t>s,</w:t>
      </w:r>
      <w:r w:rsidR="00B22EE1" w:rsidRPr="009F4046">
        <w:rPr>
          <w:rFonts w:eastAsia="MingLiU" w:cstheme="minorHAnsi"/>
          <w:sz w:val="24"/>
          <w:szCs w:val="24"/>
        </w:rPr>
        <w:t xml:space="preserve"> </w:t>
      </w:r>
      <w:r w:rsidRPr="009F4046">
        <w:rPr>
          <w:rFonts w:eastAsia="MingLiU" w:cstheme="minorHAnsi"/>
          <w:sz w:val="24"/>
          <w:szCs w:val="24"/>
        </w:rPr>
        <w:t>a</w:t>
      </w:r>
      <w:r w:rsidR="00E73003" w:rsidRPr="009F4046">
        <w:rPr>
          <w:rFonts w:eastAsia="MingLiU" w:cstheme="minorHAnsi"/>
          <w:sz w:val="24"/>
          <w:szCs w:val="24"/>
        </w:rPr>
        <w:t>t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="00E73003" w:rsidRPr="009F4046">
        <w:rPr>
          <w:rFonts w:eastAsia="MingLiU" w:cstheme="minorHAnsi"/>
          <w:sz w:val="24"/>
          <w:szCs w:val="24"/>
        </w:rPr>
        <w:t>her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="00E73003" w:rsidRPr="009F4046">
        <w:rPr>
          <w:rFonts w:eastAsia="MingLiU" w:cstheme="minorHAnsi"/>
          <w:sz w:val="24"/>
          <w:szCs w:val="24"/>
        </w:rPr>
        <w:t xml:space="preserve"> kur 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="00E73003" w:rsidRPr="009F4046">
        <w:rPr>
          <w:rFonts w:eastAsia="MingLiU" w:cstheme="minorHAnsi"/>
          <w:sz w:val="24"/>
          <w:szCs w:val="24"/>
        </w:rPr>
        <w:t>sht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="00923145" w:rsidRPr="009F4046">
        <w:rPr>
          <w:rFonts w:eastAsia="MingLiU" w:cstheme="minorHAnsi"/>
          <w:sz w:val="24"/>
          <w:szCs w:val="24"/>
        </w:rPr>
        <w:t xml:space="preserve"> e nevojshme</w:t>
      </w:r>
      <w:r w:rsidR="00E73003" w:rsidRPr="009F4046">
        <w:rPr>
          <w:rFonts w:eastAsia="MingLiU" w:cstheme="minorHAnsi"/>
          <w:sz w:val="24"/>
          <w:szCs w:val="24"/>
        </w:rPr>
        <w:t>,</w:t>
      </w:r>
      <w:r w:rsidR="00923145" w:rsidRPr="009F4046">
        <w:rPr>
          <w:rFonts w:eastAsia="MingLiU" w:cstheme="minorHAnsi"/>
          <w:sz w:val="24"/>
          <w:szCs w:val="24"/>
        </w:rPr>
        <w:t xml:space="preserve"> </w:t>
      </w:r>
      <w:r w:rsidR="00E73003" w:rsidRPr="009F4046">
        <w:rPr>
          <w:rFonts w:eastAsia="MingLiU" w:cstheme="minorHAnsi"/>
          <w:sz w:val="24"/>
          <w:szCs w:val="24"/>
        </w:rPr>
        <w:t>duhet</w:t>
      </w:r>
      <w:r w:rsidRPr="009F4046">
        <w:rPr>
          <w:rFonts w:eastAsia="MingLiU" w:cstheme="minorHAnsi"/>
          <w:sz w:val="24"/>
          <w:szCs w:val="24"/>
        </w:rPr>
        <w:t xml:space="preserve"> t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Pr="009F4046">
        <w:rPr>
          <w:rFonts w:eastAsia="MingLiU" w:cstheme="minorHAnsi"/>
          <w:sz w:val="24"/>
          <w:szCs w:val="24"/>
        </w:rPr>
        <w:t xml:space="preserve"> nd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Pr="009F4046">
        <w:rPr>
          <w:rFonts w:eastAsia="MingLiU" w:cstheme="minorHAnsi"/>
          <w:sz w:val="24"/>
          <w:szCs w:val="24"/>
        </w:rPr>
        <w:t>rmarrin nj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Pr="009F4046">
        <w:rPr>
          <w:rFonts w:eastAsia="MingLiU" w:cstheme="minorHAnsi"/>
          <w:sz w:val="24"/>
          <w:szCs w:val="24"/>
        </w:rPr>
        <w:t xml:space="preserve"> vler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Pr="009F4046">
        <w:rPr>
          <w:rFonts w:eastAsia="MingLiU" w:cstheme="minorHAnsi"/>
          <w:sz w:val="24"/>
          <w:szCs w:val="24"/>
        </w:rPr>
        <w:t>sim t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Pr="009F4046">
        <w:rPr>
          <w:rFonts w:eastAsia="MingLiU" w:cstheme="minorHAnsi"/>
          <w:sz w:val="24"/>
          <w:szCs w:val="24"/>
        </w:rPr>
        <w:t xml:space="preserve"> nevoj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Pr="009F4046">
        <w:rPr>
          <w:rFonts w:eastAsia="MingLiU" w:cstheme="minorHAnsi"/>
          <w:sz w:val="24"/>
          <w:szCs w:val="24"/>
        </w:rPr>
        <w:t xml:space="preserve">s </w:t>
      </w:r>
      <w:r w:rsidR="002644AC" w:rsidRPr="009F4046">
        <w:rPr>
          <w:rFonts w:eastAsia="MingLiU" w:cstheme="minorHAnsi"/>
          <w:sz w:val="24"/>
          <w:szCs w:val="24"/>
        </w:rPr>
        <w:t>p</w:t>
      </w:r>
      <w:r w:rsidR="0016744A" w:rsidRPr="009F4046">
        <w:rPr>
          <w:rFonts w:eastAsia="MingLiU" w:cstheme="minorHAnsi"/>
          <w:sz w:val="24"/>
          <w:szCs w:val="24"/>
        </w:rPr>
        <w:t>ë</w:t>
      </w:r>
      <w:r w:rsidR="002644AC" w:rsidRPr="009F4046">
        <w:rPr>
          <w:rFonts w:eastAsia="MingLiU" w:cstheme="minorHAnsi"/>
          <w:sz w:val="24"/>
          <w:szCs w:val="24"/>
        </w:rPr>
        <w:t>r</w:t>
      </w:r>
      <w:r w:rsidRPr="009F4046">
        <w:rPr>
          <w:rFonts w:eastAsia="MingLiU" w:cstheme="minorHAnsi"/>
          <w:sz w:val="24"/>
          <w:szCs w:val="24"/>
        </w:rPr>
        <w:t xml:space="preserve"> kapacitet rezerv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Pr="009F4046">
        <w:rPr>
          <w:rFonts w:eastAsia="MingLiU" w:cstheme="minorHAnsi"/>
          <w:sz w:val="24"/>
          <w:szCs w:val="24"/>
        </w:rPr>
        <w:t xml:space="preserve"> q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Pr="009F4046">
        <w:rPr>
          <w:rFonts w:eastAsia="MingLiU" w:cstheme="minorHAnsi"/>
          <w:sz w:val="24"/>
          <w:szCs w:val="24"/>
        </w:rPr>
        <w:t xml:space="preserve"> t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Pr="009F4046">
        <w:rPr>
          <w:rFonts w:eastAsia="MingLiU" w:cstheme="minorHAnsi"/>
          <w:sz w:val="24"/>
          <w:szCs w:val="24"/>
        </w:rPr>
        <w:t xml:space="preserve"> mbahet n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Pr="009F4046">
        <w:rPr>
          <w:rFonts w:eastAsia="MingLiU" w:cstheme="minorHAnsi"/>
          <w:sz w:val="24"/>
          <w:szCs w:val="24"/>
        </w:rPr>
        <w:t xml:space="preserve"> dispozicion brend</w:t>
      </w:r>
      <w:r w:rsidR="003D7C03" w:rsidRPr="009F4046">
        <w:rPr>
          <w:rFonts w:eastAsia="MingLiU" w:cstheme="minorHAnsi"/>
          <w:sz w:val="24"/>
          <w:szCs w:val="24"/>
        </w:rPr>
        <w:t>a</w:t>
      </w:r>
      <w:r w:rsidR="00320154" w:rsidRPr="009F4046">
        <w:rPr>
          <w:rFonts w:eastAsia="MingLiU" w:cstheme="minorHAnsi"/>
          <w:sz w:val="24"/>
          <w:szCs w:val="24"/>
        </w:rPr>
        <w:t xml:space="preserve"> orarit final t</w:t>
      </w:r>
      <w:r w:rsidR="0016744A" w:rsidRPr="009F4046">
        <w:rPr>
          <w:rFonts w:eastAsia="MingLiU" w:cstheme="minorHAnsi"/>
          <w:sz w:val="24"/>
          <w:szCs w:val="24"/>
        </w:rPr>
        <w:t>ë</w:t>
      </w:r>
      <w:r w:rsidR="00320154" w:rsidRPr="009F4046">
        <w:rPr>
          <w:rFonts w:eastAsia="MingLiU" w:cstheme="minorHAnsi"/>
          <w:sz w:val="24"/>
          <w:szCs w:val="24"/>
        </w:rPr>
        <w:t xml:space="preserve"> pun</w:t>
      </w:r>
      <w:r w:rsidR="0016744A" w:rsidRPr="009F4046">
        <w:rPr>
          <w:rFonts w:eastAsia="MingLiU" w:cstheme="minorHAnsi"/>
          <w:sz w:val="24"/>
          <w:szCs w:val="24"/>
        </w:rPr>
        <w:t>ë</w:t>
      </w:r>
      <w:r w:rsidR="00320154" w:rsidRPr="009F4046">
        <w:rPr>
          <w:rFonts w:eastAsia="MingLiU" w:cstheme="minorHAnsi"/>
          <w:sz w:val="24"/>
          <w:szCs w:val="24"/>
        </w:rPr>
        <w:t>s s</w:t>
      </w:r>
      <w:r w:rsidR="0016744A" w:rsidRPr="009F4046">
        <w:rPr>
          <w:rFonts w:eastAsia="MingLiU" w:cstheme="minorHAnsi"/>
          <w:sz w:val="24"/>
          <w:szCs w:val="24"/>
        </w:rPr>
        <w:t>ë</w:t>
      </w:r>
      <w:r w:rsidR="00320154" w:rsidRPr="009F4046">
        <w:rPr>
          <w:rFonts w:eastAsia="MingLiU" w:cstheme="minorHAnsi"/>
          <w:sz w:val="24"/>
          <w:szCs w:val="24"/>
        </w:rPr>
        <w:t xml:space="preserve"> planifikuar</w:t>
      </w:r>
      <w:r w:rsidR="003D7C03" w:rsidRPr="009F4046">
        <w:rPr>
          <w:rFonts w:eastAsia="MingLiU" w:cstheme="minorHAnsi"/>
          <w:sz w:val="24"/>
          <w:szCs w:val="24"/>
        </w:rPr>
        <w:t xml:space="preserve"> </w:t>
      </w:r>
      <w:r w:rsidR="00537D97" w:rsidRPr="009F4046">
        <w:rPr>
          <w:rFonts w:eastAsia="MingLiU" w:cstheme="minorHAnsi"/>
          <w:sz w:val="24"/>
          <w:szCs w:val="24"/>
        </w:rPr>
        <w:t>p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="00537D97" w:rsidRPr="009F4046">
        <w:rPr>
          <w:rFonts w:eastAsia="MingLiU" w:cstheme="minorHAnsi"/>
          <w:sz w:val="24"/>
          <w:szCs w:val="24"/>
        </w:rPr>
        <w:t>r t</w:t>
      </w:r>
      <w:r w:rsidR="00BD58AE" w:rsidRPr="009F4046">
        <w:rPr>
          <w:rFonts w:eastAsia="MingLiU" w:cstheme="minorHAnsi"/>
          <w:sz w:val="24"/>
          <w:szCs w:val="24"/>
        </w:rPr>
        <w:t>’i</w:t>
      </w:r>
      <w:r w:rsidR="00537D97" w:rsidRPr="009F4046">
        <w:rPr>
          <w:rFonts w:eastAsia="MingLiU" w:cstheme="minorHAnsi"/>
          <w:sz w:val="24"/>
          <w:szCs w:val="24"/>
        </w:rPr>
        <w:t xml:space="preserve"> mund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="00537D97" w:rsidRPr="009F4046">
        <w:rPr>
          <w:rFonts w:eastAsia="MingLiU" w:cstheme="minorHAnsi"/>
          <w:sz w:val="24"/>
          <w:szCs w:val="24"/>
        </w:rPr>
        <w:t xml:space="preserve">suar </w:t>
      </w:r>
      <w:r w:rsidR="007F76BC" w:rsidRPr="009F4046">
        <w:rPr>
          <w:rFonts w:eastAsia="MingLiU" w:cstheme="minorHAnsi"/>
          <w:sz w:val="24"/>
          <w:szCs w:val="24"/>
        </w:rPr>
        <w:t xml:space="preserve">atyre </w:t>
      </w:r>
      <w:r w:rsidR="00537D97" w:rsidRPr="009F4046">
        <w:rPr>
          <w:rFonts w:eastAsia="MingLiU" w:cstheme="minorHAnsi"/>
          <w:sz w:val="24"/>
          <w:szCs w:val="24"/>
        </w:rPr>
        <w:t>q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="00537D97" w:rsidRPr="009F4046">
        <w:rPr>
          <w:rFonts w:eastAsia="MingLiU" w:cstheme="minorHAnsi"/>
          <w:sz w:val="24"/>
          <w:szCs w:val="24"/>
        </w:rPr>
        <w:t xml:space="preserve"> t’i</w:t>
      </w:r>
      <w:r w:rsidRPr="009F4046">
        <w:rPr>
          <w:rFonts w:eastAsia="MingLiU" w:cstheme="minorHAnsi"/>
          <w:sz w:val="24"/>
          <w:szCs w:val="24"/>
        </w:rPr>
        <w:t xml:space="preserve"> p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Pr="009F4046">
        <w:rPr>
          <w:rFonts w:eastAsia="MingLiU" w:cstheme="minorHAnsi"/>
          <w:sz w:val="24"/>
          <w:szCs w:val="24"/>
        </w:rPr>
        <w:t>rgjigjet shpejt k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Pr="009F4046">
        <w:rPr>
          <w:rFonts w:eastAsia="MingLiU" w:cstheme="minorHAnsi"/>
          <w:sz w:val="24"/>
          <w:szCs w:val="24"/>
        </w:rPr>
        <w:t>rkesave t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Pr="009F4046">
        <w:rPr>
          <w:rFonts w:eastAsia="MingLiU" w:cstheme="minorHAnsi"/>
          <w:sz w:val="24"/>
          <w:szCs w:val="24"/>
        </w:rPr>
        <w:t xml:space="preserve"> parashiku</w:t>
      </w:r>
      <w:r w:rsidR="007F76BC" w:rsidRPr="009F4046">
        <w:rPr>
          <w:rFonts w:eastAsia="MingLiU" w:cstheme="minorHAnsi"/>
          <w:sz w:val="24"/>
          <w:szCs w:val="24"/>
        </w:rPr>
        <w:t>ara</w:t>
      </w:r>
      <w:r w:rsidRPr="009F4046">
        <w:rPr>
          <w:rFonts w:eastAsia="MingLiU" w:cstheme="minorHAnsi"/>
          <w:sz w:val="24"/>
          <w:szCs w:val="24"/>
        </w:rPr>
        <w:t xml:space="preserve"> </w:t>
      </w:r>
      <w:r w:rsidRPr="009F4046">
        <w:rPr>
          <w:rFonts w:eastAsia="MingLiU" w:cstheme="minorHAnsi"/>
          <w:i/>
          <w:sz w:val="24"/>
          <w:szCs w:val="24"/>
        </w:rPr>
        <w:t xml:space="preserve">ad hok </w:t>
      </w:r>
      <w:r w:rsidRPr="009F4046">
        <w:rPr>
          <w:rFonts w:eastAsia="MingLiU" w:cstheme="minorHAnsi"/>
          <w:sz w:val="24"/>
          <w:szCs w:val="24"/>
        </w:rPr>
        <w:t>p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="004E5CFB" w:rsidRPr="009F4046">
        <w:rPr>
          <w:rFonts w:eastAsia="MingLiU" w:cstheme="minorHAnsi"/>
          <w:sz w:val="24"/>
          <w:szCs w:val="24"/>
        </w:rPr>
        <w:t>r kapacitet</w:t>
      </w:r>
      <w:r w:rsidRPr="009F4046">
        <w:rPr>
          <w:rFonts w:eastAsia="MingLiU" w:cstheme="minorHAnsi"/>
          <w:sz w:val="24"/>
          <w:szCs w:val="24"/>
        </w:rPr>
        <w:t xml:space="preserve">. Kjo </w:t>
      </w:r>
      <w:r w:rsidR="00FC7B52" w:rsidRPr="009F4046">
        <w:rPr>
          <w:rFonts w:eastAsia="MingLiU" w:cstheme="minorHAnsi"/>
          <w:sz w:val="24"/>
          <w:szCs w:val="24"/>
        </w:rPr>
        <w:t>duhet q</w:t>
      </w:r>
      <w:r w:rsidR="0016744A" w:rsidRPr="009F4046">
        <w:rPr>
          <w:rFonts w:eastAsia="MingLiU" w:cstheme="minorHAnsi"/>
          <w:sz w:val="24"/>
          <w:szCs w:val="24"/>
        </w:rPr>
        <w:t>ë</w:t>
      </w:r>
      <w:r w:rsidR="00FC7B52" w:rsidRPr="009F4046">
        <w:rPr>
          <w:rFonts w:eastAsia="MingLiU" w:cstheme="minorHAnsi"/>
          <w:sz w:val="24"/>
          <w:szCs w:val="24"/>
        </w:rPr>
        <w:t xml:space="preserve"> gjithashtu t</w:t>
      </w:r>
      <w:r w:rsidR="0016744A" w:rsidRPr="009F4046">
        <w:rPr>
          <w:rFonts w:eastAsia="MingLiU" w:cstheme="minorHAnsi"/>
          <w:sz w:val="24"/>
          <w:szCs w:val="24"/>
        </w:rPr>
        <w:t>ë</w:t>
      </w:r>
      <w:r w:rsidR="00FC7B52" w:rsidRPr="009F4046">
        <w:rPr>
          <w:rFonts w:eastAsia="MingLiU" w:cstheme="minorHAnsi"/>
          <w:sz w:val="24"/>
          <w:szCs w:val="24"/>
        </w:rPr>
        <w:t xml:space="preserve"> aplikohet </w:t>
      </w:r>
      <w:r w:rsidRPr="009F4046">
        <w:rPr>
          <w:rFonts w:eastAsia="MingLiU" w:cstheme="minorHAnsi"/>
          <w:sz w:val="24"/>
          <w:szCs w:val="24"/>
        </w:rPr>
        <w:t>n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Pr="009F4046">
        <w:rPr>
          <w:rFonts w:eastAsia="MingLiU" w:cstheme="minorHAnsi"/>
          <w:sz w:val="24"/>
          <w:szCs w:val="24"/>
        </w:rPr>
        <w:t xml:space="preserve"> rastet e infrastruktur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Pr="009F4046">
        <w:rPr>
          <w:rFonts w:eastAsia="MingLiU" w:cstheme="minorHAnsi"/>
          <w:sz w:val="24"/>
          <w:szCs w:val="24"/>
        </w:rPr>
        <w:t>s s</w:t>
      </w:r>
      <w:r w:rsidR="00897DB8" w:rsidRPr="009F4046">
        <w:rPr>
          <w:rFonts w:eastAsia="MingLiU" w:cstheme="minorHAnsi"/>
          <w:sz w:val="24"/>
          <w:szCs w:val="24"/>
        </w:rPr>
        <w:t>ë</w:t>
      </w:r>
      <w:r w:rsidRPr="009F4046">
        <w:rPr>
          <w:rFonts w:eastAsia="MingLiU" w:cstheme="minorHAnsi"/>
          <w:sz w:val="24"/>
          <w:szCs w:val="24"/>
        </w:rPr>
        <w:t xml:space="preserve"> ngarkuar</w:t>
      </w:r>
      <w:r w:rsidR="00F03647" w:rsidRPr="009F4046">
        <w:rPr>
          <w:rFonts w:eastAsia="MingLiU" w:cstheme="minorHAnsi"/>
          <w:sz w:val="24"/>
          <w:szCs w:val="24"/>
        </w:rPr>
        <w:t>.</w:t>
      </w:r>
    </w:p>
    <w:p w:rsidR="00FC7B52" w:rsidRDefault="00FC7B52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FC7B52" w:rsidRDefault="00FC7B52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FC7B52" w:rsidRDefault="00FC7B52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F03647" w:rsidRPr="00F03647" w:rsidRDefault="00F03647" w:rsidP="00CA5AA7">
      <w:pPr>
        <w:pStyle w:val="ListParagraph"/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 w:rsidRPr="00F03647">
        <w:rPr>
          <w:rFonts w:eastAsia="MingLiU" w:cstheme="minorHAnsi"/>
          <w:i/>
          <w:sz w:val="28"/>
          <w:szCs w:val="28"/>
        </w:rPr>
        <w:t>Neni 24</w:t>
      </w:r>
    </w:p>
    <w:p w:rsidR="00F03647" w:rsidRDefault="00F03647" w:rsidP="00CA5AA7">
      <w:pPr>
        <w:pStyle w:val="ListParagraph"/>
        <w:spacing w:after="0"/>
        <w:ind w:left="576"/>
        <w:jc w:val="center"/>
        <w:rPr>
          <w:rFonts w:eastAsia="MingLiU" w:cstheme="minorHAnsi"/>
          <w:sz w:val="24"/>
          <w:szCs w:val="24"/>
        </w:rPr>
      </w:pPr>
    </w:p>
    <w:p w:rsidR="00F03647" w:rsidRDefault="00F03647" w:rsidP="00CA5AA7">
      <w:pPr>
        <w:pStyle w:val="ListParagraph"/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 w:rsidRPr="00F03647">
        <w:rPr>
          <w:rFonts w:eastAsia="MingLiU" w:cstheme="minorHAnsi"/>
          <w:b/>
          <w:sz w:val="28"/>
          <w:szCs w:val="28"/>
        </w:rPr>
        <w:t>Infrastruktura e specializuar</w:t>
      </w:r>
    </w:p>
    <w:p w:rsidR="00F03647" w:rsidRDefault="00F03647" w:rsidP="008E738D">
      <w:pPr>
        <w:pStyle w:val="ListParagraph"/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AC225D" w:rsidRDefault="00AC225D" w:rsidP="008E738D">
      <w:pPr>
        <w:pStyle w:val="ListParagraph"/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726EF6" w:rsidRDefault="008A2B47" w:rsidP="00726EF6">
      <w:pPr>
        <w:pStyle w:val="ListParagraph"/>
        <w:numPr>
          <w:ilvl w:val="0"/>
          <w:numId w:val="25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 w:rsidRPr="00726EF6">
        <w:rPr>
          <w:rFonts w:eastAsia="MingLiU" w:cstheme="minorHAnsi"/>
          <w:sz w:val="24"/>
          <w:szCs w:val="24"/>
        </w:rPr>
        <w:t>Pa parag</w:t>
      </w:r>
      <w:r w:rsidR="00B2443C" w:rsidRPr="00726EF6">
        <w:rPr>
          <w:rFonts w:eastAsia="MingLiU" w:cstheme="minorHAnsi"/>
          <w:sz w:val="24"/>
          <w:szCs w:val="24"/>
        </w:rPr>
        <w:t>jykuar paragrafin 2,</w:t>
      </w:r>
      <w:r w:rsidR="004C0BEB" w:rsidRPr="00726EF6">
        <w:rPr>
          <w:rFonts w:eastAsia="MingLiU" w:cstheme="minorHAnsi"/>
          <w:sz w:val="24"/>
          <w:szCs w:val="24"/>
        </w:rPr>
        <w:t xml:space="preserve"> </w:t>
      </w:r>
      <w:r w:rsidR="00B2443C" w:rsidRPr="00726EF6">
        <w:rPr>
          <w:rFonts w:eastAsia="MingLiU" w:cstheme="minorHAnsi"/>
          <w:sz w:val="24"/>
          <w:szCs w:val="24"/>
        </w:rPr>
        <w:t>kapaciteti i</w:t>
      </w:r>
      <w:r w:rsidR="001C075C">
        <w:rPr>
          <w:rFonts w:eastAsia="MingLiU" w:cstheme="minorHAnsi"/>
          <w:sz w:val="24"/>
          <w:szCs w:val="24"/>
        </w:rPr>
        <w:t xml:space="preserve"> i</w:t>
      </w:r>
      <w:r w:rsidRPr="00726EF6">
        <w:rPr>
          <w:rFonts w:eastAsia="MingLiU" w:cstheme="minorHAnsi"/>
          <w:sz w:val="24"/>
          <w:szCs w:val="24"/>
        </w:rPr>
        <w:t>nfrastruktur</w:t>
      </w:r>
      <w:r w:rsidR="00897DB8" w:rsidRPr="00726EF6">
        <w:rPr>
          <w:rFonts w:eastAsia="MingLiU" w:cstheme="minorHAnsi"/>
          <w:sz w:val="24"/>
          <w:szCs w:val="24"/>
        </w:rPr>
        <w:t>ë</w:t>
      </w:r>
      <w:r w:rsidRPr="00726EF6">
        <w:rPr>
          <w:rFonts w:eastAsia="MingLiU" w:cstheme="minorHAnsi"/>
          <w:sz w:val="24"/>
          <w:szCs w:val="24"/>
        </w:rPr>
        <w:t xml:space="preserve">s </w:t>
      </w:r>
      <w:r w:rsidR="0031720F" w:rsidRPr="00726EF6">
        <w:rPr>
          <w:rFonts w:eastAsia="MingLiU" w:cstheme="minorHAnsi"/>
          <w:sz w:val="24"/>
          <w:szCs w:val="24"/>
        </w:rPr>
        <w:t>duhet</w:t>
      </w:r>
      <w:r w:rsidRPr="00726EF6">
        <w:rPr>
          <w:rFonts w:eastAsia="MingLiU" w:cstheme="minorHAnsi"/>
          <w:sz w:val="24"/>
          <w:szCs w:val="24"/>
        </w:rPr>
        <w:t xml:space="preserve"> t</w:t>
      </w:r>
      <w:r w:rsidR="00897DB8" w:rsidRPr="00726EF6">
        <w:rPr>
          <w:rFonts w:eastAsia="MingLiU" w:cstheme="minorHAnsi"/>
          <w:sz w:val="24"/>
          <w:szCs w:val="24"/>
        </w:rPr>
        <w:t>ë</w:t>
      </w:r>
      <w:r w:rsidRPr="00726EF6">
        <w:rPr>
          <w:rFonts w:eastAsia="MingLiU" w:cstheme="minorHAnsi"/>
          <w:sz w:val="24"/>
          <w:szCs w:val="24"/>
        </w:rPr>
        <w:t xml:space="preserve"> konsiderohet </w:t>
      </w:r>
      <w:r w:rsidR="00E25865" w:rsidRPr="00726EF6">
        <w:rPr>
          <w:rFonts w:eastAsia="MingLiU" w:cstheme="minorHAnsi"/>
          <w:sz w:val="24"/>
          <w:szCs w:val="24"/>
        </w:rPr>
        <w:t>q</w:t>
      </w:r>
      <w:r w:rsidR="0016744A">
        <w:rPr>
          <w:rFonts w:eastAsia="MingLiU" w:cstheme="minorHAnsi"/>
          <w:sz w:val="24"/>
          <w:szCs w:val="24"/>
        </w:rPr>
        <w:t>ë</w:t>
      </w:r>
      <w:r w:rsidR="00E25865" w:rsidRPr="00726EF6">
        <w:rPr>
          <w:rFonts w:eastAsia="MingLiU" w:cstheme="minorHAnsi"/>
          <w:sz w:val="24"/>
          <w:szCs w:val="24"/>
        </w:rPr>
        <w:t xml:space="preserve"> t</w:t>
      </w:r>
      <w:r w:rsidR="0016744A">
        <w:rPr>
          <w:rFonts w:eastAsia="MingLiU" w:cstheme="minorHAnsi"/>
          <w:sz w:val="24"/>
          <w:szCs w:val="24"/>
        </w:rPr>
        <w:t>ë</w:t>
      </w:r>
      <w:r w:rsidRPr="00726EF6">
        <w:rPr>
          <w:rFonts w:eastAsia="MingLiU" w:cstheme="minorHAnsi"/>
          <w:sz w:val="24"/>
          <w:szCs w:val="24"/>
        </w:rPr>
        <w:t xml:space="preserve"> jet</w:t>
      </w:r>
      <w:r w:rsidR="00897DB8" w:rsidRPr="00726EF6">
        <w:rPr>
          <w:rFonts w:eastAsia="MingLiU" w:cstheme="minorHAnsi"/>
          <w:sz w:val="24"/>
          <w:szCs w:val="24"/>
        </w:rPr>
        <w:t>ë</w:t>
      </w:r>
      <w:r w:rsidRPr="00726EF6">
        <w:rPr>
          <w:rFonts w:eastAsia="MingLiU" w:cstheme="minorHAnsi"/>
          <w:sz w:val="24"/>
          <w:szCs w:val="24"/>
        </w:rPr>
        <w:t xml:space="preserve"> n</w:t>
      </w:r>
      <w:r w:rsidR="00897DB8" w:rsidRPr="00726EF6">
        <w:rPr>
          <w:rFonts w:eastAsia="MingLiU" w:cstheme="minorHAnsi"/>
          <w:sz w:val="24"/>
          <w:szCs w:val="24"/>
        </w:rPr>
        <w:t>ë</w:t>
      </w:r>
      <w:r w:rsidRPr="00726EF6">
        <w:rPr>
          <w:rFonts w:eastAsia="MingLiU" w:cstheme="minorHAnsi"/>
          <w:sz w:val="24"/>
          <w:szCs w:val="24"/>
        </w:rPr>
        <w:t xml:space="preserve"> dispozicion </w:t>
      </w:r>
      <w:r w:rsidRPr="00726EF6">
        <w:rPr>
          <w:rFonts w:eastAsia="MingLiU" w:cstheme="minorHAnsi"/>
          <w:sz w:val="24"/>
          <w:szCs w:val="24"/>
        </w:rPr>
        <w:lastRenderedPageBreak/>
        <w:t>p</w:t>
      </w:r>
      <w:r w:rsidR="00897DB8" w:rsidRPr="00726EF6">
        <w:rPr>
          <w:rFonts w:eastAsia="MingLiU" w:cstheme="minorHAnsi"/>
          <w:sz w:val="24"/>
          <w:szCs w:val="24"/>
        </w:rPr>
        <w:t>ë</w:t>
      </w:r>
      <w:r w:rsidRPr="00726EF6">
        <w:rPr>
          <w:rFonts w:eastAsia="MingLiU" w:cstheme="minorHAnsi"/>
          <w:sz w:val="24"/>
          <w:szCs w:val="24"/>
        </w:rPr>
        <w:t>r p</w:t>
      </w:r>
      <w:r w:rsidR="00897DB8" w:rsidRPr="00726EF6">
        <w:rPr>
          <w:rFonts w:eastAsia="MingLiU" w:cstheme="minorHAnsi"/>
          <w:sz w:val="24"/>
          <w:szCs w:val="24"/>
        </w:rPr>
        <w:t>ë</w:t>
      </w:r>
      <w:r w:rsidRPr="00726EF6">
        <w:rPr>
          <w:rFonts w:eastAsia="MingLiU" w:cstheme="minorHAnsi"/>
          <w:sz w:val="24"/>
          <w:szCs w:val="24"/>
        </w:rPr>
        <w:t>rdorimin e t</w:t>
      </w:r>
      <w:r w:rsidR="00897DB8" w:rsidRPr="00726EF6">
        <w:rPr>
          <w:rFonts w:eastAsia="MingLiU" w:cstheme="minorHAnsi"/>
          <w:sz w:val="24"/>
          <w:szCs w:val="24"/>
        </w:rPr>
        <w:t>ë</w:t>
      </w:r>
      <w:r w:rsidRPr="00726EF6">
        <w:rPr>
          <w:rFonts w:eastAsia="MingLiU" w:cstheme="minorHAnsi"/>
          <w:sz w:val="24"/>
          <w:szCs w:val="24"/>
        </w:rPr>
        <w:t xml:space="preserve"> gjitha llojeve t</w:t>
      </w:r>
      <w:r w:rsidR="00897DB8" w:rsidRPr="00726EF6">
        <w:rPr>
          <w:rFonts w:eastAsia="MingLiU" w:cstheme="minorHAnsi"/>
          <w:sz w:val="24"/>
          <w:szCs w:val="24"/>
        </w:rPr>
        <w:t>ë</w:t>
      </w:r>
      <w:r w:rsidRPr="00726EF6">
        <w:rPr>
          <w:rFonts w:eastAsia="MingLiU" w:cstheme="minorHAnsi"/>
          <w:sz w:val="24"/>
          <w:szCs w:val="24"/>
        </w:rPr>
        <w:t xml:space="preserve"> sh</w:t>
      </w:r>
      <w:r w:rsidR="00897DB8" w:rsidRPr="00726EF6">
        <w:rPr>
          <w:rFonts w:eastAsia="MingLiU" w:cstheme="minorHAnsi"/>
          <w:sz w:val="24"/>
          <w:szCs w:val="24"/>
        </w:rPr>
        <w:t>ë</w:t>
      </w:r>
      <w:r w:rsidRPr="00726EF6">
        <w:rPr>
          <w:rFonts w:eastAsia="MingLiU" w:cstheme="minorHAnsi"/>
          <w:sz w:val="24"/>
          <w:szCs w:val="24"/>
        </w:rPr>
        <w:t xml:space="preserve">rbimit </w:t>
      </w:r>
      <w:r w:rsidR="00726EF6" w:rsidRPr="00726EF6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726EF6" w:rsidRPr="00726EF6">
        <w:rPr>
          <w:rFonts w:eastAsia="MingLiU" w:cstheme="minorHAnsi"/>
          <w:sz w:val="24"/>
          <w:szCs w:val="24"/>
        </w:rPr>
        <w:t xml:space="preserve"> cilat p</w:t>
      </w:r>
      <w:r w:rsidR="0016744A">
        <w:rPr>
          <w:rFonts w:eastAsia="MingLiU" w:cstheme="minorHAnsi"/>
          <w:sz w:val="24"/>
          <w:szCs w:val="24"/>
        </w:rPr>
        <w:t>ë</w:t>
      </w:r>
      <w:r w:rsidR="00726EF6" w:rsidRPr="00726EF6">
        <w:rPr>
          <w:rFonts w:eastAsia="MingLiU" w:cstheme="minorHAnsi"/>
          <w:sz w:val="24"/>
          <w:szCs w:val="24"/>
        </w:rPr>
        <w:t>rputhen me karakteristikat e nevojshme p</w:t>
      </w:r>
      <w:r w:rsidR="0016744A">
        <w:rPr>
          <w:rFonts w:eastAsia="MingLiU" w:cstheme="minorHAnsi"/>
          <w:sz w:val="24"/>
          <w:szCs w:val="24"/>
        </w:rPr>
        <w:t>ë</w:t>
      </w:r>
      <w:r w:rsidR="00726EF6" w:rsidRPr="00726EF6">
        <w:rPr>
          <w:rFonts w:eastAsia="MingLiU" w:cstheme="minorHAnsi"/>
          <w:sz w:val="24"/>
          <w:szCs w:val="24"/>
        </w:rPr>
        <w:t>r operim n</w:t>
      </w:r>
      <w:r w:rsidR="0016744A">
        <w:rPr>
          <w:rFonts w:eastAsia="MingLiU" w:cstheme="minorHAnsi"/>
          <w:sz w:val="24"/>
          <w:szCs w:val="24"/>
        </w:rPr>
        <w:t>ë</w:t>
      </w:r>
      <w:r w:rsidR="00726EF6" w:rsidRPr="00726EF6">
        <w:rPr>
          <w:rFonts w:eastAsia="MingLiU" w:cstheme="minorHAnsi"/>
          <w:sz w:val="24"/>
          <w:szCs w:val="24"/>
        </w:rPr>
        <w:t xml:space="preserve"> shtegun e trenit. </w:t>
      </w:r>
    </w:p>
    <w:p w:rsidR="00726EF6" w:rsidRPr="00726EF6" w:rsidRDefault="00726EF6" w:rsidP="00726EF6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8A2B47" w:rsidRDefault="008B6A00" w:rsidP="008E738D">
      <w:pPr>
        <w:pStyle w:val="ListParagraph"/>
        <w:numPr>
          <w:ilvl w:val="0"/>
          <w:numId w:val="25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se ekzistojn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rrug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t e p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rshtatshme organizative,</w:t>
      </w:r>
      <w:r w:rsidR="00B558DE">
        <w:rPr>
          <w:rFonts w:eastAsia="MingLiU" w:cstheme="minorHAnsi"/>
          <w:sz w:val="24"/>
          <w:szCs w:val="24"/>
        </w:rPr>
        <w:t xml:space="preserve"> </w:t>
      </w:r>
      <w:r w:rsidR="006D38E8">
        <w:rPr>
          <w:rFonts w:eastAsia="MingLiU" w:cstheme="minorHAnsi"/>
          <w:sz w:val="24"/>
          <w:szCs w:val="24"/>
        </w:rPr>
        <w:t>menaxheri i</w:t>
      </w:r>
      <w:r w:rsidR="005A4C13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5A4C13">
        <w:rPr>
          <w:rFonts w:eastAsia="MingLiU" w:cstheme="minorHAnsi"/>
          <w:sz w:val="24"/>
          <w:szCs w:val="24"/>
        </w:rPr>
        <w:t>s,</w:t>
      </w:r>
      <w:r w:rsidR="00A764AF">
        <w:rPr>
          <w:rFonts w:eastAsia="MingLiU" w:cstheme="minorHAnsi"/>
          <w:sz w:val="24"/>
          <w:szCs w:val="24"/>
        </w:rPr>
        <w:t xml:space="preserve"> </w:t>
      </w:r>
      <w:r w:rsidR="005A4C13">
        <w:rPr>
          <w:rFonts w:eastAsia="MingLiU" w:cstheme="minorHAnsi"/>
          <w:sz w:val="24"/>
          <w:szCs w:val="24"/>
        </w:rPr>
        <w:t>pas konsultimit me pal</w:t>
      </w:r>
      <w:r w:rsidR="00897DB8">
        <w:rPr>
          <w:rFonts w:eastAsia="MingLiU" w:cstheme="minorHAnsi"/>
          <w:sz w:val="24"/>
          <w:szCs w:val="24"/>
        </w:rPr>
        <w:t>ë</w:t>
      </w:r>
      <w:r w:rsidR="005A4C13">
        <w:rPr>
          <w:rFonts w:eastAsia="MingLiU" w:cstheme="minorHAnsi"/>
          <w:sz w:val="24"/>
          <w:szCs w:val="24"/>
        </w:rPr>
        <w:t>t e interesuara,</w:t>
      </w:r>
      <w:r w:rsidR="00850545">
        <w:rPr>
          <w:rFonts w:eastAsia="MingLiU" w:cstheme="minorHAnsi"/>
          <w:sz w:val="24"/>
          <w:szCs w:val="24"/>
        </w:rPr>
        <w:t xml:space="preserve"> </w:t>
      </w:r>
      <w:r w:rsidR="005A4C13">
        <w:rPr>
          <w:rFonts w:eastAsia="MingLiU" w:cstheme="minorHAnsi"/>
          <w:sz w:val="24"/>
          <w:szCs w:val="24"/>
        </w:rPr>
        <w:t xml:space="preserve">mund </w:t>
      </w:r>
      <w:r w:rsidR="008E51EA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8E51EA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caktoj</w:t>
      </w:r>
      <w:r w:rsidR="0088089C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88089C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7327DC">
        <w:rPr>
          <w:rFonts w:eastAsia="MingLiU" w:cstheme="minorHAnsi"/>
          <w:sz w:val="24"/>
          <w:szCs w:val="24"/>
        </w:rPr>
        <w:t xml:space="preserve"> veç</w:t>
      </w:r>
      <w:r w:rsidR="0088089C">
        <w:rPr>
          <w:rFonts w:eastAsia="MingLiU" w:cstheme="minorHAnsi"/>
          <w:sz w:val="24"/>
          <w:szCs w:val="24"/>
        </w:rPr>
        <w:t>ant</w:t>
      </w:r>
      <w:r w:rsidR="00897DB8">
        <w:rPr>
          <w:rFonts w:eastAsia="MingLiU" w:cstheme="minorHAnsi"/>
          <w:sz w:val="24"/>
          <w:szCs w:val="24"/>
        </w:rPr>
        <w:t>ë</w:t>
      </w:r>
      <w:r w:rsidR="0088089C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88089C">
        <w:rPr>
          <w:rFonts w:eastAsia="MingLiU" w:cstheme="minorHAnsi"/>
          <w:sz w:val="24"/>
          <w:szCs w:val="24"/>
        </w:rPr>
        <w:t>r p</w:t>
      </w:r>
      <w:r w:rsidR="00897DB8">
        <w:rPr>
          <w:rFonts w:eastAsia="MingLiU" w:cstheme="minorHAnsi"/>
          <w:sz w:val="24"/>
          <w:szCs w:val="24"/>
        </w:rPr>
        <w:t>ë</w:t>
      </w:r>
      <w:r w:rsidR="0088089C">
        <w:rPr>
          <w:rFonts w:eastAsia="MingLiU" w:cstheme="minorHAnsi"/>
          <w:sz w:val="24"/>
          <w:szCs w:val="24"/>
        </w:rPr>
        <w:t xml:space="preserve">rdorim nga llojet e </w:t>
      </w:r>
      <w:r w:rsidR="002A183B">
        <w:rPr>
          <w:rFonts w:eastAsia="MingLiU" w:cstheme="minorHAnsi"/>
          <w:sz w:val="24"/>
          <w:szCs w:val="24"/>
        </w:rPr>
        <w:t>veçanta</w:t>
      </w:r>
      <w:r w:rsidR="0088089C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493BA8">
        <w:rPr>
          <w:rFonts w:eastAsia="MingLiU" w:cstheme="minorHAnsi"/>
          <w:sz w:val="24"/>
          <w:szCs w:val="24"/>
        </w:rPr>
        <w:t xml:space="preserve"> trafikut</w:t>
      </w:r>
      <w:r w:rsidR="0088089C">
        <w:rPr>
          <w:rFonts w:eastAsia="MingLiU" w:cstheme="minorHAnsi"/>
          <w:sz w:val="24"/>
          <w:szCs w:val="24"/>
        </w:rPr>
        <w:t xml:space="preserve">. Pa </w:t>
      </w:r>
      <w:r w:rsidR="00171888">
        <w:rPr>
          <w:rFonts w:eastAsia="MingLiU" w:cstheme="minorHAnsi"/>
          <w:sz w:val="24"/>
          <w:szCs w:val="24"/>
        </w:rPr>
        <w:t>paragjykuar</w:t>
      </w:r>
      <w:r w:rsidR="0088089C">
        <w:rPr>
          <w:rFonts w:eastAsia="MingLiU" w:cstheme="minorHAnsi"/>
          <w:sz w:val="24"/>
          <w:szCs w:val="24"/>
        </w:rPr>
        <w:t xml:space="preserve"> Nenin 81,</w:t>
      </w:r>
      <w:r w:rsidR="009476AA">
        <w:rPr>
          <w:rFonts w:eastAsia="MingLiU" w:cstheme="minorHAnsi"/>
          <w:sz w:val="24"/>
          <w:szCs w:val="24"/>
        </w:rPr>
        <w:t xml:space="preserve"> </w:t>
      </w:r>
      <w:r w:rsidR="0088089C">
        <w:rPr>
          <w:rFonts w:eastAsia="MingLiU" w:cstheme="minorHAnsi"/>
          <w:sz w:val="24"/>
          <w:szCs w:val="24"/>
        </w:rPr>
        <w:t>82 dhe 8</w:t>
      </w:r>
      <w:r w:rsidR="0016414C">
        <w:rPr>
          <w:rFonts w:eastAsia="MingLiU" w:cstheme="minorHAnsi"/>
          <w:sz w:val="24"/>
          <w:szCs w:val="24"/>
        </w:rPr>
        <w:t>6 t</w:t>
      </w:r>
      <w:r w:rsidR="00897DB8">
        <w:rPr>
          <w:rFonts w:eastAsia="MingLiU" w:cstheme="minorHAnsi"/>
          <w:sz w:val="24"/>
          <w:szCs w:val="24"/>
        </w:rPr>
        <w:t>ë</w:t>
      </w:r>
      <w:r w:rsidR="0016414C">
        <w:rPr>
          <w:rFonts w:eastAsia="MingLiU" w:cstheme="minorHAnsi"/>
          <w:sz w:val="24"/>
          <w:szCs w:val="24"/>
        </w:rPr>
        <w:t xml:space="preserve"> </w:t>
      </w:r>
      <w:r w:rsidR="009F10A5">
        <w:rPr>
          <w:rFonts w:eastAsia="MingLiU" w:cstheme="minorHAnsi"/>
          <w:sz w:val="24"/>
          <w:szCs w:val="24"/>
        </w:rPr>
        <w:t>marr</w:t>
      </w:r>
      <w:r w:rsidR="0016744A">
        <w:rPr>
          <w:rFonts w:eastAsia="MingLiU" w:cstheme="minorHAnsi"/>
          <w:sz w:val="24"/>
          <w:szCs w:val="24"/>
        </w:rPr>
        <w:t>ë</w:t>
      </w:r>
      <w:r w:rsidR="009F10A5">
        <w:rPr>
          <w:rFonts w:eastAsia="MingLiU" w:cstheme="minorHAnsi"/>
          <w:sz w:val="24"/>
          <w:szCs w:val="24"/>
        </w:rPr>
        <w:t>veshjes</w:t>
      </w:r>
      <w:r w:rsidR="0016414C">
        <w:rPr>
          <w:rFonts w:eastAsia="MingLiU" w:cstheme="minorHAnsi"/>
          <w:sz w:val="24"/>
          <w:szCs w:val="24"/>
        </w:rPr>
        <w:t>,</w:t>
      </w:r>
      <w:r w:rsidR="009F10A5">
        <w:rPr>
          <w:rFonts w:eastAsia="MingLiU" w:cstheme="minorHAnsi"/>
          <w:sz w:val="24"/>
          <w:szCs w:val="24"/>
        </w:rPr>
        <w:t xml:space="preserve"> </w:t>
      </w:r>
      <w:r w:rsidR="0016414C">
        <w:rPr>
          <w:rFonts w:eastAsia="MingLiU" w:cstheme="minorHAnsi"/>
          <w:sz w:val="24"/>
          <w:szCs w:val="24"/>
        </w:rPr>
        <w:t>kur nj</w:t>
      </w:r>
      <w:r w:rsidR="00897DB8">
        <w:rPr>
          <w:rFonts w:eastAsia="MingLiU" w:cstheme="minorHAnsi"/>
          <w:sz w:val="24"/>
          <w:szCs w:val="24"/>
        </w:rPr>
        <w:t>ë</w:t>
      </w:r>
      <w:r w:rsidR="0016414C">
        <w:rPr>
          <w:rFonts w:eastAsia="MingLiU" w:cstheme="minorHAnsi"/>
          <w:sz w:val="24"/>
          <w:szCs w:val="24"/>
        </w:rPr>
        <w:t xml:space="preserve"> </w:t>
      </w:r>
      <w:r w:rsidR="00B520D5">
        <w:rPr>
          <w:rFonts w:eastAsia="MingLiU" w:cstheme="minorHAnsi"/>
          <w:sz w:val="24"/>
          <w:szCs w:val="24"/>
        </w:rPr>
        <w:t>caktim</w:t>
      </w:r>
      <w:r w:rsidR="0016414C">
        <w:rPr>
          <w:rFonts w:eastAsia="MingLiU" w:cstheme="minorHAnsi"/>
          <w:sz w:val="24"/>
          <w:szCs w:val="24"/>
        </w:rPr>
        <w:t xml:space="preserve"> </w:t>
      </w:r>
      <w:r w:rsidR="00B520D5">
        <w:rPr>
          <w:rFonts w:eastAsia="MingLiU" w:cstheme="minorHAnsi"/>
          <w:sz w:val="24"/>
          <w:szCs w:val="24"/>
        </w:rPr>
        <w:t>i</w:t>
      </w:r>
      <w:r w:rsidR="00314585">
        <w:rPr>
          <w:rFonts w:eastAsia="MingLiU" w:cstheme="minorHAnsi"/>
          <w:sz w:val="24"/>
          <w:szCs w:val="24"/>
        </w:rPr>
        <w:t xml:space="preserve"> till</w:t>
      </w:r>
      <w:r w:rsidR="00897DB8">
        <w:rPr>
          <w:rFonts w:eastAsia="MingLiU" w:cstheme="minorHAnsi"/>
          <w:sz w:val="24"/>
          <w:szCs w:val="24"/>
        </w:rPr>
        <w:t>ë</w:t>
      </w:r>
      <w:r w:rsidR="00314585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314585">
        <w:rPr>
          <w:rFonts w:eastAsia="MingLiU" w:cstheme="minorHAnsi"/>
          <w:sz w:val="24"/>
          <w:szCs w:val="24"/>
        </w:rPr>
        <w:t xml:space="preserve"> ket</w:t>
      </w:r>
      <w:r w:rsidR="00897DB8">
        <w:rPr>
          <w:rFonts w:eastAsia="MingLiU" w:cstheme="minorHAnsi"/>
          <w:sz w:val="24"/>
          <w:szCs w:val="24"/>
        </w:rPr>
        <w:t>ë</w:t>
      </w:r>
      <w:r w:rsidR="00314585">
        <w:rPr>
          <w:rFonts w:eastAsia="MingLiU" w:cstheme="minorHAnsi"/>
          <w:sz w:val="24"/>
          <w:szCs w:val="24"/>
        </w:rPr>
        <w:t xml:space="preserve"> </w:t>
      </w:r>
      <w:r w:rsidR="00AD3A91">
        <w:rPr>
          <w:rFonts w:eastAsia="MingLiU" w:cstheme="minorHAnsi"/>
          <w:sz w:val="24"/>
          <w:szCs w:val="24"/>
        </w:rPr>
        <w:t>ndodhur,</w:t>
      </w:r>
      <w:r w:rsidR="002D5A94">
        <w:rPr>
          <w:rFonts w:eastAsia="MingLiU" w:cstheme="minorHAnsi"/>
          <w:sz w:val="24"/>
          <w:szCs w:val="24"/>
        </w:rPr>
        <w:t xml:space="preserve"> </w:t>
      </w:r>
      <w:r w:rsidR="00AD3A91">
        <w:rPr>
          <w:rFonts w:eastAsia="MingLiU" w:cstheme="minorHAnsi"/>
          <w:sz w:val="24"/>
          <w:szCs w:val="24"/>
        </w:rPr>
        <w:t>menaxheri i</w:t>
      </w:r>
      <w:r w:rsidR="00D44A8B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D44A8B">
        <w:rPr>
          <w:rFonts w:eastAsia="MingLiU" w:cstheme="minorHAnsi"/>
          <w:sz w:val="24"/>
          <w:szCs w:val="24"/>
        </w:rPr>
        <w:t>s mund t’i</w:t>
      </w:r>
      <w:r w:rsidR="0088089C">
        <w:rPr>
          <w:rFonts w:eastAsia="MingLiU" w:cstheme="minorHAnsi"/>
          <w:sz w:val="24"/>
          <w:szCs w:val="24"/>
        </w:rPr>
        <w:t xml:space="preserve"> jap p</w:t>
      </w:r>
      <w:r w:rsidR="00897DB8">
        <w:rPr>
          <w:rFonts w:eastAsia="MingLiU" w:cstheme="minorHAnsi"/>
          <w:sz w:val="24"/>
          <w:szCs w:val="24"/>
        </w:rPr>
        <w:t>ë</w:t>
      </w:r>
      <w:r w:rsidR="0088089C">
        <w:rPr>
          <w:rFonts w:eastAsia="MingLiU" w:cstheme="minorHAnsi"/>
          <w:sz w:val="24"/>
          <w:szCs w:val="24"/>
        </w:rPr>
        <w:t>rpar</w:t>
      </w:r>
      <w:r w:rsidR="00897DB8">
        <w:rPr>
          <w:rFonts w:eastAsia="MingLiU" w:cstheme="minorHAnsi"/>
          <w:sz w:val="24"/>
          <w:szCs w:val="24"/>
        </w:rPr>
        <w:t>ë</w:t>
      </w:r>
      <w:r w:rsidR="0088089C">
        <w:rPr>
          <w:rFonts w:eastAsia="MingLiU" w:cstheme="minorHAnsi"/>
          <w:sz w:val="24"/>
          <w:szCs w:val="24"/>
        </w:rPr>
        <w:t>si p</w:t>
      </w:r>
      <w:r w:rsidR="00897DB8">
        <w:rPr>
          <w:rFonts w:eastAsia="MingLiU" w:cstheme="minorHAnsi"/>
          <w:sz w:val="24"/>
          <w:szCs w:val="24"/>
        </w:rPr>
        <w:t>ë</w:t>
      </w:r>
      <w:r w:rsidR="0088089C">
        <w:rPr>
          <w:rFonts w:eastAsia="MingLiU" w:cstheme="minorHAnsi"/>
          <w:sz w:val="24"/>
          <w:szCs w:val="24"/>
        </w:rPr>
        <w:t>r k</w:t>
      </w:r>
      <w:r w:rsidR="00897DB8">
        <w:rPr>
          <w:rFonts w:eastAsia="MingLiU" w:cstheme="minorHAnsi"/>
          <w:sz w:val="24"/>
          <w:szCs w:val="24"/>
        </w:rPr>
        <w:t>ë</w:t>
      </w:r>
      <w:r w:rsidR="0088089C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88089C">
        <w:rPr>
          <w:rFonts w:eastAsia="MingLiU" w:cstheme="minorHAnsi"/>
          <w:sz w:val="24"/>
          <w:szCs w:val="24"/>
        </w:rPr>
        <w:t xml:space="preserve"> lloj </w:t>
      </w:r>
      <w:r w:rsidR="005D3AC8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5D3AC8">
        <w:rPr>
          <w:rFonts w:eastAsia="MingLiU" w:cstheme="minorHAnsi"/>
          <w:sz w:val="24"/>
          <w:szCs w:val="24"/>
        </w:rPr>
        <w:t xml:space="preserve"> trafikut </w:t>
      </w:r>
      <w:r w:rsidR="00D20E53">
        <w:rPr>
          <w:rFonts w:eastAsia="MingLiU" w:cstheme="minorHAnsi"/>
          <w:sz w:val="24"/>
          <w:szCs w:val="24"/>
        </w:rPr>
        <w:t xml:space="preserve">kur </w:t>
      </w:r>
      <w:r w:rsidR="00EE3177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EE3177">
        <w:rPr>
          <w:rFonts w:eastAsia="MingLiU" w:cstheme="minorHAnsi"/>
          <w:sz w:val="24"/>
          <w:szCs w:val="24"/>
        </w:rPr>
        <w:t xml:space="preserve"> alokohet kapaciteti i </w:t>
      </w:r>
      <w:r w:rsidR="00D20E53">
        <w:rPr>
          <w:rFonts w:eastAsia="MingLiU" w:cstheme="minorHAnsi"/>
          <w:sz w:val="24"/>
          <w:szCs w:val="24"/>
        </w:rPr>
        <w:t>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D20E53">
        <w:rPr>
          <w:rFonts w:eastAsia="MingLiU" w:cstheme="minorHAnsi"/>
          <w:sz w:val="24"/>
          <w:szCs w:val="24"/>
        </w:rPr>
        <w:t>s.</w:t>
      </w:r>
    </w:p>
    <w:p w:rsidR="00994DDE" w:rsidRPr="00994DDE" w:rsidRDefault="00994DDE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994DDE" w:rsidRDefault="001602B3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rcaktimi i</w:t>
      </w:r>
      <w:r w:rsidR="00994DDE">
        <w:rPr>
          <w:rFonts w:eastAsia="MingLiU" w:cstheme="minorHAnsi"/>
          <w:sz w:val="24"/>
          <w:szCs w:val="24"/>
        </w:rPr>
        <w:t xml:space="preserve"> till</w:t>
      </w:r>
      <w:r w:rsidR="00897DB8">
        <w:rPr>
          <w:rFonts w:eastAsia="MingLiU" w:cstheme="minorHAnsi"/>
          <w:sz w:val="24"/>
          <w:szCs w:val="24"/>
        </w:rPr>
        <w:t>ë</w:t>
      </w:r>
      <w:r w:rsidR="00994DDE">
        <w:rPr>
          <w:rFonts w:eastAsia="MingLiU" w:cstheme="minorHAnsi"/>
          <w:sz w:val="24"/>
          <w:szCs w:val="24"/>
        </w:rPr>
        <w:t xml:space="preserve"> nuk do t</w:t>
      </w:r>
      <w:r w:rsidR="00897DB8">
        <w:rPr>
          <w:rFonts w:eastAsia="MingLiU" w:cstheme="minorHAnsi"/>
          <w:sz w:val="24"/>
          <w:szCs w:val="24"/>
        </w:rPr>
        <w:t>ë</w:t>
      </w:r>
      <w:r w:rsidR="00994DDE">
        <w:rPr>
          <w:rFonts w:eastAsia="MingLiU" w:cstheme="minorHAnsi"/>
          <w:sz w:val="24"/>
          <w:szCs w:val="24"/>
        </w:rPr>
        <w:t xml:space="preserve"> pengoj</w:t>
      </w:r>
      <w:r w:rsidR="00897DB8">
        <w:rPr>
          <w:rFonts w:eastAsia="MingLiU" w:cstheme="minorHAnsi"/>
          <w:sz w:val="24"/>
          <w:szCs w:val="24"/>
        </w:rPr>
        <w:t>ë</w:t>
      </w:r>
      <w:r w:rsidR="00994DDE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1A488F">
        <w:rPr>
          <w:rFonts w:eastAsia="MingLiU" w:cstheme="minorHAnsi"/>
          <w:sz w:val="24"/>
          <w:szCs w:val="24"/>
        </w:rPr>
        <w:t>rdorimin e i</w:t>
      </w:r>
      <w:r w:rsidR="00994DDE">
        <w:rPr>
          <w:rFonts w:eastAsia="MingLiU" w:cstheme="minorHAnsi"/>
          <w:sz w:val="24"/>
          <w:szCs w:val="24"/>
        </w:rPr>
        <w:t>nfrastruktur</w:t>
      </w:r>
      <w:r w:rsidR="00897DB8">
        <w:rPr>
          <w:rFonts w:eastAsia="MingLiU" w:cstheme="minorHAnsi"/>
          <w:sz w:val="24"/>
          <w:szCs w:val="24"/>
        </w:rPr>
        <w:t>ë</w:t>
      </w:r>
      <w:r w:rsidR="00994DDE">
        <w:rPr>
          <w:rFonts w:eastAsia="MingLiU" w:cstheme="minorHAnsi"/>
          <w:sz w:val="24"/>
          <w:szCs w:val="24"/>
        </w:rPr>
        <w:t>s s</w:t>
      </w:r>
      <w:r w:rsidR="00897DB8">
        <w:rPr>
          <w:rFonts w:eastAsia="MingLiU" w:cstheme="minorHAnsi"/>
          <w:sz w:val="24"/>
          <w:szCs w:val="24"/>
        </w:rPr>
        <w:t>ë</w:t>
      </w:r>
      <w:r w:rsidR="00994DDE">
        <w:rPr>
          <w:rFonts w:eastAsia="MingLiU" w:cstheme="minorHAnsi"/>
          <w:sz w:val="24"/>
          <w:szCs w:val="24"/>
        </w:rPr>
        <w:t xml:space="preserve"> till</w:t>
      </w:r>
      <w:r w:rsidR="00897DB8">
        <w:rPr>
          <w:rFonts w:eastAsia="MingLiU" w:cstheme="minorHAnsi"/>
          <w:sz w:val="24"/>
          <w:szCs w:val="24"/>
        </w:rPr>
        <w:t>ë</w:t>
      </w:r>
      <w:r w:rsidR="00994DDE">
        <w:rPr>
          <w:rFonts w:eastAsia="MingLiU" w:cstheme="minorHAnsi"/>
          <w:sz w:val="24"/>
          <w:szCs w:val="24"/>
        </w:rPr>
        <w:t xml:space="preserve"> nga llojet e tjera t</w:t>
      </w:r>
      <w:r w:rsidR="00897DB8">
        <w:rPr>
          <w:rFonts w:eastAsia="MingLiU" w:cstheme="minorHAnsi"/>
          <w:sz w:val="24"/>
          <w:szCs w:val="24"/>
        </w:rPr>
        <w:t>ë</w:t>
      </w:r>
      <w:r w:rsidR="00985AB5">
        <w:rPr>
          <w:rFonts w:eastAsia="MingLiU" w:cstheme="minorHAnsi"/>
          <w:sz w:val="24"/>
          <w:szCs w:val="24"/>
        </w:rPr>
        <w:t xml:space="preserve"> trafikut</w:t>
      </w:r>
      <w:r w:rsidR="00994DDE">
        <w:rPr>
          <w:rFonts w:eastAsia="MingLiU" w:cstheme="minorHAnsi"/>
          <w:sz w:val="24"/>
          <w:szCs w:val="24"/>
        </w:rPr>
        <w:t>,</w:t>
      </w:r>
      <w:r w:rsidR="00985AB5">
        <w:rPr>
          <w:rFonts w:eastAsia="MingLiU" w:cstheme="minorHAnsi"/>
          <w:sz w:val="24"/>
          <w:szCs w:val="24"/>
        </w:rPr>
        <w:t xml:space="preserve"> </w:t>
      </w:r>
      <w:r w:rsidR="00994DDE">
        <w:rPr>
          <w:rFonts w:eastAsia="MingLiU" w:cstheme="minorHAnsi"/>
          <w:sz w:val="24"/>
          <w:szCs w:val="24"/>
        </w:rPr>
        <w:t xml:space="preserve">kur kapaciteti </w:t>
      </w:r>
      <w:r w:rsidR="00897DB8">
        <w:rPr>
          <w:rFonts w:eastAsia="MingLiU" w:cstheme="minorHAnsi"/>
          <w:sz w:val="24"/>
          <w:szCs w:val="24"/>
        </w:rPr>
        <w:t>ë</w:t>
      </w:r>
      <w:r w:rsidR="00994DDE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994DDE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994DDE">
        <w:rPr>
          <w:rFonts w:eastAsia="MingLiU" w:cstheme="minorHAnsi"/>
          <w:sz w:val="24"/>
          <w:szCs w:val="24"/>
        </w:rPr>
        <w:t xml:space="preserve"> dispozicion dhe kur </w:t>
      </w:r>
      <w:r w:rsidR="00213FBA">
        <w:rPr>
          <w:rFonts w:eastAsia="MingLiU" w:cstheme="minorHAnsi"/>
          <w:sz w:val="24"/>
          <w:szCs w:val="24"/>
        </w:rPr>
        <w:t xml:space="preserve">vagoni </w:t>
      </w:r>
      <w:r w:rsidR="006C5009">
        <w:rPr>
          <w:rFonts w:eastAsia="MingLiU" w:cstheme="minorHAnsi"/>
          <w:sz w:val="24"/>
          <w:szCs w:val="24"/>
        </w:rPr>
        <w:t>i plot</w:t>
      </w:r>
      <w:r w:rsidR="0016744A">
        <w:rPr>
          <w:rFonts w:eastAsia="MingLiU" w:cstheme="minorHAnsi"/>
          <w:sz w:val="24"/>
          <w:szCs w:val="24"/>
        </w:rPr>
        <w:t>ë</w:t>
      </w:r>
      <w:r w:rsidR="006C5009">
        <w:rPr>
          <w:rFonts w:eastAsia="MingLiU" w:cstheme="minorHAnsi"/>
          <w:sz w:val="24"/>
          <w:szCs w:val="24"/>
        </w:rPr>
        <w:t>son</w:t>
      </w:r>
      <w:r w:rsidR="00AC5BBE">
        <w:rPr>
          <w:rFonts w:eastAsia="MingLiU" w:cstheme="minorHAnsi"/>
          <w:sz w:val="24"/>
          <w:szCs w:val="24"/>
        </w:rPr>
        <w:t xml:space="preserve"> karakteristikat teknike t</w:t>
      </w:r>
      <w:r w:rsidR="00897DB8">
        <w:rPr>
          <w:rFonts w:eastAsia="MingLiU" w:cstheme="minorHAnsi"/>
          <w:sz w:val="24"/>
          <w:szCs w:val="24"/>
        </w:rPr>
        <w:t>ë</w:t>
      </w:r>
      <w:r w:rsidR="00AC5BBE">
        <w:rPr>
          <w:rFonts w:eastAsia="MingLiU" w:cstheme="minorHAnsi"/>
          <w:sz w:val="24"/>
          <w:szCs w:val="24"/>
        </w:rPr>
        <w:t xml:space="preserve"> nevojshme p</w:t>
      </w:r>
      <w:r w:rsidR="00897DB8">
        <w:rPr>
          <w:rFonts w:eastAsia="MingLiU" w:cstheme="minorHAnsi"/>
          <w:sz w:val="24"/>
          <w:szCs w:val="24"/>
        </w:rPr>
        <w:t>ë</w:t>
      </w:r>
      <w:r w:rsidR="00AC5BBE">
        <w:rPr>
          <w:rFonts w:eastAsia="MingLiU" w:cstheme="minorHAnsi"/>
          <w:sz w:val="24"/>
          <w:szCs w:val="24"/>
        </w:rPr>
        <w:t>r operim n</w:t>
      </w:r>
      <w:r w:rsidR="00897DB8">
        <w:rPr>
          <w:rFonts w:eastAsia="MingLiU" w:cstheme="minorHAnsi"/>
          <w:sz w:val="24"/>
          <w:szCs w:val="24"/>
        </w:rPr>
        <w:t>ë</w:t>
      </w:r>
      <w:r w:rsidR="00AC5BBE">
        <w:rPr>
          <w:rFonts w:eastAsia="MingLiU" w:cstheme="minorHAnsi"/>
          <w:sz w:val="24"/>
          <w:szCs w:val="24"/>
        </w:rPr>
        <w:t xml:space="preserve"> linj</w:t>
      </w:r>
      <w:r w:rsidR="00897DB8">
        <w:rPr>
          <w:rFonts w:eastAsia="MingLiU" w:cstheme="minorHAnsi"/>
          <w:sz w:val="24"/>
          <w:szCs w:val="24"/>
        </w:rPr>
        <w:t>ë</w:t>
      </w:r>
      <w:r w:rsidR="006D2648">
        <w:rPr>
          <w:rFonts w:eastAsia="MingLiU" w:cstheme="minorHAnsi"/>
          <w:sz w:val="24"/>
          <w:szCs w:val="24"/>
        </w:rPr>
        <w:t>.</w:t>
      </w:r>
    </w:p>
    <w:p w:rsidR="00B86DB4" w:rsidRDefault="00B86DB4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B86DB4" w:rsidRDefault="00356669" w:rsidP="008E738D">
      <w:pPr>
        <w:pStyle w:val="ListParagraph"/>
        <w:numPr>
          <w:ilvl w:val="0"/>
          <w:numId w:val="25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 xml:space="preserve">Kur infrastruktura </w:t>
      </w:r>
      <w:r w:rsidR="007C40E6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cakt</w:t>
      </w:r>
      <w:r w:rsidR="007C40E6">
        <w:rPr>
          <w:rFonts w:eastAsia="MingLiU" w:cstheme="minorHAnsi"/>
          <w:sz w:val="24"/>
          <w:szCs w:val="24"/>
        </w:rPr>
        <w:t>ohet</w:t>
      </w:r>
      <w:r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pajtim me paragrafin 2,</w:t>
      </w:r>
      <w:r w:rsidR="00476AB9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 xml:space="preserve">kjo </w:t>
      </w:r>
      <w:r w:rsidR="001228C5">
        <w:rPr>
          <w:rFonts w:eastAsia="MingLiU" w:cstheme="minorHAnsi"/>
          <w:sz w:val="24"/>
          <w:szCs w:val="24"/>
        </w:rPr>
        <w:t>duhet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rshkruhet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1228C5">
        <w:rPr>
          <w:rFonts w:eastAsia="MingLiU" w:cstheme="minorHAnsi"/>
          <w:sz w:val="24"/>
          <w:szCs w:val="24"/>
        </w:rPr>
        <w:t>ekspozeu</w:t>
      </w:r>
      <w:r w:rsidR="00B216F3">
        <w:rPr>
          <w:rFonts w:eastAsia="MingLiU" w:cstheme="minorHAnsi"/>
          <w:sz w:val="24"/>
          <w:szCs w:val="24"/>
        </w:rPr>
        <w:t>n e rrjetit</w:t>
      </w:r>
      <w:r w:rsidR="00BE3D31">
        <w:rPr>
          <w:rFonts w:eastAsia="MingLiU" w:cstheme="minorHAnsi"/>
          <w:sz w:val="24"/>
          <w:szCs w:val="24"/>
        </w:rPr>
        <w:t>.</w:t>
      </w:r>
    </w:p>
    <w:p w:rsidR="003C545B" w:rsidRDefault="003C545B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8454B6" w:rsidRDefault="008454B6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8454B6" w:rsidRDefault="008454B6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8454B6" w:rsidRDefault="008454B6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8454B6" w:rsidRDefault="008454B6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8454B6" w:rsidRDefault="008454B6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C545B" w:rsidRDefault="003C545B" w:rsidP="008E738D">
      <w:pPr>
        <w:spacing w:after="0"/>
        <w:ind w:left="576"/>
        <w:jc w:val="both"/>
        <w:rPr>
          <w:rFonts w:eastAsia="MingLiU" w:cstheme="minorHAnsi"/>
          <w:i/>
          <w:sz w:val="28"/>
          <w:szCs w:val="28"/>
        </w:rPr>
      </w:pPr>
    </w:p>
    <w:p w:rsidR="008A2706" w:rsidRPr="004B57F0" w:rsidRDefault="008A2706" w:rsidP="008E738D">
      <w:pPr>
        <w:spacing w:after="0"/>
        <w:ind w:left="576"/>
        <w:jc w:val="both"/>
        <w:rPr>
          <w:rFonts w:eastAsia="MingLiU" w:cstheme="minorHAnsi"/>
          <w:i/>
          <w:sz w:val="28"/>
          <w:szCs w:val="28"/>
        </w:rPr>
      </w:pPr>
    </w:p>
    <w:p w:rsidR="003C545B" w:rsidRPr="004B57F0" w:rsidRDefault="003C545B" w:rsidP="008A2706">
      <w:pPr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 w:rsidRPr="004B57F0">
        <w:rPr>
          <w:rFonts w:eastAsia="MingLiU" w:cstheme="minorHAnsi"/>
          <w:i/>
          <w:sz w:val="28"/>
          <w:szCs w:val="28"/>
        </w:rPr>
        <w:lastRenderedPageBreak/>
        <w:t>Neni 25</w:t>
      </w:r>
    </w:p>
    <w:p w:rsidR="004B57F0" w:rsidRDefault="004B57F0" w:rsidP="008A2706">
      <w:pPr>
        <w:spacing w:after="0"/>
        <w:ind w:left="576"/>
        <w:jc w:val="center"/>
        <w:rPr>
          <w:rFonts w:eastAsia="MingLiU" w:cstheme="minorHAnsi"/>
          <w:sz w:val="24"/>
          <w:szCs w:val="24"/>
        </w:rPr>
      </w:pPr>
    </w:p>
    <w:p w:rsidR="003C545B" w:rsidRDefault="000D2ED9" w:rsidP="008A2706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 w:rsidRPr="000D2ED9">
        <w:rPr>
          <w:rFonts w:eastAsia="MingLiU" w:cstheme="minorHAnsi"/>
          <w:b/>
          <w:sz w:val="28"/>
          <w:szCs w:val="28"/>
        </w:rPr>
        <w:t>Analiza e kapaciteteve</w:t>
      </w:r>
    </w:p>
    <w:p w:rsidR="000D2ED9" w:rsidRDefault="000D2ED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94697A" w:rsidRDefault="0094697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D32A0B" w:rsidRPr="00586508" w:rsidRDefault="00AF67F7" w:rsidP="00586508">
      <w:pPr>
        <w:pStyle w:val="ListParagraph"/>
        <w:numPr>
          <w:ilvl w:val="0"/>
          <w:numId w:val="26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Q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llimi i</w:t>
      </w:r>
      <w:r w:rsidR="00BE15FF">
        <w:rPr>
          <w:rFonts w:eastAsia="MingLiU" w:cstheme="minorHAnsi"/>
          <w:sz w:val="24"/>
          <w:szCs w:val="24"/>
        </w:rPr>
        <w:t xml:space="preserve"> analiz</w:t>
      </w:r>
      <w:r w:rsidR="00640272">
        <w:rPr>
          <w:rFonts w:eastAsia="MingLiU" w:cstheme="minorHAnsi"/>
          <w:sz w:val="24"/>
          <w:szCs w:val="24"/>
        </w:rPr>
        <w:t>ave</w:t>
      </w:r>
      <w:r w:rsidR="00BE15FF">
        <w:rPr>
          <w:rFonts w:eastAsia="MingLiU" w:cstheme="minorHAnsi"/>
          <w:sz w:val="24"/>
          <w:szCs w:val="24"/>
        </w:rPr>
        <w:t xml:space="preserve"> </w:t>
      </w:r>
      <w:r w:rsidR="00640272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BE15FF">
        <w:rPr>
          <w:rFonts w:eastAsia="MingLiU" w:cstheme="minorHAnsi"/>
          <w:sz w:val="24"/>
          <w:szCs w:val="24"/>
        </w:rPr>
        <w:t xml:space="preserve"> kapacitetit </w:t>
      </w:r>
      <w:r w:rsidR="00897DB8">
        <w:rPr>
          <w:rFonts w:eastAsia="MingLiU" w:cstheme="minorHAnsi"/>
          <w:sz w:val="24"/>
          <w:szCs w:val="24"/>
        </w:rPr>
        <w:t>ë</w:t>
      </w:r>
      <w:r w:rsidR="00DA3ECF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DA3ECF">
        <w:rPr>
          <w:rFonts w:eastAsia="MingLiU" w:cstheme="minorHAnsi"/>
          <w:sz w:val="24"/>
          <w:szCs w:val="24"/>
        </w:rPr>
        <w:t xml:space="preserve"> </w:t>
      </w:r>
      <w:r w:rsidR="005F26CA">
        <w:rPr>
          <w:rFonts w:eastAsia="MingLiU" w:cstheme="minorHAnsi"/>
          <w:sz w:val="24"/>
          <w:szCs w:val="24"/>
        </w:rPr>
        <w:t>q</w:t>
      </w:r>
      <w:r w:rsidR="0016744A">
        <w:rPr>
          <w:rFonts w:eastAsia="MingLiU" w:cstheme="minorHAnsi"/>
          <w:sz w:val="24"/>
          <w:szCs w:val="24"/>
        </w:rPr>
        <w:t>ë</w:t>
      </w:r>
      <w:r w:rsidR="005F26CA">
        <w:rPr>
          <w:rFonts w:eastAsia="MingLiU" w:cstheme="minorHAnsi"/>
          <w:sz w:val="24"/>
          <w:szCs w:val="24"/>
        </w:rPr>
        <w:t xml:space="preserve"> </w:t>
      </w:r>
      <w:r w:rsidR="00DA3ECF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DA3ECF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DA3ECF">
        <w:rPr>
          <w:rFonts w:eastAsia="MingLiU" w:cstheme="minorHAnsi"/>
          <w:sz w:val="24"/>
          <w:szCs w:val="24"/>
        </w:rPr>
        <w:t>rcaktoj</w:t>
      </w:r>
      <w:r w:rsidR="00897DB8">
        <w:rPr>
          <w:rFonts w:eastAsia="MingLiU" w:cstheme="minorHAnsi"/>
          <w:sz w:val="24"/>
          <w:szCs w:val="24"/>
        </w:rPr>
        <w:t>ë</w:t>
      </w:r>
      <w:r w:rsidR="00DA3ECF">
        <w:rPr>
          <w:rFonts w:eastAsia="MingLiU" w:cstheme="minorHAnsi"/>
          <w:sz w:val="24"/>
          <w:szCs w:val="24"/>
        </w:rPr>
        <w:t xml:space="preserve"> kufizimet n</w:t>
      </w:r>
      <w:r w:rsidR="00897DB8">
        <w:rPr>
          <w:rFonts w:eastAsia="MingLiU" w:cstheme="minorHAnsi"/>
          <w:sz w:val="24"/>
          <w:szCs w:val="24"/>
        </w:rPr>
        <w:t>ë</w:t>
      </w:r>
      <w:r w:rsidR="00DA3ECF">
        <w:rPr>
          <w:rFonts w:eastAsia="MingLiU" w:cstheme="minorHAnsi"/>
          <w:sz w:val="24"/>
          <w:szCs w:val="24"/>
        </w:rPr>
        <w:t xml:space="preserve"> kapacitetin </w:t>
      </w:r>
      <w:r w:rsidR="00581920">
        <w:rPr>
          <w:rFonts w:eastAsia="MingLiU" w:cstheme="minorHAnsi"/>
          <w:sz w:val="24"/>
          <w:szCs w:val="24"/>
        </w:rPr>
        <w:t>e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581920">
        <w:rPr>
          <w:rFonts w:eastAsia="MingLiU" w:cstheme="minorHAnsi"/>
          <w:sz w:val="24"/>
          <w:szCs w:val="24"/>
        </w:rPr>
        <w:t xml:space="preserve">s </w:t>
      </w:r>
      <w:r w:rsidR="00E97601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E97601">
        <w:rPr>
          <w:rFonts w:eastAsia="MingLiU" w:cstheme="minorHAnsi"/>
          <w:sz w:val="24"/>
          <w:szCs w:val="24"/>
        </w:rPr>
        <w:t xml:space="preserve"> cilat ndalojn</w:t>
      </w:r>
      <w:r w:rsidR="0016744A">
        <w:rPr>
          <w:rFonts w:eastAsia="MingLiU" w:cstheme="minorHAnsi"/>
          <w:sz w:val="24"/>
          <w:szCs w:val="24"/>
        </w:rPr>
        <w:t>ë</w:t>
      </w:r>
      <w:r w:rsidR="00E97601">
        <w:rPr>
          <w:rFonts w:eastAsia="MingLiU" w:cstheme="minorHAnsi"/>
          <w:sz w:val="24"/>
          <w:szCs w:val="24"/>
        </w:rPr>
        <w:t xml:space="preserve"> k</w:t>
      </w:r>
      <w:r w:rsidR="0016744A">
        <w:rPr>
          <w:rFonts w:eastAsia="MingLiU" w:cstheme="minorHAnsi"/>
          <w:sz w:val="24"/>
          <w:szCs w:val="24"/>
        </w:rPr>
        <w:t>ë</w:t>
      </w:r>
      <w:r w:rsidR="00E97601">
        <w:rPr>
          <w:rFonts w:eastAsia="MingLiU" w:cstheme="minorHAnsi"/>
          <w:sz w:val="24"/>
          <w:szCs w:val="24"/>
        </w:rPr>
        <w:t>rkesat p</w:t>
      </w:r>
      <w:r w:rsidR="0016744A">
        <w:rPr>
          <w:rFonts w:eastAsia="MingLiU" w:cstheme="minorHAnsi"/>
          <w:sz w:val="24"/>
          <w:szCs w:val="24"/>
        </w:rPr>
        <w:t>ë</w:t>
      </w:r>
      <w:r w:rsidR="00E97601">
        <w:rPr>
          <w:rFonts w:eastAsia="MingLiU" w:cstheme="minorHAnsi"/>
          <w:sz w:val="24"/>
          <w:szCs w:val="24"/>
        </w:rPr>
        <w:t>r kapacitet t</w:t>
      </w:r>
      <w:r w:rsidR="0016744A">
        <w:rPr>
          <w:rFonts w:eastAsia="MingLiU" w:cstheme="minorHAnsi"/>
          <w:sz w:val="24"/>
          <w:szCs w:val="24"/>
        </w:rPr>
        <w:t>ë</w:t>
      </w:r>
      <w:r w:rsidR="00E97601">
        <w:rPr>
          <w:rFonts w:eastAsia="MingLiU" w:cstheme="minorHAnsi"/>
          <w:sz w:val="24"/>
          <w:szCs w:val="24"/>
        </w:rPr>
        <w:t xml:space="preserve"> plot</w:t>
      </w:r>
      <w:r w:rsidR="0016744A">
        <w:rPr>
          <w:rFonts w:eastAsia="MingLiU" w:cstheme="minorHAnsi"/>
          <w:sz w:val="24"/>
          <w:szCs w:val="24"/>
        </w:rPr>
        <w:t>ë</w:t>
      </w:r>
      <w:r w:rsidR="00E97601">
        <w:rPr>
          <w:rFonts w:eastAsia="MingLiU" w:cstheme="minorHAnsi"/>
          <w:sz w:val="24"/>
          <w:szCs w:val="24"/>
        </w:rPr>
        <w:t>sohen ashtu siç duhet</w:t>
      </w:r>
      <w:r w:rsidR="00586508">
        <w:rPr>
          <w:rFonts w:eastAsia="MingLiU" w:cstheme="minorHAnsi"/>
          <w:sz w:val="24"/>
          <w:szCs w:val="24"/>
        </w:rPr>
        <w:t xml:space="preserve">, </w:t>
      </w:r>
      <w:r w:rsidR="00E13C3E">
        <w:rPr>
          <w:rFonts w:eastAsia="MingLiU" w:cstheme="minorHAnsi"/>
          <w:sz w:val="24"/>
          <w:szCs w:val="24"/>
        </w:rPr>
        <w:t>dhe t</w:t>
      </w:r>
      <w:r w:rsidR="0016744A">
        <w:rPr>
          <w:rFonts w:eastAsia="MingLiU" w:cstheme="minorHAnsi"/>
          <w:sz w:val="24"/>
          <w:szCs w:val="24"/>
        </w:rPr>
        <w:t>ë</w:t>
      </w:r>
      <w:r w:rsidR="00E13C3E">
        <w:rPr>
          <w:rFonts w:eastAsia="MingLiU" w:cstheme="minorHAnsi"/>
          <w:sz w:val="24"/>
          <w:szCs w:val="24"/>
        </w:rPr>
        <w:t xml:space="preserve"> propozoj metoda p</w:t>
      </w:r>
      <w:r w:rsidR="0016744A">
        <w:rPr>
          <w:rFonts w:eastAsia="MingLiU" w:cstheme="minorHAnsi"/>
          <w:sz w:val="24"/>
          <w:szCs w:val="24"/>
        </w:rPr>
        <w:t>ë</w:t>
      </w:r>
      <w:r w:rsidR="00E13C3E">
        <w:rPr>
          <w:rFonts w:eastAsia="MingLiU" w:cstheme="minorHAnsi"/>
          <w:sz w:val="24"/>
          <w:szCs w:val="24"/>
        </w:rPr>
        <w:t>r t</w:t>
      </w:r>
      <w:r w:rsidR="0016744A">
        <w:rPr>
          <w:rFonts w:eastAsia="MingLiU" w:cstheme="minorHAnsi"/>
          <w:sz w:val="24"/>
          <w:szCs w:val="24"/>
        </w:rPr>
        <w:t>ë</w:t>
      </w:r>
      <w:r w:rsidR="00E13C3E">
        <w:rPr>
          <w:rFonts w:eastAsia="MingLiU" w:cstheme="minorHAnsi"/>
          <w:sz w:val="24"/>
          <w:szCs w:val="24"/>
        </w:rPr>
        <w:t xml:space="preserve"> mund</w:t>
      </w:r>
      <w:r w:rsidR="0016744A">
        <w:rPr>
          <w:rFonts w:eastAsia="MingLiU" w:cstheme="minorHAnsi"/>
          <w:sz w:val="24"/>
          <w:szCs w:val="24"/>
        </w:rPr>
        <w:t>ë</w:t>
      </w:r>
      <w:r w:rsidR="00E13C3E">
        <w:rPr>
          <w:rFonts w:eastAsia="MingLiU" w:cstheme="minorHAnsi"/>
          <w:sz w:val="24"/>
          <w:szCs w:val="24"/>
        </w:rPr>
        <w:t>suar q</w:t>
      </w:r>
      <w:r w:rsidR="0016744A">
        <w:rPr>
          <w:rFonts w:eastAsia="MingLiU" w:cstheme="minorHAnsi"/>
          <w:sz w:val="24"/>
          <w:szCs w:val="24"/>
        </w:rPr>
        <w:t>ë</w:t>
      </w:r>
      <w:r w:rsidR="00E13C3E">
        <w:rPr>
          <w:rFonts w:eastAsia="MingLiU" w:cstheme="minorHAnsi"/>
          <w:sz w:val="24"/>
          <w:szCs w:val="24"/>
        </w:rPr>
        <w:t xml:space="preserve"> k</w:t>
      </w:r>
      <w:r w:rsidR="0016744A">
        <w:rPr>
          <w:rFonts w:eastAsia="MingLiU" w:cstheme="minorHAnsi"/>
          <w:sz w:val="24"/>
          <w:szCs w:val="24"/>
        </w:rPr>
        <w:t>ë</w:t>
      </w:r>
      <w:r w:rsidR="00E13C3E">
        <w:rPr>
          <w:rFonts w:eastAsia="MingLiU" w:cstheme="minorHAnsi"/>
          <w:sz w:val="24"/>
          <w:szCs w:val="24"/>
        </w:rPr>
        <w:t>rkesat shtes</w:t>
      </w:r>
      <w:r w:rsidR="0016744A">
        <w:rPr>
          <w:rFonts w:eastAsia="MingLiU" w:cstheme="minorHAnsi"/>
          <w:sz w:val="24"/>
          <w:szCs w:val="24"/>
        </w:rPr>
        <w:t>ë</w:t>
      </w:r>
      <w:r w:rsidR="00E13C3E">
        <w:rPr>
          <w:rFonts w:eastAsia="MingLiU" w:cstheme="minorHAnsi"/>
          <w:sz w:val="24"/>
          <w:szCs w:val="24"/>
        </w:rPr>
        <w:t xml:space="preserve"> t</w:t>
      </w:r>
      <w:r w:rsidR="0016744A">
        <w:rPr>
          <w:rFonts w:eastAsia="MingLiU" w:cstheme="minorHAnsi"/>
          <w:sz w:val="24"/>
          <w:szCs w:val="24"/>
        </w:rPr>
        <w:t>ë</w:t>
      </w:r>
      <w:r w:rsidR="00E13C3E">
        <w:rPr>
          <w:rFonts w:eastAsia="MingLiU" w:cstheme="minorHAnsi"/>
          <w:sz w:val="24"/>
          <w:szCs w:val="24"/>
        </w:rPr>
        <w:t xml:space="preserve"> plot</w:t>
      </w:r>
      <w:r w:rsidR="0016744A">
        <w:rPr>
          <w:rFonts w:eastAsia="MingLiU" w:cstheme="minorHAnsi"/>
          <w:sz w:val="24"/>
          <w:szCs w:val="24"/>
        </w:rPr>
        <w:t>ë</w:t>
      </w:r>
      <w:r w:rsidR="00E13C3E">
        <w:rPr>
          <w:rFonts w:eastAsia="MingLiU" w:cstheme="minorHAnsi"/>
          <w:sz w:val="24"/>
          <w:szCs w:val="24"/>
        </w:rPr>
        <w:t xml:space="preserve">sohen. </w:t>
      </w:r>
      <w:r w:rsidR="00792797">
        <w:rPr>
          <w:rFonts w:eastAsia="MingLiU" w:cstheme="minorHAnsi"/>
          <w:sz w:val="24"/>
          <w:szCs w:val="24"/>
        </w:rPr>
        <w:t>Kjo analiz</w:t>
      </w:r>
      <w:r w:rsidR="0016744A">
        <w:rPr>
          <w:rFonts w:eastAsia="MingLiU" w:cstheme="minorHAnsi"/>
          <w:sz w:val="24"/>
          <w:szCs w:val="24"/>
        </w:rPr>
        <w:t>ë</w:t>
      </w:r>
      <w:r w:rsidR="00792797">
        <w:rPr>
          <w:rFonts w:eastAsia="MingLiU" w:cstheme="minorHAnsi"/>
          <w:sz w:val="24"/>
          <w:szCs w:val="24"/>
        </w:rPr>
        <w:t xml:space="preserve"> duhet t</w:t>
      </w:r>
      <w:r w:rsidR="0016744A">
        <w:rPr>
          <w:rFonts w:eastAsia="MingLiU" w:cstheme="minorHAnsi"/>
          <w:sz w:val="24"/>
          <w:szCs w:val="24"/>
        </w:rPr>
        <w:t>ë</w:t>
      </w:r>
      <w:r w:rsidR="00792797">
        <w:rPr>
          <w:rFonts w:eastAsia="MingLiU" w:cstheme="minorHAnsi"/>
          <w:sz w:val="24"/>
          <w:szCs w:val="24"/>
        </w:rPr>
        <w:t xml:space="preserve"> identifikoj ar</w:t>
      </w:r>
      <w:r w:rsidR="0016744A">
        <w:rPr>
          <w:rFonts w:eastAsia="MingLiU" w:cstheme="minorHAnsi"/>
          <w:sz w:val="24"/>
          <w:szCs w:val="24"/>
        </w:rPr>
        <w:t>ë</w:t>
      </w:r>
      <w:r w:rsidR="00792797">
        <w:rPr>
          <w:rFonts w:eastAsia="MingLiU" w:cstheme="minorHAnsi"/>
          <w:sz w:val="24"/>
          <w:szCs w:val="24"/>
        </w:rPr>
        <w:t>syet p</w:t>
      </w:r>
      <w:r w:rsidR="0016744A">
        <w:rPr>
          <w:rFonts w:eastAsia="MingLiU" w:cstheme="minorHAnsi"/>
          <w:sz w:val="24"/>
          <w:szCs w:val="24"/>
        </w:rPr>
        <w:t>ë</w:t>
      </w:r>
      <w:r w:rsidR="00792797">
        <w:rPr>
          <w:rFonts w:eastAsia="MingLiU" w:cstheme="minorHAnsi"/>
          <w:sz w:val="24"/>
          <w:szCs w:val="24"/>
        </w:rPr>
        <w:t xml:space="preserve">r </w:t>
      </w:r>
      <w:r w:rsidR="00933AE8">
        <w:rPr>
          <w:rFonts w:eastAsia="MingLiU" w:cstheme="minorHAnsi"/>
          <w:sz w:val="24"/>
          <w:szCs w:val="24"/>
        </w:rPr>
        <w:t>n</w:t>
      </w:r>
      <w:r w:rsidR="00854EA1">
        <w:rPr>
          <w:rFonts w:eastAsia="MingLiU" w:cstheme="minorHAnsi"/>
          <w:sz w:val="24"/>
          <w:szCs w:val="24"/>
        </w:rPr>
        <w:t>garkes</w:t>
      </w:r>
      <w:r w:rsidR="0016744A">
        <w:rPr>
          <w:rFonts w:eastAsia="MingLiU" w:cstheme="minorHAnsi"/>
          <w:sz w:val="24"/>
          <w:szCs w:val="24"/>
        </w:rPr>
        <w:t>ë</w:t>
      </w:r>
      <w:r w:rsidR="00854EA1">
        <w:rPr>
          <w:rFonts w:eastAsia="MingLiU" w:cstheme="minorHAnsi"/>
          <w:sz w:val="24"/>
          <w:szCs w:val="24"/>
        </w:rPr>
        <w:t xml:space="preserve"> </w:t>
      </w:r>
      <w:r w:rsidR="0053603B">
        <w:rPr>
          <w:rFonts w:eastAsia="MingLiU" w:cstheme="minorHAnsi"/>
          <w:sz w:val="24"/>
          <w:szCs w:val="24"/>
        </w:rPr>
        <w:t>dhe cilat masa mund t</w:t>
      </w:r>
      <w:r w:rsidR="0016744A">
        <w:rPr>
          <w:rFonts w:eastAsia="MingLiU" w:cstheme="minorHAnsi"/>
          <w:sz w:val="24"/>
          <w:szCs w:val="24"/>
        </w:rPr>
        <w:t>ë</w:t>
      </w:r>
      <w:r w:rsidR="0053603B">
        <w:rPr>
          <w:rFonts w:eastAsia="MingLiU" w:cstheme="minorHAnsi"/>
          <w:sz w:val="24"/>
          <w:szCs w:val="24"/>
        </w:rPr>
        <w:t xml:space="preserve"> merren n</w:t>
      </w:r>
      <w:r w:rsidR="0016744A">
        <w:rPr>
          <w:rFonts w:eastAsia="MingLiU" w:cstheme="minorHAnsi"/>
          <w:sz w:val="24"/>
          <w:szCs w:val="24"/>
        </w:rPr>
        <w:t>ë</w:t>
      </w:r>
      <w:r w:rsidR="0053603B">
        <w:rPr>
          <w:rFonts w:eastAsia="MingLiU" w:cstheme="minorHAnsi"/>
          <w:sz w:val="24"/>
          <w:szCs w:val="24"/>
        </w:rPr>
        <w:t xml:space="preserve"> afate kohore t</w:t>
      </w:r>
      <w:r w:rsidR="0016744A">
        <w:rPr>
          <w:rFonts w:eastAsia="MingLiU" w:cstheme="minorHAnsi"/>
          <w:sz w:val="24"/>
          <w:szCs w:val="24"/>
        </w:rPr>
        <w:t>ë</w:t>
      </w:r>
      <w:r w:rsidR="0053603B">
        <w:rPr>
          <w:rFonts w:eastAsia="MingLiU" w:cstheme="minorHAnsi"/>
          <w:sz w:val="24"/>
          <w:szCs w:val="24"/>
        </w:rPr>
        <w:t xml:space="preserve"> shkurta dhe t</w:t>
      </w:r>
      <w:r w:rsidR="0016744A">
        <w:rPr>
          <w:rFonts w:eastAsia="MingLiU" w:cstheme="minorHAnsi"/>
          <w:sz w:val="24"/>
          <w:szCs w:val="24"/>
        </w:rPr>
        <w:t>ë</w:t>
      </w:r>
      <w:r w:rsidR="0053603B">
        <w:rPr>
          <w:rFonts w:eastAsia="MingLiU" w:cstheme="minorHAnsi"/>
          <w:sz w:val="24"/>
          <w:szCs w:val="24"/>
        </w:rPr>
        <w:t xml:space="preserve"> mesme p</w:t>
      </w:r>
      <w:r w:rsidR="0016744A">
        <w:rPr>
          <w:rFonts w:eastAsia="MingLiU" w:cstheme="minorHAnsi"/>
          <w:sz w:val="24"/>
          <w:szCs w:val="24"/>
        </w:rPr>
        <w:t>ë</w:t>
      </w:r>
      <w:r w:rsidR="0053603B">
        <w:rPr>
          <w:rFonts w:eastAsia="MingLiU" w:cstheme="minorHAnsi"/>
          <w:sz w:val="24"/>
          <w:szCs w:val="24"/>
        </w:rPr>
        <w:t>r t</w:t>
      </w:r>
      <w:r w:rsidR="0016744A">
        <w:rPr>
          <w:rFonts w:eastAsia="MingLiU" w:cstheme="minorHAnsi"/>
          <w:sz w:val="24"/>
          <w:szCs w:val="24"/>
        </w:rPr>
        <w:t>ë</w:t>
      </w:r>
      <w:r w:rsidR="0053603B">
        <w:rPr>
          <w:rFonts w:eastAsia="MingLiU" w:cstheme="minorHAnsi"/>
          <w:sz w:val="24"/>
          <w:szCs w:val="24"/>
        </w:rPr>
        <w:t xml:space="preserve"> </w:t>
      </w:r>
      <w:r w:rsidR="00EA2C67">
        <w:rPr>
          <w:rFonts w:eastAsia="MingLiU" w:cstheme="minorHAnsi"/>
          <w:sz w:val="24"/>
          <w:szCs w:val="24"/>
        </w:rPr>
        <w:t>leht</w:t>
      </w:r>
      <w:r w:rsidR="0016744A">
        <w:rPr>
          <w:rFonts w:eastAsia="MingLiU" w:cstheme="minorHAnsi"/>
          <w:sz w:val="24"/>
          <w:szCs w:val="24"/>
        </w:rPr>
        <w:t>ë</w:t>
      </w:r>
      <w:r w:rsidR="00EA2C67">
        <w:rPr>
          <w:rFonts w:eastAsia="MingLiU" w:cstheme="minorHAnsi"/>
          <w:sz w:val="24"/>
          <w:szCs w:val="24"/>
        </w:rPr>
        <w:t>suat ngarkes</w:t>
      </w:r>
      <w:r w:rsidR="0016744A">
        <w:rPr>
          <w:rFonts w:eastAsia="MingLiU" w:cstheme="minorHAnsi"/>
          <w:sz w:val="24"/>
          <w:szCs w:val="24"/>
        </w:rPr>
        <w:t>ë</w:t>
      </w:r>
      <w:r w:rsidR="00EA2C67">
        <w:rPr>
          <w:rFonts w:eastAsia="MingLiU" w:cstheme="minorHAnsi"/>
          <w:sz w:val="24"/>
          <w:szCs w:val="24"/>
        </w:rPr>
        <w:t>n</w:t>
      </w:r>
      <w:r w:rsidR="00D32A0B" w:rsidRPr="00586508">
        <w:rPr>
          <w:rFonts w:eastAsia="MingLiU" w:cstheme="minorHAnsi"/>
          <w:sz w:val="24"/>
          <w:szCs w:val="24"/>
        </w:rPr>
        <w:t>.</w:t>
      </w:r>
    </w:p>
    <w:p w:rsidR="00D32A0B" w:rsidRDefault="00D32A0B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7D37D7" w:rsidRDefault="00F275C6" w:rsidP="008E738D">
      <w:pPr>
        <w:pStyle w:val="ListParagraph"/>
        <w:numPr>
          <w:ilvl w:val="0"/>
          <w:numId w:val="26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Analiza</w:t>
      </w:r>
      <w:r w:rsidR="009E44F7">
        <w:rPr>
          <w:rFonts w:eastAsia="MingLiU" w:cstheme="minorHAnsi"/>
          <w:sz w:val="24"/>
          <w:szCs w:val="24"/>
        </w:rPr>
        <w:t xml:space="preserve"> duhet t</w:t>
      </w:r>
      <w:r w:rsidR="0016744A">
        <w:rPr>
          <w:rFonts w:eastAsia="MingLiU" w:cstheme="minorHAnsi"/>
          <w:sz w:val="24"/>
          <w:szCs w:val="24"/>
        </w:rPr>
        <w:t>ë</w:t>
      </w:r>
      <w:r w:rsidR="009E44F7">
        <w:rPr>
          <w:rFonts w:eastAsia="MingLiU" w:cstheme="minorHAnsi"/>
          <w:sz w:val="24"/>
          <w:szCs w:val="24"/>
        </w:rPr>
        <w:t xml:space="preserve"> marr </w:t>
      </w:r>
      <w:r>
        <w:rPr>
          <w:rFonts w:eastAsia="MingLiU" w:cstheme="minorHAnsi"/>
          <w:sz w:val="24"/>
          <w:szCs w:val="24"/>
        </w:rPr>
        <w:t>parasysh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683210">
        <w:rPr>
          <w:rFonts w:eastAsia="MingLiU" w:cstheme="minorHAnsi"/>
          <w:sz w:val="24"/>
          <w:szCs w:val="24"/>
        </w:rPr>
        <w:t>n</w:t>
      </w:r>
      <w:r>
        <w:rPr>
          <w:rFonts w:eastAsia="MingLiU" w:cstheme="minorHAnsi"/>
          <w:sz w:val="24"/>
          <w:szCs w:val="24"/>
        </w:rPr>
        <w:t>,</w:t>
      </w:r>
      <w:r w:rsidR="0030056B">
        <w:rPr>
          <w:rFonts w:eastAsia="MingLiU" w:cstheme="minorHAnsi"/>
          <w:sz w:val="24"/>
          <w:szCs w:val="24"/>
        </w:rPr>
        <w:t xml:space="preserve"> </w:t>
      </w:r>
      <w:r w:rsidR="00EA4274">
        <w:rPr>
          <w:rFonts w:eastAsia="MingLiU" w:cstheme="minorHAnsi"/>
          <w:sz w:val="24"/>
          <w:szCs w:val="24"/>
        </w:rPr>
        <w:t>procedurat operative</w:t>
      </w:r>
      <w:r>
        <w:rPr>
          <w:rFonts w:eastAsia="MingLiU" w:cstheme="minorHAnsi"/>
          <w:sz w:val="24"/>
          <w:szCs w:val="24"/>
        </w:rPr>
        <w:t>,</w:t>
      </w:r>
      <w:r w:rsidR="00EA4274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natyr</w:t>
      </w:r>
      <w:r w:rsidR="00897DB8">
        <w:rPr>
          <w:rFonts w:eastAsia="MingLiU" w:cstheme="minorHAnsi"/>
          <w:sz w:val="24"/>
          <w:szCs w:val="24"/>
        </w:rPr>
        <w:t>ë</w:t>
      </w:r>
      <w:r w:rsidR="009A073C">
        <w:rPr>
          <w:rFonts w:eastAsia="MingLiU" w:cstheme="minorHAnsi"/>
          <w:sz w:val="24"/>
          <w:szCs w:val="24"/>
        </w:rPr>
        <w:t>n</w:t>
      </w:r>
      <w:r>
        <w:rPr>
          <w:rFonts w:eastAsia="MingLiU" w:cstheme="minorHAnsi"/>
          <w:sz w:val="24"/>
          <w:szCs w:val="24"/>
        </w:rPr>
        <w:t xml:space="preserve"> e sh</w:t>
      </w:r>
      <w:r w:rsidR="00897DB8">
        <w:rPr>
          <w:rFonts w:eastAsia="MingLiU" w:cstheme="minorHAnsi"/>
          <w:sz w:val="24"/>
          <w:szCs w:val="24"/>
        </w:rPr>
        <w:t>ë</w:t>
      </w:r>
      <w:r w:rsidR="00746E31">
        <w:rPr>
          <w:rFonts w:eastAsia="MingLiU" w:cstheme="minorHAnsi"/>
          <w:sz w:val="24"/>
          <w:szCs w:val="24"/>
        </w:rPr>
        <w:t>rbimeve t</w:t>
      </w:r>
      <w:r w:rsidR="00897DB8">
        <w:rPr>
          <w:rFonts w:eastAsia="MingLiU" w:cstheme="minorHAnsi"/>
          <w:sz w:val="24"/>
          <w:szCs w:val="24"/>
        </w:rPr>
        <w:t>ë</w:t>
      </w:r>
      <w:r w:rsidR="00746E31">
        <w:rPr>
          <w:rFonts w:eastAsia="MingLiU" w:cstheme="minorHAnsi"/>
          <w:sz w:val="24"/>
          <w:szCs w:val="24"/>
        </w:rPr>
        <w:t xml:space="preserve"> ndryshme</w:t>
      </w:r>
      <w:r w:rsidR="00503D9B">
        <w:rPr>
          <w:rFonts w:eastAsia="MingLiU" w:cstheme="minorHAnsi"/>
          <w:sz w:val="24"/>
          <w:szCs w:val="24"/>
        </w:rPr>
        <w:t xml:space="preserve"> t</w:t>
      </w:r>
      <w:r w:rsidR="0016744A">
        <w:rPr>
          <w:rFonts w:eastAsia="MingLiU" w:cstheme="minorHAnsi"/>
          <w:sz w:val="24"/>
          <w:szCs w:val="24"/>
        </w:rPr>
        <w:t>ë</w:t>
      </w:r>
      <w:r w:rsidR="00503D9B">
        <w:rPr>
          <w:rFonts w:eastAsia="MingLiU" w:cstheme="minorHAnsi"/>
          <w:sz w:val="24"/>
          <w:szCs w:val="24"/>
        </w:rPr>
        <w:t xml:space="preserve"> cilat funksionojn</w:t>
      </w:r>
      <w:r w:rsidR="0016744A">
        <w:rPr>
          <w:rFonts w:eastAsia="MingLiU" w:cstheme="minorHAnsi"/>
          <w:sz w:val="24"/>
          <w:szCs w:val="24"/>
        </w:rPr>
        <w:t>ë</w:t>
      </w:r>
      <w:r w:rsidR="00503D9B">
        <w:rPr>
          <w:rFonts w:eastAsia="MingLiU" w:cstheme="minorHAnsi"/>
          <w:sz w:val="24"/>
          <w:szCs w:val="24"/>
        </w:rPr>
        <w:t xml:space="preserve"> dhe ndikoj</w:t>
      </w:r>
      <w:r w:rsidR="0016744A">
        <w:rPr>
          <w:rFonts w:eastAsia="MingLiU" w:cstheme="minorHAnsi"/>
          <w:sz w:val="24"/>
          <w:szCs w:val="24"/>
        </w:rPr>
        <w:t>ë</w:t>
      </w:r>
      <w:r w:rsidR="00503D9B">
        <w:rPr>
          <w:rFonts w:eastAsia="MingLiU" w:cstheme="minorHAnsi"/>
          <w:sz w:val="24"/>
          <w:szCs w:val="24"/>
        </w:rPr>
        <w:t xml:space="preserve"> </w:t>
      </w:r>
      <w:r w:rsidR="00C87FC8">
        <w:rPr>
          <w:rFonts w:eastAsia="MingLiU" w:cstheme="minorHAnsi"/>
          <w:sz w:val="24"/>
          <w:szCs w:val="24"/>
        </w:rPr>
        <w:t>n</w:t>
      </w:r>
      <w:r w:rsidR="0016744A">
        <w:rPr>
          <w:rFonts w:eastAsia="MingLiU" w:cstheme="minorHAnsi"/>
          <w:sz w:val="24"/>
          <w:szCs w:val="24"/>
        </w:rPr>
        <w:t>ë</w:t>
      </w:r>
      <w:r w:rsidR="00C87FC8">
        <w:rPr>
          <w:rFonts w:eastAsia="MingLiU" w:cstheme="minorHAnsi"/>
          <w:sz w:val="24"/>
          <w:szCs w:val="24"/>
        </w:rPr>
        <w:t xml:space="preserve"> t</w:t>
      </w:r>
      <w:r w:rsidR="0016744A">
        <w:rPr>
          <w:rFonts w:eastAsia="MingLiU" w:cstheme="minorHAnsi"/>
          <w:sz w:val="24"/>
          <w:szCs w:val="24"/>
        </w:rPr>
        <w:t>ë</w:t>
      </w:r>
      <w:r w:rsidR="00C87FC8">
        <w:rPr>
          <w:rFonts w:eastAsia="MingLiU" w:cstheme="minorHAnsi"/>
          <w:sz w:val="24"/>
          <w:szCs w:val="24"/>
        </w:rPr>
        <w:t xml:space="preserve"> gjith</w:t>
      </w:r>
      <w:r w:rsidR="0016744A">
        <w:rPr>
          <w:rFonts w:eastAsia="MingLiU" w:cstheme="minorHAnsi"/>
          <w:sz w:val="24"/>
          <w:szCs w:val="24"/>
        </w:rPr>
        <w:t>ë</w:t>
      </w:r>
      <w:r w:rsidR="00C87FC8">
        <w:rPr>
          <w:rFonts w:eastAsia="MingLiU" w:cstheme="minorHAnsi"/>
          <w:sz w:val="24"/>
          <w:szCs w:val="24"/>
        </w:rPr>
        <w:t xml:space="preserve"> k</w:t>
      </w:r>
      <w:r w:rsidR="0016744A">
        <w:rPr>
          <w:rFonts w:eastAsia="MingLiU" w:cstheme="minorHAnsi"/>
          <w:sz w:val="24"/>
          <w:szCs w:val="24"/>
        </w:rPr>
        <w:t>ë</w:t>
      </w:r>
      <w:r w:rsidR="00C87FC8">
        <w:rPr>
          <w:rFonts w:eastAsia="MingLiU" w:cstheme="minorHAnsi"/>
          <w:sz w:val="24"/>
          <w:szCs w:val="24"/>
        </w:rPr>
        <w:t>ta faktor</w:t>
      </w:r>
      <w:r w:rsidR="0016744A">
        <w:rPr>
          <w:rFonts w:eastAsia="MingLiU" w:cstheme="minorHAnsi"/>
          <w:sz w:val="24"/>
          <w:szCs w:val="24"/>
        </w:rPr>
        <w:t>ë</w:t>
      </w:r>
      <w:r w:rsidR="00C87FC8">
        <w:rPr>
          <w:rFonts w:eastAsia="MingLiU" w:cstheme="minorHAnsi"/>
          <w:sz w:val="24"/>
          <w:szCs w:val="24"/>
        </w:rPr>
        <w:t xml:space="preserve"> t</w:t>
      </w:r>
      <w:r w:rsidR="0016744A">
        <w:rPr>
          <w:rFonts w:eastAsia="MingLiU" w:cstheme="minorHAnsi"/>
          <w:sz w:val="24"/>
          <w:szCs w:val="24"/>
        </w:rPr>
        <w:t>ë</w:t>
      </w:r>
      <w:r w:rsidR="00C87FC8">
        <w:rPr>
          <w:rFonts w:eastAsia="MingLiU" w:cstheme="minorHAnsi"/>
          <w:sz w:val="24"/>
          <w:szCs w:val="24"/>
        </w:rPr>
        <w:t xml:space="preserve"> kapacitetit t</w:t>
      </w:r>
      <w:r w:rsidR="0016744A">
        <w:rPr>
          <w:rFonts w:eastAsia="MingLiU" w:cstheme="minorHAnsi"/>
          <w:sz w:val="24"/>
          <w:szCs w:val="24"/>
        </w:rPr>
        <w:t>ë</w:t>
      </w:r>
      <w:r w:rsidR="00C87FC8">
        <w:rPr>
          <w:rFonts w:eastAsia="MingLiU" w:cstheme="minorHAnsi"/>
          <w:sz w:val="24"/>
          <w:szCs w:val="24"/>
        </w:rPr>
        <w:t xml:space="preserve"> infrastruktur</w:t>
      </w:r>
      <w:r w:rsidR="0016744A">
        <w:rPr>
          <w:rFonts w:eastAsia="MingLiU" w:cstheme="minorHAnsi"/>
          <w:sz w:val="24"/>
          <w:szCs w:val="24"/>
        </w:rPr>
        <w:t>ë</w:t>
      </w:r>
      <w:r w:rsidR="00C87FC8">
        <w:rPr>
          <w:rFonts w:eastAsia="MingLiU" w:cstheme="minorHAnsi"/>
          <w:sz w:val="24"/>
          <w:szCs w:val="24"/>
        </w:rPr>
        <w:t>s</w:t>
      </w:r>
      <w:r w:rsidR="00735C63">
        <w:rPr>
          <w:rFonts w:eastAsia="MingLiU" w:cstheme="minorHAnsi"/>
          <w:sz w:val="24"/>
          <w:szCs w:val="24"/>
        </w:rPr>
        <w:t>.</w:t>
      </w:r>
      <w:r w:rsidR="00B22F64">
        <w:rPr>
          <w:rFonts w:eastAsia="MingLiU" w:cstheme="minorHAnsi"/>
          <w:sz w:val="24"/>
          <w:szCs w:val="24"/>
        </w:rPr>
        <w:t xml:space="preserve"> Masat q</w:t>
      </w:r>
      <w:r w:rsidR="00897DB8">
        <w:rPr>
          <w:rFonts w:eastAsia="MingLiU" w:cstheme="minorHAnsi"/>
          <w:sz w:val="24"/>
          <w:szCs w:val="24"/>
        </w:rPr>
        <w:t>ë</w:t>
      </w:r>
      <w:r w:rsidR="00B22F64">
        <w:rPr>
          <w:rFonts w:eastAsia="MingLiU" w:cstheme="minorHAnsi"/>
          <w:sz w:val="24"/>
          <w:szCs w:val="24"/>
        </w:rPr>
        <w:t xml:space="preserve"> duhet merren parasysh duhet t</w:t>
      </w:r>
      <w:r w:rsidR="00897DB8">
        <w:rPr>
          <w:rFonts w:eastAsia="MingLiU" w:cstheme="minorHAnsi"/>
          <w:sz w:val="24"/>
          <w:szCs w:val="24"/>
        </w:rPr>
        <w:t>ë</w:t>
      </w:r>
      <w:r w:rsidR="00B22F64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B22F64">
        <w:rPr>
          <w:rFonts w:eastAsia="MingLiU" w:cstheme="minorHAnsi"/>
          <w:sz w:val="24"/>
          <w:szCs w:val="24"/>
        </w:rPr>
        <w:t>rfshij</w:t>
      </w:r>
      <w:r w:rsidR="00D7486C">
        <w:rPr>
          <w:rFonts w:eastAsia="MingLiU" w:cstheme="minorHAnsi"/>
          <w:sz w:val="24"/>
          <w:szCs w:val="24"/>
        </w:rPr>
        <w:t>n</w:t>
      </w:r>
      <w:r w:rsidR="0016744A">
        <w:rPr>
          <w:rFonts w:eastAsia="MingLiU" w:cstheme="minorHAnsi"/>
          <w:sz w:val="24"/>
          <w:szCs w:val="24"/>
        </w:rPr>
        <w:t>ë</w:t>
      </w:r>
      <w:r w:rsidR="00B22F64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B22F64">
        <w:rPr>
          <w:rFonts w:eastAsia="MingLiU" w:cstheme="minorHAnsi"/>
          <w:sz w:val="24"/>
          <w:szCs w:val="24"/>
        </w:rPr>
        <w:t xml:space="preserve"> veçanti ri-</w:t>
      </w:r>
      <w:r w:rsidR="002903E6">
        <w:rPr>
          <w:rFonts w:eastAsia="MingLiU" w:cstheme="minorHAnsi"/>
          <w:sz w:val="24"/>
          <w:szCs w:val="24"/>
        </w:rPr>
        <w:t>caktimin</w:t>
      </w:r>
      <w:r w:rsidR="00B22F64">
        <w:rPr>
          <w:rFonts w:eastAsia="MingLiU" w:cstheme="minorHAnsi"/>
          <w:sz w:val="24"/>
          <w:szCs w:val="24"/>
        </w:rPr>
        <w:t xml:space="preserve"> e sh</w:t>
      </w:r>
      <w:r w:rsidR="00897DB8">
        <w:rPr>
          <w:rFonts w:eastAsia="MingLiU" w:cstheme="minorHAnsi"/>
          <w:sz w:val="24"/>
          <w:szCs w:val="24"/>
        </w:rPr>
        <w:t>ë</w:t>
      </w:r>
      <w:r w:rsidR="00B22F64">
        <w:rPr>
          <w:rFonts w:eastAsia="MingLiU" w:cstheme="minorHAnsi"/>
          <w:sz w:val="24"/>
          <w:szCs w:val="24"/>
        </w:rPr>
        <w:t>rbimeve,</w:t>
      </w:r>
      <w:r w:rsidR="005E403F">
        <w:rPr>
          <w:rFonts w:eastAsia="MingLiU" w:cstheme="minorHAnsi"/>
          <w:sz w:val="24"/>
          <w:szCs w:val="24"/>
        </w:rPr>
        <w:t xml:space="preserve"> </w:t>
      </w:r>
      <w:r w:rsidR="00DB04FD">
        <w:rPr>
          <w:rFonts w:eastAsia="MingLiU" w:cstheme="minorHAnsi"/>
          <w:sz w:val="24"/>
          <w:szCs w:val="24"/>
        </w:rPr>
        <w:t>ri-koordinimin</w:t>
      </w:r>
      <w:r w:rsidR="00A06088">
        <w:rPr>
          <w:rFonts w:eastAsia="MingLiU" w:cstheme="minorHAnsi"/>
          <w:sz w:val="24"/>
          <w:szCs w:val="24"/>
        </w:rPr>
        <w:t xml:space="preserve"> e sh</w:t>
      </w:r>
      <w:r w:rsidR="00897DB8">
        <w:rPr>
          <w:rFonts w:eastAsia="MingLiU" w:cstheme="minorHAnsi"/>
          <w:sz w:val="24"/>
          <w:szCs w:val="24"/>
        </w:rPr>
        <w:t>ë</w:t>
      </w:r>
      <w:r w:rsidR="00A06088">
        <w:rPr>
          <w:rFonts w:eastAsia="MingLiU" w:cstheme="minorHAnsi"/>
          <w:sz w:val="24"/>
          <w:szCs w:val="24"/>
        </w:rPr>
        <w:t>rbimeve,</w:t>
      </w:r>
      <w:r w:rsidR="00684DA7">
        <w:rPr>
          <w:rFonts w:eastAsia="MingLiU" w:cstheme="minorHAnsi"/>
          <w:sz w:val="24"/>
          <w:szCs w:val="24"/>
        </w:rPr>
        <w:t xml:space="preserve"> </w:t>
      </w:r>
      <w:r w:rsidR="00A06088">
        <w:rPr>
          <w:rFonts w:eastAsia="MingLiU" w:cstheme="minorHAnsi"/>
          <w:sz w:val="24"/>
          <w:szCs w:val="24"/>
        </w:rPr>
        <w:t>ndryshimin e shpejt</w:t>
      </w:r>
      <w:r w:rsidR="00897DB8">
        <w:rPr>
          <w:rFonts w:eastAsia="MingLiU" w:cstheme="minorHAnsi"/>
          <w:sz w:val="24"/>
          <w:szCs w:val="24"/>
        </w:rPr>
        <w:t>ë</w:t>
      </w:r>
      <w:r w:rsidR="00A06088">
        <w:rPr>
          <w:rFonts w:eastAsia="MingLiU" w:cstheme="minorHAnsi"/>
          <w:sz w:val="24"/>
          <w:szCs w:val="24"/>
        </w:rPr>
        <w:t>sis</w:t>
      </w:r>
      <w:r w:rsidR="00897DB8">
        <w:rPr>
          <w:rFonts w:eastAsia="MingLiU" w:cstheme="minorHAnsi"/>
          <w:sz w:val="24"/>
          <w:szCs w:val="24"/>
        </w:rPr>
        <w:t>ë</w:t>
      </w:r>
      <w:r w:rsidR="00A06088">
        <w:rPr>
          <w:rFonts w:eastAsia="MingLiU" w:cstheme="minorHAnsi"/>
          <w:sz w:val="24"/>
          <w:szCs w:val="24"/>
        </w:rPr>
        <w:t xml:space="preserve"> dhe p</w:t>
      </w:r>
      <w:r w:rsidR="00897DB8">
        <w:rPr>
          <w:rFonts w:eastAsia="MingLiU" w:cstheme="minorHAnsi"/>
          <w:sz w:val="24"/>
          <w:szCs w:val="24"/>
        </w:rPr>
        <w:t>ë</w:t>
      </w:r>
      <w:r w:rsidR="00A06088">
        <w:rPr>
          <w:rFonts w:eastAsia="MingLiU" w:cstheme="minorHAnsi"/>
          <w:sz w:val="24"/>
          <w:szCs w:val="24"/>
        </w:rPr>
        <w:t>rmir</w:t>
      </w:r>
      <w:r w:rsidR="00897DB8">
        <w:rPr>
          <w:rFonts w:eastAsia="MingLiU" w:cstheme="minorHAnsi"/>
          <w:sz w:val="24"/>
          <w:szCs w:val="24"/>
        </w:rPr>
        <w:t>ë</w:t>
      </w:r>
      <w:r w:rsidR="00A06088">
        <w:rPr>
          <w:rFonts w:eastAsia="MingLiU" w:cstheme="minorHAnsi"/>
          <w:sz w:val="24"/>
          <w:szCs w:val="24"/>
        </w:rPr>
        <w:t>simin e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A06088">
        <w:rPr>
          <w:rFonts w:eastAsia="MingLiU" w:cstheme="minorHAnsi"/>
          <w:sz w:val="24"/>
          <w:szCs w:val="24"/>
        </w:rPr>
        <w:t>s</w:t>
      </w:r>
      <w:r w:rsidR="00524B57">
        <w:rPr>
          <w:rFonts w:eastAsia="MingLiU" w:cstheme="minorHAnsi"/>
          <w:sz w:val="24"/>
          <w:szCs w:val="24"/>
        </w:rPr>
        <w:t>.</w:t>
      </w:r>
    </w:p>
    <w:p w:rsidR="003B1B4E" w:rsidRPr="003B1B4E" w:rsidRDefault="003B1B4E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B1B4E" w:rsidRDefault="00665A34" w:rsidP="008E738D">
      <w:pPr>
        <w:pStyle w:val="ListParagraph"/>
        <w:numPr>
          <w:ilvl w:val="0"/>
          <w:numId w:val="26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analiz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e kepaciteteve duhet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rfundoj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brenda gjasht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muajve nga data e identifikimit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infrsatruktur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 s</w:t>
      </w:r>
      <w:r w:rsidR="00A83ABF">
        <w:rPr>
          <w:rFonts w:eastAsia="MingLiU" w:cstheme="minorHAnsi"/>
          <w:sz w:val="24"/>
          <w:szCs w:val="24"/>
        </w:rPr>
        <w:t>i t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ngarkuar.</w:t>
      </w:r>
    </w:p>
    <w:p w:rsidR="00032578" w:rsidRDefault="00032578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00133D" w:rsidRDefault="0000133D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927A5B" w:rsidRDefault="00927A5B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00133D" w:rsidRPr="00032578" w:rsidRDefault="0000133D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032578" w:rsidRPr="00032578" w:rsidRDefault="00032578" w:rsidP="0000133D">
      <w:pPr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 w:rsidRPr="00032578">
        <w:rPr>
          <w:rFonts w:eastAsia="MingLiU" w:cstheme="minorHAnsi"/>
          <w:i/>
          <w:sz w:val="28"/>
          <w:szCs w:val="28"/>
        </w:rPr>
        <w:lastRenderedPageBreak/>
        <w:t>Neni 26</w:t>
      </w:r>
    </w:p>
    <w:p w:rsidR="00032578" w:rsidRDefault="00032578" w:rsidP="0000133D">
      <w:pPr>
        <w:spacing w:after="0"/>
        <w:ind w:left="576"/>
        <w:jc w:val="center"/>
        <w:rPr>
          <w:rFonts w:eastAsia="MingLiU" w:cstheme="minorHAnsi"/>
          <w:sz w:val="24"/>
          <w:szCs w:val="24"/>
        </w:rPr>
      </w:pPr>
    </w:p>
    <w:p w:rsidR="00032578" w:rsidRDefault="004E7A7B" w:rsidP="0000133D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>
        <w:rPr>
          <w:rFonts w:eastAsia="MingLiU" w:cstheme="minorHAnsi"/>
          <w:b/>
          <w:sz w:val="28"/>
          <w:szCs w:val="28"/>
        </w:rPr>
        <w:t>Plani i</w:t>
      </w:r>
      <w:r w:rsidR="000B7ED8" w:rsidRPr="000B7ED8">
        <w:rPr>
          <w:rFonts w:eastAsia="MingLiU" w:cstheme="minorHAnsi"/>
          <w:b/>
          <w:sz w:val="28"/>
          <w:szCs w:val="28"/>
        </w:rPr>
        <w:t xml:space="preserve"> zgjerimit t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="000B7ED8" w:rsidRPr="000B7ED8">
        <w:rPr>
          <w:rFonts w:eastAsia="MingLiU" w:cstheme="minorHAnsi"/>
          <w:b/>
          <w:sz w:val="28"/>
          <w:szCs w:val="28"/>
        </w:rPr>
        <w:t xml:space="preserve"> kapaciteteve</w:t>
      </w:r>
    </w:p>
    <w:p w:rsidR="000B7ED8" w:rsidRDefault="000B7ED8" w:rsidP="008E738D">
      <w:pPr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331ABD" w:rsidRDefault="00331ABD" w:rsidP="008E738D">
      <w:pPr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0B7ED8" w:rsidRDefault="001118AE" w:rsidP="008E738D">
      <w:pPr>
        <w:pStyle w:val="ListParagraph"/>
        <w:numPr>
          <w:ilvl w:val="0"/>
          <w:numId w:val="27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Brenda gjasht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muajve nga data</w:t>
      </w:r>
      <w:r w:rsidR="00BF2D87">
        <w:rPr>
          <w:rFonts w:eastAsia="MingLiU" w:cstheme="minorHAnsi"/>
          <w:sz w:val="24"/>
          <w:szCs w:val="24"/>
        </w:rPr>
        <w:t xml:space="preserve"> e p</w:t>
      </w:r>
      <w:r w:rsidR="00897DB8">
        <w:rPr>
          <w:rFonts w:eastAsia="MingLiU" w:cstheme="minorHAnsi"/>
          <w:sz w:val="24"/>
          <w:szCs w:val="24"/>
        </w:rPr>
        <w:t>ë</w:t>
      </w:r>
      <w:r w:rsidR="00BF2D87">
        <w:rPr>
          <w:rFonts w:eastAsia="MingLiU" w:cstheme="minorHAnsi"/>
          <w:sz w:val="24"/>
          <w:szCs w:val="24"/>
        </w:rPr>
        <w:t>rfundimit t</w:t>
      </w:r>
      <w:r w:rsidR="00897DB8">
        <w:rPr>
          <w:rFonts w:eastAsia="MingLiU" w:cstheme="minorHAnsi"/>
          <w:sz w:val="24"/>
          <w:szCs w:val="24"/>
        </w:rPr>
        <w:t>ë</w:t>
      </w:r>
      <w:r w:rsidR="00BF2D87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BF2D87">
        <w:rPr>
          <w:rFonts w:eastAsia="MingLiU" w:cstheme="minorHAnsi"/>
          <w:sz w:val="24"/>
          <w:szCs w:val="24"/>
        </w:rPr>
        <w:t xml:space="preserve"> analize t</w:t>
      </w:r>
      <w:r w:rsidR="00897DB8">
        <w:rPr>
          <w:rFonts w:eastAsia="MingLiU" w:cstheme="minorHAnsi"/>
          <w:sz w:val="24"/>
          <w:szCs w:val="24"/>
        </w:rPr>
        <w:t>ë</w:t>
      </w:r>
      <w:r w:rsidR="00BF2D87">
        <w:rPr>
          <w:rFonts w:eastAsia="MingLiU" w:cstheme="minorHAnsi"/>
          <w:sz w:val="24"/>
          <w:szCs w:val="24"/>
        </w:rPr>
        <w:t xml:space="preserve"> kapaciteteve,</w:t>
      </w:r>
      <w:r w:rsidR="004B2C11">
        <w:rPr>
          <w:rFonts w:eastAsia="MingLiU" w:cstheme="minorHAnsi"/>
          <w:sz w:val="24"/>
          <w:szCs w:val="24"/>
        </w:rPr>
        <w:t xml:space="preserve"> </w:t>
      </w:r>
      <w:r w:rsidR="00BF2D87">
        <w:rPr>
          <w:rFonts w:eastAsia="MingLiU" w:cstheme="minorHAnsi"/>
          <w:sz w:val="24"/>
          <w:szCs w:val="24"/>
        </w:rPr>
        <w:t>menaxheri i</w:t>
      </w:r>
      <w:r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s </w:t>
      </w:r>
      <w:r w:rsidR="00AB1956">
        <w:rPr>
          <w:rFonts w:eastAsia="MingLiU" w:cstheme="minorHAnsi"/>
          <w:sz w:val="24"/>
          <w:szCs w:val="24"/>
        </w:rPr>
        <w:t>duhet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rpiloj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plan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r zgjerimin e kapaciteteve </w:t>
      </w:r>
      <w:r w:rsidR="004C33C5">
        <w:rPr>
          <w:rFonts w:eastAsia="MingLiU" w:cstheme="minorHAnsi"/>
          <w:sz w:val="24"/>
          <w:szCs w:val="24"/>
        </w:rPr>
        <w:t>.</w:t>
      </w:r>
    </w:p>
    <w:p w:rsidR="004C33C5" w:rsidRDefault="004C33C5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4C33C5" w:rsidRDefault="00091C48" w:rsidP="008E738D">
      <w:pPr>
        <w:pStyle w:val="ListParagraph"/>
        <w:numPr>
          <w:ilvl w:val="0"/>
          <w:numId w:val="27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Plani</w:t>
      </w:r>
      <w:r w:rsidR="009C3C3D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9C3C3D">
        <w:rPr>
          <w:rFonts w:eastAsia="MingLiU" w:cstheme="minorHAnsi"/>
          <w:sz w:val="24"/>
          <w:szCs w:val="24"/>
        </w:rPr>
        <w:t>r zgjerimin e kapaciteteve duhet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414E55">
        <w:rPr>
          <w:rFonts w:eastAsia="MingLiU" w:cstheme="minorHAnsi"/>
          <w:sz w:val="24"/>
          <w:szCs w:val="24"/>
        </w:rPr>
        <w:t>paraqitet</w:t>
      </w:r>
      <w:r>
        <w:rPr>
          <w:rFonts w:eastAsia="MingLiU" w:cstheme="minorHAnsi"/>
          <w:sz w:val="24"/>
          <w:szCs w:val="24"/>
        </w:rPr>
        <w:t xml:space="preserve"> pas konsultitmit me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rdoruesit e infrastruktur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</w:t>
      </w:r>
      <w:r w:rsidR="00FA2FCD">
        <w:rPr>
          <w:rFonts w:eastAsia="MingLiU" w:cstheme="minorHAnsi"/>
          <w:sz w:val="24"/>
          <w:szCs w:val="24"/>
        </w:rPr>
        <w:t xml:space="preserve"> s</w:t>
      </w:r>
      <w:r w:rsidR="00897DB8">
        <w:rPr>
          <w:rFonts w:eastAsia="MingLiU" w:cstheme="minorHAnsi"/>
          <w:sz w:val="24"/>
          <w:szCs w:val="24"/>
        </w:rPr>
        <w:t>ë</w:t>
      </w:r>
      <w:r w:rsidR="00FA2FCD">
        <w:rPr>
          <w:rFonts w:eastAsia="MingLiU" w:cstheme="minorHAnsi"/>
          <w:sz w:val="24"/>
          <w:szCs w:val="24"/>
        </w:rPr>
        <w:t xml:space="preserve"> ngarkuar p</w:t>
      </w:r>
      <w:r w:rsidR="00897DB8">
        <w:rPr>
          <w:rFonts w:eastAsia="MingLiU" w:cstheme="minorHAnsi"/>
          <w:sz w:val="24"/>
          <w:szCs w:val="24"/>
        </w:rPr>
        <w:t>ë</w:t>
      </w:r>
      <w:r w:rsidR="00FA2FCD">
        <w:rPr>
          <w:rFonts w:eastAsia="MingLiU" w:cstheme="minorHAnsi"/>
          <w:sz w:val="24"/>
          <w:szCs w:val="24"/>
        </w:rPr>
        <w:t>rkat</w:t>
      </w:r>
      <w:r w:rsidR="00897DB8">
        <w:rPr>
          <w:rFonts w:eastAsia="MingLiU" w:cstheme="minorHAnsi"/>
          <w:sz w:val="24"/>
          <w:szCs w:val="24"/>
        </w:rPr>
        <w:t>ë</w:t>
      </w:r>
      <w:r w:rsidR="00FA2FCD">
        <w:rPr>
          <w:rFonts w:eastAsia="MingLiU" w:cstheme="minorHAnsi"/>
          <w:sz w:val="24"/>
          <w:szCs w:val="24"/>
        </w:rPr>
        <w:t>se</w:t>
      </w:r>
      <w:r w:rsidR="006C4F31">
        <w:rPr>
          <w:rFonts w:eastAsia="MingLiU" w:cstheme="minorHAnsi"/>
          <w:sz w:val="24"/>
          <w:szCs w:val="24"/>
        </w:rPr>
        <w:t>.</w:t>
      </w:r>
    </w:p>
    <w:p w:rsidR="00CC4A8A" w:rsidRPr="00CC4A8A" w:rsidRDefault="00CC4A8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CC4A8A" w:rsidRDefault="00873F81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Ai duhet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identifikoj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:</w:t>
      </w:r>
    </w:p>
    <w:p w:rsidR="00F35FB6" w:rsidRDefault="00F35FB6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F35FB6" w:rsidRDefault="00F35FB6" w:rsidP="008E738D">
      <w:pPr>
        <w:pStyle w:val="ListParagraph"/>
        <w:numPr>
          <w:ilvl w:val="0"/>
          <w:numId w:val="28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Ar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syet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ngarkim;</w:t>
      </w:r>
    </w:p>
    <w:p w:rsidR="00F35FB6" w:rsidRDefault="00F35FB6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F35FB6" w:rsidRDefault="00A31781" w:rsidP="008E738D">
      <w:pPr>
        <w:pStyle w:val="ListParagraph"/>
        <w:numPr>
          <w:ilvl w:val="0"/>
          <w:numId w:val="28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Zhvillimin e</w:t>
      </w:r>
      <w:r w:rsidR="002A051C">
        <w:rPr>
          <w:rFonts w:eastAsia="MingLiU" w:cstheme="minorHAnsi"/>
          <w:sz w:val="24"/>
          <w:szCs w:val="24"/>
        </w:rPr>
        <w:t xml:space="preserve"> mundsh</w:t>
      </w:r>
      <w:r w:rsidR="0016744A">
        <w:rPr>
          <w:rFonts w:eastAsia="MingLiU" w:cstheme="minorHAnsi"/>
          <w:sz w:val="24"/>
          <w:szCs w:val="24"/>
        </w:rPr>
        <w:t>ë</w:t>
      </w:r>
      <w:r w:rsidR="002A051C">
        <w:rPr>
          <w:rFonts w:eastAsia="MingLiU" w:cstheme="minorHAnsi"/>
          <w:sz w:val="24"/>
          <w:szCs w:val="24"/>
        </w:rPr>
        <w:t>m t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trafikut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2A051C">
        <w:rPr>
          <w:rFonts w:eastAsia="MingLiU" w:cstheme="minorHAnsi"/>
          <w:sz w:val="24"/>
          <w:szCs w:val="24"/>
        </w:rPr>
        <w:t xml:space="preserve"> ardhmen;</w:t>
      </w:r>
    </w:p>
    <w:p w:rsidR="00F260D8" w:rsidRPr="00F260D8" w:rsidRDefault="00F260D8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F260D8" w:rsidRDefault="00B83AC1" w:rsidP="008E738D">
      <w:pPr>
        <w:pStyle w:val="ListParagraph"/>
        <w:numPr>
          <w:ilvl w:val="0"/>
          <w:numId w:val="28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Kufizimet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r zhvillimin e </w:t>
      </w:r>
      <w:r w:rsidR="00343311">
        <w:rPr>
          <w:rFonts w:eastAsia="MingLiU" w:cstheme="minorHAnsi"/>
          <w:sz w:val="24"/>
          <w:szCs w:val="24"/>
        </w:rPr>
        <w:t>infrastru</w:t>
      </w:r>
      <w:r w:rsidR="007D7CCD">
        <w:rPr>
          <w:rFonts w:eastAsia="MingLiU" w:cstheme="minorHAnsi"/>
          <w:sz w:val="24"/>
          <w:szCs w:val="24"/>
        </w:rPr>
        <w:t>k</w:t>
      </w:r>
      <w:r w:rsidR="00A6110F">
        <w:rPr>
          <w:rFonts w:eastAsia="MingLiU" w:cstheme="minorHAnsi"/>
          <w:sz w:val="24"/>
          <w:szCs w:val="24"/>
        </w:rPr>
        <w:t>tur</w:t>
      </w:r>
      <w:r w:rsidR="001F7855">
        <w:rPr>
          <w:rFonts w:eastAsia="MingLiU" w:cstheme="minorHAnsi"/>
          <w:sz w:val="24"/>
          <w:szCs w:val="24"/>
        </w:rPr>
        <w:t>ë</w:t>
      </w:r>
      <w:r w:rsidR="00343311">
        <w:rPr>
          <w:rFonts w:eastAsia="MingLiU" w:cstheme="minorHAnsi"/>
          <w:sz w:val="24"/>
          <w:szCs w:val="24"/>
        </w:rPr>
        <w:t>s;</w:t>
      </w:r>
    </w:p>
    <w:p w:rsidR="004D4906" w:rsidRPr="004D4906" w:rsidRDefault="004D4906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4D4906" w:rsidRDefault="00030A75" w:rsidP="008E738D">
      <w:pPr>
        <w:pStyle w:val="ListParagraph"/>
        <w:numPr>
          <w:ilvl w:val="0"/>
          <w:numId w:val="28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Mund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sit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dhe kostot</w:t>
      </w:r>
      <w:r w:rsidR="007D38AE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7D38AE">
        <w:rPr>
          <w:rFonts w:eastAsia="MingLiU" w:cstheme="minorHAnsi"/>
          <w:sz w:val="24"/>
          <w:szCs w:val="24"/>
        </w:rPr>
        <w:t xml:space="preserve">r zgjerimin e </w:t>
      </w:r>
      <w:r w:rsidR="00951797">
        <w:rPr>
          <w:rFonts w:eastAsia="MingLiU" w:cstheme="minorHAnsi"/>
          <w:sz w:val="24"/>
          <w:szCs w:val="24"/>
        </w:rPr>
        <w:t>kapaciteteve, duke p</w:t>
      </w:r>
      <w:r w:rsidR="00897DB8">
        <w:rPr>
          <w:rFonts w:eastAsia="MingLiU" w:cstheme="minorHAnsi"/>
          <w:sz w:val="24"/>
          <w:szCs w:val="24"/>
        </w:rPr>
        <w:t>ë</w:t>
      </w:r>
      <w:r w:rsidR="00951797">
        <w:rPr>
          <w:rFonts w:eastAsia="MingLiU" w:cstheme="minorHAnsi"/>
          <w:sz w:val="24"/>
          <w:szCs w:val="24"/>
        </w:rPr>
        <w:t>rfshir</w:t>
      </w:r>
      <w:r w:rsidR="00897DB8">
        <w:rPr>
          <w:rFonts w:eastAsia="MingLiU" w:cstheme="minorHAnsi"/>
          <w:sz w:val="24"/>
          <w:szCs w:val="24"/>
        </w:rPr>
        <w:t>ë</w:t>
      </w:r>
      <w:r w:rsidR="00951797">
        <w:rPr>
          <w:rFonts w:eastAsia="MingLiU" w:cstheme="minorHAnsi"/>
          <w:sz w:val="24"/>
          <w:szCs w:val="24"/>
        </w:rPr>
        <w:t xml:space="preserve"> edhe ndryshimet</w:t>
      </w:r>
      <w:r w:rsidR="00083267">
        <w:rPr>
          <w:rFonts w:eastAsia="MingLiU" w:cstheme="minorHAnsi"/>
          <w:sz w:val="24"/>
          <w:szCs w:val="24"/>
        </w:rPr>
        <w:t xml:space="preserve"> e mundshme n</w:t>
      </w:r>
      <w:r w:rsidR="0016744A">
        <w:rPr>
          <w:rFonts w:eastAsia="MingLiU" w:cstheme="minorHAnsi"/>
          <w:sz w:val="24"/>
          <w:szCs w:val="24"/>
        </w:rPr>
        <w:t>ë</w:t>
      </w:r>
      <w:r w:rsidR="00083267">
        <w:rPr>
          <w:rFonts w:eastAsia="MingLiU" w:cstheme="minorHAnsi"/>
          <w:sz w:val="24"/>
          <w:szCs w:val="24"/>
        </w:rPr>
        <w:t xml:space="preserve"> pagesat e</w:t>
      </w:r>
      <w:r w:rsidR="00951797">
        <w:rPr>
          <w:rFonts w:eastAsia="MingLiU" w:cstheme="minorHAnsi"/>
          <w:sz w:val="24"/>
          <w:szCs w:val="24"/>
        </w:rPr>
        <w:t xml:space="preserve"> qasje</w:t>
      </w:r>
      <w:r w:rsidR="004F3C72">
        <w:rPr>
          <w:rFonts w:eastAsia="MingLiU" w:cstheme="minorHAnsi"/>
          <w:sz w:val="24"/>
          <w:szCs w:val="24"/>
        </w:rPr>
        <w:t>s</w:t>
      </w:r>
      <w:r w:rsidR="00951797">
        <w:rPr>
          <w:rFonts w:eastAsia="MingLiU" w:cstheme="minorHAnsi"/>
          <w:sz w:val="24"/>
          <w:szCs w:val="24"/>
        </w:rPr>
        <w:t>.</w:t>
      </w:r>
    </w:p>
    <w:p w:rsidR="003D12AD" w:rsidRPr="003D12AD" w:rsidRDefault="003D12AD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D12AD" w:rsidRDefault="00F056C8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baz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analize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rfitimit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kostos s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masave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mund</w:t>
      </w:r>
      <w:r w:rsidR="00F30796">
        <w:rPr>
          <w:rFonts w:eastAsia="MingLiU" w:cstheme="minorHAnsi"/>
          <w:sz w:val="24"/>
          <w:szCs w:val="24"/>
        </w:rPr>
        <w:t>s</w:t>
      </w:r>
      <w:r>
        <w:rPr>
          <w:rFonts w:eastAsia="MingLiU" w:cstheme="minorHAnsi"/>
          <w:sz w:val="24"/>
          <w:szCs w:val="24"/>
        </w:rPr>
        <w:t>hme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identifkikuara,</w:t>
      </w:r>
      <w:r w:rsidR="003B50F5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gjithashtu do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rcaktohet se çfar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veprimi do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F50235">
        <w:rPr>
          <w:rFonts w:eastAsia="MingLiU" w:cstheme="minorHAnsi"/>
          <w:sz w:val="24"/>
          <w:szCs w:val="24"/>
        </w:rPr>
        <w:t>nd</w:t>
      </w:r>
      <w:r w:rsidR="0016744A">
        <w:rPr>
          <w:rFonts w:eastAsia="MingLiU" w:cstheme="minorHAnsi"/>
          <w:sz w:val="24"/>
          <w:szCs w:val="24"/>
        </w:rPr>
        <w:t>ë</w:t>
      </w:r>
      <w:r w:rsidR="00F50235">
        <w:rPr>
          <w:rFonts w:eastAsia="MingLiU" w:cstheme="minorHAnsi"/>
          <w:sz w:val="24"/>
          <w:szCs w:val="24"/>
        </w:rPr>
        <w:t>r</w:t>
      </w:r>
      <w:r>
        <w:rPr>
          <w:rFonts w:eastAsia="MingLiU" w:cstheme="minorHAnsi"/>
          <w:sz w:val="24"/>
          <w:szCs w:val="24"/>
        </w:rPr>
        <w:t>merre</w:t>
      </w:r>
      <w:r w:rsidR="00F50235">
        <w:rPr>
          <w:rFonts w:eastAsia="MingLiU" w:cstheme="minorHAnsi"/>
          <w:sz w:val="24"/>
          <w:szCs w:val="24"/>
        </w:rPr>
        <w:t>t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rmir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suar kapacitetin e infra</w:t>
      </w:r>
      <w:r w:rsidR="00CF0BD7">
        <w:rPr>
          <w:rFonts w:eastAsia="MingLiU" w:cstheme="minorHAnsi"/>
          <w:sz w:val="24"/>
          <w:szCs w:val="24"/>
        </w:rPr>
        <w:t>struktur</w:t>
      </w:r>
      <w:r w:rsidR="00897DB8">
        <w:rPr>
          <w:rFonts w:eastAsia="MingLiU" w:cstheme="minorHAnsi"/>
          <w:sz w:val="24"/>
          <w:szCs w:val="24"/>
        </w:rPr>
        <w:t>ë</w:t>
      </w:r>
      <w:r w:rsidR="003B50F5">
        <w:rPr>
          <w:rFonts w:eastAsia="MingLiU" w:cstheme="minorHAnsi"/>
          <w:sz w:val="24"/>
          <w:szCs w:val="24"/>
        </w:rPr>
        <w:t>s</w:t>
      </w:r>
      <w:r w:rsidR="00CF0BD7">
        <w:rPr>
          <w:rFonts w:eastAsia="MingLiU" w:cstheme="minorHAnsi"/>
          <w:sz w:val="24"/>
          <w:szCs w:val="24"/>
        </w:rPr>
        <w:t>,</w:t>
      </w:r>
      <w:r w:rsidR="003B50F5">
        <w:rPr>
          <w:rFonts w:eastAsia="MingLiU" w:cstheme="minorHAnsi"/>
          <w:sz w:val="24"/>
          <w:szCs w:val="24"/>
        </w:rPr>
        <w:t xml:space="preserve"> </w:t>
      </w:r>
      <w:r w:rsidR="00CF0BD7">
        <w:rPr>
          <w:rFonts w:eastAsia="MingLiU" w:cstheme="minorHAnsi"/>
          <w:sz w:val="24"/>
          <w:szCs w:val="24"/>
        </w:rPr>
        <w:t xml:space="preserve">duke </w:t>
      </w:r>
      <w:r w:rsidR="00CF0BD7">
        <w:rPr>
          <w:rFonts w:eastAsia="MingLiU" w:cstheme="minorHAnsi"/>
          <w:sz w:val="24"/>
          <w:szCs w:val="24"/>
        </w:rPr>
        <w:lastRenderedPageBreak/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CF0BD7">
        <w:rPr>
          <w:rFonts w:eastAsia="MingLiU" w:cstheme="minorHAnsi"/>
          <w:sz w:val="24"/>
          <w:szCs w:val="24"/>
        </w:rPr>
        <w:t>rfshir</w:t>
      </w:r>
      <w:r w:rsidR="00897DB8">
        <w:rPr>
          <w:rFonts w:eastAsia="MingLiU" w:cstheme="minorHAnsi"/>
          <w:sz w:val="24"/>
          <w:szCs w:val="24"/>
        </w:rPr>
        <w:t>ë</w:t>
      </w:r>
      <w:r w:rsidR="00CF0BD7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CF0BD7">
        <w:rPr>
          <w:rFonts w:eastAsia="MingLiU" w:cstheme="minorHAnsi"/>
          <w:sz w:val="24"/>
          <w:szCs w:val="24"/>
        </w:rPr>
        <w:t xml:space="preserve"> k</w:t>
      </w:r>
      <w:r>
        <w:rPr>
          <w:rFonts w:eastAsia="MingLiU" w:cstheme="minorHAnsi"/>
          <w:sz w:val="24"/>
          <w:szCs w:val="24"/>
        </w:rPr>
        <w:t>alendar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zbatimin e masave</w:t>
      </w:r>
      <w:r w:rsidR="00BD7E5E">
        <w:rPr>
          <w:rFonts w:eastAsia="MingLiU" w:cstheme="minorHAnsi"/>
          <w:sz w:val="24"/>
          <w:szCs w:val="24"/>
        </w:rPr>
        <w:t>.</w:t>
      </w:r>
    </w:p>
    <w:p w:rsidR="00C30E30" w:rsidRDefault="00C30E30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C30E30" w:rsidRDefault="000416AD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Plani mund t’i</w:t>
      </w:r>
      <w:r w:rsidR="00415BBE">
        <w:rPr>
          <w:rFonts w:eastAsia="MingLiU" w:cstheme="minorHAnsi"/>
          <w:sz w:val="24"/>
          <w:szCs w:val="24"/>
        </w:rPr>
        <w:t xml:space="preserve"> </w:t>
      </w:r>
      <w:r w:rsidR="00586CE9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586CE9">
        <w:rPr>
          <w:rFonts w:eastAsia="MingLiU" w:cstheme="minorHAnsi"/>
          <w:sz w:val="24"/>
          <w:szCs w:val="24"/>
        </w:rPr>
        <w:t>n</w:t>
      </w:r>
      <w:r w:rsidR="00415BBE">
        <w:rPr>
          <w:rFonts w:eastAsia="MingLiU" w:cstheme="minorHAnsi"/>
          <w:sz w:val="24"/>
          <w:szCs w:val="24"/>
        </w:rPr>
        <w:t xml:space="preserve">shtrohet miratimit paraprak nga </w:t>
      </w:r>
      <w:r w:rsidR="002D3119">
        <w:rPr>
          <w:rFonts w:eastAsia="MingLiU" w:cstheme="minorHAnsi"/>
          <w:sz w:val="24"/>
          <w:szCs w:val="24"/>
        </w:rPr>
        <w:t>s</w:t>
      </w:r>
      <w:r w:rsidR="00415BBE">
        <w:rPr>
          <w:rFonts w:eastAsia="MingLiU" w:cstheme="minorHAnsi"/>
          <w:sz w:val="24"/>
          <w:szCs w:val="24"/>
        </w:rPr>
        <w:t xml:space="preserve">hteti </w:t>
      </w:r>
      <w:r w:rsidR="002D3119">
        <w:rPr>
          <w:rFonts w:eastAsia="MingLiU" w:cstheme="minorHAnsi"/>
          <w:sz w:val="24"/>
          <w:szCs w:val="24"/>
        </w:rPr>
        <w:t>a</w:t>
      </w:r>
      <w:r w:rsidR="00415BBE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415BBE">
        <w:rPr>
          <w:rFonts w:eastAsia="MingLiU" w:cstheme="minorHAnsi"/>
          <w:sz w:val="24"/>
          <w:szCs w:val="24"/>
        </w:rPr>
        <w:t>tar</w:t>
      </w:r>
      <w:r w:rsidR="00AA0CED">
        <w:rPr>
          <w:rFonts w:eastAsia="MingLiU" w:cstheme="minorHAnsi"/>
          <w:sz w:val="24"/>
          <w:szCs w:val="24"/>
        </w:rPr>
        <w:t>.</w:t>
      </w:r>
    </w:p>
    <w:p w:rsidR="008F3CE3" w:rsidRDefault="008F3CE3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8F3CE3" w:rsidRDefault="008F3CE3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8F3CE3" w:rsidRDefault="008F3CE3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8F3CE3" w:rsidRDefault="00890ABE" w:rsidP="008E738D">
      <w:pPr>
        <w:pStyle w:val="ListParagraph"/>
        <w:numPr>
          <w:ilvl w:val="0"/>
          <w:numId w:val="27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Menaxheri i</w:t>
      </w:r>
      <w:r w:rsidR="003F17B7">
        <w:rPr>
          <w:rFonts w:eastAsia="MingLiU" w:cstheme="minorHAnsi"/>
          <w:sz w:val="24"/>
          <w:szCs w:val="24"/>
        </w:rPr>
        <w:t xml:space="preserve"> i</w:t>
      </w:r>
      <w:r w:rsidR="004944A6">
        <w:rPr>
          <w:rFonts w:eastAsia="MingLiU" w:cstheme="minorHAnsi"/>
          <w:sz w:val="24"/>
          <w:szCs w:val="24"/>
        </w:rPr>
        <w:t>nfrastruktur</w:t>
      </w:r>
      <w:r w:rsidR="00897DB8">
        <w:rPr>
          <w:rFonts w:eastAsia="MingLiU" w:cstheme="minorHAnsi"/>
          <w:sz w:val="24"/>
          <w:szCs w:val="24"/>
        </w:rPr>
        <w:t>ë</w:t>
      </w:r>
      <w:r w:rsidR="004944A6">
        <w:rPr>
          <w:rFonts w:eastAsia="MingLiU" w:cstheme="minorHAnsi"/>
          <w:sz w:val="24"/>
          <w:szCs w:val="24"/>
        </w:rPr>
        <w:t xml:space="preserve">s </w:t>
      </w:r>
      <w:r w:rsidR="001A513E">
        <w:rPr>
          <w:rFonts w:eastAsia="MingLiU" w:cstheme="minorHAnsi"/>
          <w:sz w:val="24"/>
          <w:szCs w:val="24"/>
        </w:rPr>
        <w:t>duhet</w:t>
      </w:r>
      <w:r w:rsidR="004944A6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4944A6">
        <w:rPr>
          <w:rFonts w:eastAsia="MingLiU" w:cstheme="minorHAnsi"/>
          <w:sz w:val="24"/>
          <w:szCs w:val="24"/>
        </w:rPr>
        <w:t xml:space="preserve"> mbaroj  s</w:t>
      </w:r>
      <w:r w:rsidR="00897DB8">
        <w:rPr>
          <w:rFonts w:eastAsia="MingLiU" w:cstheme="minorHAnsi"/>
          <w:sz w:val="24"/>
          <w:szCs w:val="24"/>
        </w:rPr>
        <w:t>ë</w:t>
      </w:r>
      <w:r w:rsidR="004944A6">
        <w:rPr>
          <w:rFonts w:eastAsia="MingLiU" w:cstheme="minorHAnsi"/>
          <w:sz w:val="24"/>
          <w:szCs w:val="24"/>
        </w:rPr>
        <w:t xml:space="preserve"> v</w:t>
      </w:r>
      <w:r w:rsidR="00897DB8">
        <w:rPr>
          <w:rFonts w:eastAsia="MingLiU" w:cstheme="minorHAnsi"/>
          <w:sz w:val="24"/>
          <w:szCs w:val="24"/>
        </w:rPr>
        <w:t>ë</w:t>
      </w:r>
      <w:r w:rsidR="004944A6">
        <w:rPr>
          <w:rFonts w:eastAsia="MingLiU" w:cstheme="minorHAnsi"/>
          <w:sz w:val="24"/>
          <w:szCs w:val="24"/>
        </w:rPr>
        <w:t>ni ndonj</w:t>
      </w:r>
      <w:r w:rsidR="00897DB8">
        <w:rPr>
          <w:rFonts w:eastAsia="MingLiU" w:cstheme="minorHAnsi"/>
          <w:sz w:val="24"/>
          <w:szCs w:val="24"/>
        </w:rPr>
        <w:t>ë</w:t>
      </w:r>
      <w:r w:rsidR="004944A6">
        <w:rPr>
          <w:rFonts w:eastAsia="MingLiU" w:cstheme="minorHAnsi"/>
          <w:sz w:val="24"/>
          <w:szCs w:val="24"/>
        </w:rPr>
        <w:t xml:space="preserve"> </w:t>
      </w:r>
      <w:r w:rsidR="00CF0A67">
        <w:rPr>
          <w:rFonts w:eastAsia="MingLiU" w:cstheme="minorHAnsi"/>
          <w:sz w:val="24"/>
          <w:szCs w:val="24"/>
        </w:rPr>
        <w:t>tarif</w:t>
      </w:r>
      <w:r w:rsidR="0016744A">
        <w:rPr>
          <w:rFonts w:eastAsia="MingLiU" w:cstheme="minorHAnsi"/>
          <w:sz w:val="24"/>
          <w:szCs w:val="24"/>
        </w:rPr>
        <w:t>ë</w:t>
      </w:r>
      <w:r w:rsidR="004944A6">
        <w:rPr>
          <w:rFonts w:eastAsia="MingLiU" w:cstheme="minorHAnsi"/>
          <w:sz w:val="24"/>
          <w:szCs w:val="24"/>
        </w:rPr>
        <w:t xml:space="preserve">  e cila </w:t>
      </w:r>
      <w:r w:rsidR="00897DB8">
        <w:rPr>
          <w:rFonts w:eastAsia="MingLiU" w:cstheme="minorHAnsi"/>
          <w:sz w:val="24"/>
          <w:szCs w:val="24"/>
        </w:rPr>
        <w:t>ë</w:t>
      </w:r>
      <w:r w:rsidR="004944A6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4944A6">
        <w:rPr>
          <w:rFonts w:eastAsia="MingLiU" w:cstheme="minorHAnsi"/>
          <w:sz w:val="24"/>
          <w:szCs w:val="24"/>
        </w:rPr>
        <w:t xml:space="preserve">  e caktuar  p</w:t>
      </w:r>
      <w:r w:rsidR="00897DB8">
        <w:rPr>
          <w:rFonts w:eastAsia="MingLiU" w:cstheme="minorHAnsi"/>
          <w:sz w:val="24"/>
          <w:szCs w:val="24"/>
        </w:rPr>
        <w:t>ë</w:t>
      </w:r>
      <w:r w:rsidR="004944A6">
        <w:rPr>
          <w:rFonts w:eastAsia="MingLiU" w:cstheme="minorHAnsi"/>
          <w:sz w:val="24"/>
          <w:szCs w:val="24"/>
        </w:rPr>
        <w:t>r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4944A6">
        <w:rPr>
          <w:rFonts w:eastAsia="MingLiU" w:cstheme="minorHAnsi"/>
          <w:sz w:val="24"/>
          <w:szCs w:val="24"/>
        </w:rPr>
        <w:t>n p</w:t>
      </w:r>
      <w:r w:rsidR="00897DB8">
        <w:rPr>
          <w:rFonts w:eastAsia="MingLiU" w:cstheme="minorHAnsi"/>
          <w:sz w:val="24"/>
          <w:szCs w:val="24"/>
        </w:rPr>
        <w:t>ë</w:t>
      </w:r>
      <w:r w:rsidR="004944A6">
        <w:rPr>
          <w:rFonts w:eastAsia="MingLiU" w:cstheme="minorHAnsi"/>
          <w:sz w:val="24"/>
          <w:szCs w:val="24"/>
        </w:rPr>
        <w:t>rkat</w:t>
      </w:r>
      <w:r w:rsidR="00897DB8">
        <w:rPr>
          <w:rFonts w:eastAsia="MingLiU" w:cstheme="minorHAnsi"/>
          <w:sz w:val="24"/>
          <w:szCs w:val="24"/>
        </w:rPr>
        <w:t>ë</w:t>
      </w:r>
      <w:r w:rsidR="00306D57">
        <w:rPr>
          <w:rFonts w:eastAsia="MingLiU" w:cstheme="minorHAnsi"/>
          <w:sz w:val="24"/>
          <w:szCs w:val="24"/>
        </w:rPr>
        <w:t>se sipas N</w:t>
      </w:r>
      <w:r w:rsidR="004944A6">
        <w:rPr>
          <w:rFonts w:eastAsia="MingLiU" w:cstheme="minorHAnsi"/>
          <w:sz w:val="24"/>
          <w:szCs w:val="24"/>
        </w:rPr>
        <w:t>enit 7(4) n</w:t>
      </w:r>
      <w:r w:rsidR="00897DB8">
        <w:rPr>
          <w:rFonts w:eastAsia="MingLiU" w:cstheme="minorHAnsi"/>
          <w:sz w:val="24"/>
          <w:szCs w:val="24"/>
        </w:rPr>
        <w:t>ë</w:t>
      </w:r>
      <w:r w:rsidR="004944A6">
        <w:rPr>
          <w:rFonts w:eastAsia="MingLiU" w:cstheme="minorHAnsi"/>
          <w:sz w:val="24"/>
          <w:szCs w:val="24"/>
        </w:rPr>
        <w:t xml:space="preserve"> rastet kur:</w:t>
      </w:r>
    </w:p>
    <w:p w:rsidR="009628FB" w:rsidRDefault="009628FB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9628FB" w:rsidRDefault="00B23AB2" w:rsidP="008E738D">
      <w:pPr>
        <w:pStyle w:val="ListParagraph"/>
        <w:numPr>
          <w:ilvl w:val="0"/>
          <w:numId w:val="29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nuk do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8B7044">
        <w:rPr>
          <w:rFonts w:eastAsia="MingLiU" w:cstheme="minorHAnsi"/>
          <w:sz w:val="24"/>
          <w:szCs w:val="24"/>
        </w:rPr>
        <w:t>krijoj nj</w:t>
      </w:r>
      <w:r w:rsidR="00897DB8">
        <w:rPr>
          <w:rFonts w:eastAsia="MingLiU" w:cstheme="minorHAnsi"/>
          <w:sz w:val="24"/>
          <w:szCs w:val="24"/>
        </w:rPr>
        <w:t>ë</w:t>
      </w:r>
      <w:r w:rsidR="008B7044">
        <w:rPr>
          <w:rFonts w:eastAsia="MingLiU" w:cstheme="minorHAnsi"/>
          <w:sz w:val="24"/>
          <w:szCs w:val="24"/>
        </w:rPr>
        <w:t xml:space="preserve"> plan p</w:t>
      </w:r>
      <w:r w:rsidR="00897DB8">
        <w:rPr>
          <w:rFonts w:eastAsia="MingLiU" w:cstheme="minorHAnsi"/>
          <w:sz w:val="24"/>
          <w:szCs w:val="24"/>
        </w:rPr>
        <w:t>ë</w:t>
      </w:r>
      <w:r w:rsidR="008B7044">
        <w:rPr>
          <w:rFonts w:eastAsia="MingLiU" w:cstheme="minorHAnsi"/>
          <w:sz w:val="24"/>
          <w:szCs w:val="24"/>
        </w:rPr>
        <w:t xml:space="preserve">r zgjerimin e </w:t>
      </w:r>
      <w:r w:rsidR="00784065">
        <w:rPr>
          <w:rFonts w:eastAsia="MingLiU" w:cstheme="minorHAnsi"/>
          <w:sz w:val="24"/>
          <w:szCs w:val="24"/>
        </w:rPr>
        <w:t>kapacitetit</w:t>
      </w:r>
      <w:r w:rsidR="008B7044">
        <w:rPr>
          <w:rFonts w:eastAsia="MingLiU" w:cstheme="minorHAnsi"/>
          <w:sz w:val="24"/>
          <w:szCs w:val="24"/>
        </w:rPr>
        <w:t>; ose</w:t>
      </w:r>
    </w:p>
    <w:p w:rsidR="008B7044" w:rsidRDefault="008B7044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8B7044" w:rsidRDefault="0098581B" w:rsidP="008E738D">
      <w:pPr>
        <w:pStyle w:val="ListParagraph"/>
        <w:numPr>
          <w:ilvl w:val="0"/>
          <w:numId w:val="29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nuk do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b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D655E0">
        <w:rPr>
          <w:rFonts w:eastAsia="MingLiU" w:cstheme="minorHAnsi"/>
          <w:sz w:val="24"/>
          <w:szCs w:val="24"/>
        </w:rPr>
        <w:t>p</w:t>
      </w:r>
      <w:r w:rsidR="0016744A">
        <w:rPr>
          <w:rFonts w:eastAsia="MingLiU" w:cstheme="minorHAnsi"/>
          <w:sz w:val="24"/>
          <w:szCs w:val="24"/>
        </w:rPr>
        <w:t>ë</w:t>
      </w:r>
      <w:r w:rsidR="00D655E0">
        <w:rPr>
          <w:rFonts w:eastAsia="MingLiU" w:cstheme="minorHAnsi"/>
          <w:sz w:val="24"/>
          <w:szCs w:val="24"/>
        </w:rPr>
        <w:t>rparim</w:t>
      </w:r>
      <w:r>
        <w:rPr>
          <w:rFonts w:eastAsia="MingLiU" w:cstheme="minorHAnsi"/>
          <w:sz w:val="24"/>
          <w:szCs w:val="24"/>
        </w:rPr>
        <w:t xml:space="preserve"> me planin e veprimit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594B42">
        <w:rPr>
          <w:rFonts w:eastAsia="MingLiU" w:cstheme="minorHAnsi"/>
          <w:sz w:val="24"/>
          <w:szCs w:val="24"/>
        </w:rPr>
        <w:t>identifikuar</w:t>
      </w:r>
      <w:r w:rsidR="00EE3A5E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EE3A5E">
        <w:rPr>
          <w:rFonts w:eastAsia="MingLiU" w:cstheme="minorHAnsi"/>
          <w:sz w:val="24"/>
          <w:szCs w:val="24"/>
        </w:rPr>
        <w:t xml:space="preserve"> planin p</w:t>
      </w:r>
      <w:r w:rsidR="00897DB8">
        <w:rPr>
          <w:rFonts w:eastAsia="MingLiU" w:cstheme="minorHAnsi"/>
          <w:sz w:val="24"/>
          <w:szCs w:val="24"/>
        </w:rPr>
        <w:t>ë</w:t>
      </w:r>
      <w:r w:rsidR="002839FF">
        <w:rPr>
          <w:rFonts w:eastAsia="MingLiU" w:cstheme="minorHAnsi"/>
          <w:sz w:val="24"/>
          <w:szCs w:val="24"/>
        </w:rPr>
        <w:t>r zgjerimin e kapacitetit</w:t>
      </w:r>
      <w:r w:rsidR="00EE3A5E">
        <w:rPr>
          <w:rFonts w:eastAsia="MingLiU" w:cstheme="minorHAnsi"/>
          <w:sz w:val="24"/>
          <w:szCs w:val="24"/>
        </w:rPr>
        <w:t>.</w:t>
      </w:r>
    </w:p>
    <w:p w:rsidR="00E43778" w:rsidRPr="00E43778" w:rsidRDefault="00E43778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E43778" w:rsidRDefault="00E43778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7181E" w:rsidRDefault="00912DAE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Megjithat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,</w:t>
      </w:r>
      <w:r w:rsidR="000D28B7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menaxheri</w:t>
      </w:r>
      <w:r w:rsidR="004058B9">
        <w:rPr>
          <w:rFonts w:eastAsia="MingLiU" w:cstheme="minorHAnsi"/>
          <w:sz w:val="24"/>
          <w:szCs w:val="24"/>
        </w:rPr>
        <w:t xml:space="preserve"> i</w:t>
      </w:r>
      <w:r>
        <w:rPr>
          <w:rFonts w:eastAsia="MingLiU" w:cstheme="minorHAnsi"/>
          <w:sz w:val="24"/>
          <w:szCs w:val="24"/>
        </w:rPr>
        <w:t xml:space="preserve"> </w:t>
      </w:r>
      <w:r w:rsidR="004058B9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i</w:t>
      </w:r>
      <w:r w:rsidR="00FB2705">
        <w:rPr>
          <w:rFonts w:eastAsia="MingLiU" w:cstheme="minorHAnsi"/>
          <w:sz w:val="24"/>
          <w:szCs w:val="24"/>
        </w:rPr>
        <w:t>nfrastruktur</w:t>
      </w:r>
      <w:r w:rsidR="00897DB8">
        <w:rPr>
          <w:rFonts w:eastAsia="MingLiU" w:cstheme="minorHAnsi"/>
          <w:sz w:val="24"/>
          <w:szCs w:val="24"/>
        </w:rPr>
        <w:t>ë</w:t>
      </w:r>
      <w:r w:rsidR="00FB2705">
        <w:rPr>
          <w:rFonts w:eastAsia="MingLiU" w:cstheme="minorHAnsi"/>
          <w:sz w:val="24"/>
          <w:szCs w:val="24"/>
        </w:rPr>
        <w:t>s mundet</w:t>
      </w:r>
      <w:r w:rsidR="00010A0B">
        <w:rPr>
          <w:rFonts w:eastAsia="MingLiU" w:cstheme="minorHAnsi"/>
          <w:sz w:val="24"/>
          <w:szCs w:val="24"/>
        </w:rPr>
        <w:t xml:space="preserve"> q</w:t>
      </w:r>
      <w:r w:rsidR="00897DB8">
        <w:rPr>
          <w:rFonts w:eastAsia="MingLiU" w:cstheme="minorHAnsi"/>
          <w:sz w:val="24"/>
          <w:szCs w:val="24"/>
        </w:rPr>
        <w:t>ë</w:t>
      </w:r>
      <w:r w:rsidR="00FB2705">
        <w:rPr>
          <w:rFonts w:eastAsia="MingLiU" w:cstheme="minorHAnsi"/>
          <w:sz w:val="24"/>
          <w:szCs w:val="24"/>
        </w:rPr>
        <w:t>,</w:t>
      </w:r>
      <w:r w:rsidR="00010A0B">
        <w:rPr>
          <w:rFonts w:eastAsia="MingLiU" w:cstheme="minorHAnsi"/>
          <w:sz w:val="24"/>
          <w:szCs w:val="24"/>
        </w:rPr>
        <w:t xml:space="preserve"> </w:t>
      </w:r>
      <w:r w:rsidR="007F02CE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7F02CE">
        <w:rPr>
          <w:rFonts w:eastAsia="MingLiU" w:cstheme="minorHAnsi"/>
          <w:sz w:val="24"/>
          <w:szCs w:val="24"/>
        </w:rPr>
        <w:t xml:space="preserve"> baz</w:t>
      </w:r>
      <w:r w:rsidR="00897DB8">
        <w:rPr>
          <w:rFonts w:eastAsia="MingLiU" w:cstheme="minorHAnsi"/>
          <w:sz w:val="24"/>
          <w:szCs w:val="24"/>
        </w:rPr>
        <w:t>ë</w:t>
      </w:r>
      <w:r w:rsidR="007F02CE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7F02CE">
        <w:rPr>
          <w:rFonts w:eastAsia="MingLiU" w:cstheme="minorHAnsi"/>
          <w:sz w:val="24"/>
          <w:szCs w:val="24"/>
        </w:rPr>
        <w:t xml:space="preserve"> miratimit t</w:t>
      </w:r>
      <w:r w:rsidR="00897DB8">
        <w:rPr>
          <w:rFonts w:eastAsia="MingLiU" w:cstheme="minorHAnsi"/>
          <w:sz w:val="24"/>
          <w:szCs w:val="24"/>
        </w:rPr>
        <w:t>ë</w:t>
      </w:r>
      <w:r w:rsidR="007F02CE">
        <w:rPr>
          <w:rFonts w:eastAsia="MingLiU" w:cstheme="minorHAnsi"/>
          <w:sz w:val="24"/>
          <w:szCs w:val="24"/>
        </w:rPr>
        <w:t xml:space="preserve"> organit</w:t>
      </w:r>
      <w:r w:rsidR="0037181E">
        <w:rPr>
          <w:rFonts w:eastAsia="MingLiU" w:cstheme="minorHAnsi"/>
          <w:sz w:val="24"/>
          <w:szCs w:val="24"/>
        </w:rPr>
        <w:t xml:space="preserve"> rregullator t</w:t>
      </w:r>
      <w:r w:rsidR="00897DB8">
        <w:rPr>
          <w:rFonts w:eastAsia="MingLiU" w:cstheme="minorHAnsi"/>
          <w:sz w:val="24"/>
          <w:szCs w:val="24"/>
        </w:rPr>
        <w:t>ë</w:t>
      </w:r>
      <w:r w:rsidR="0037181E">
        <w:rPr>
          <w:rFonts w:eastAsia="MingLiU" w:cstheme="minorHAnsi"/>
          <w:sz w:val="24"/>
          <w:szCs w:val="24"/>
        </w:rPr>
        <w:t xml:space="preserve"> </w:t>
      </w:r>
      <w:r w:rsidR="001577F7">
        <w:rPr>
          <w:rFonts w:eastAsia="MingLiU" w:cstheme="minorHAnsi"/>
          <w:sz w:val="24"/>
          <w:szCs w:val="24"/>
        </w:rPr>
        <w:t>cekur</w:t>
      </w:r>
      <w:r w:rsidR="00283449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E001B8">
        <w:rPr>
          <w:rFonts w:eastAsia="MingLiU" w:cstheme="minorHAnsi"/>
          <w:sz w:val="24"/>
          <w:szCs w:val="24"/>
        </w:rPr>
        <w:t xml:space="preserve"> N</w:t>
      </w:r>
      <w:r w:rsidR="00E76F4F">
        <w:rPr>
          <w:rFonts w:eastAsia="MingLiU" w:cstheme="minorHAnsi"/>
          <w:sz w:val="24"/>
          <w:szCs w:val="24"/>
        </w:rPr>
        <w:t>enin 30 t</w:t>
      </w:r>
      <w:r w:rsidR="00897DB8">
        <w:rPr>
          <w:rFonts w:eastAsia="MingLiU" w:cstheme="minorHAnsi"/>
          <w:sz w:val="24"/>
          <w:szCs w:val="24"/>
        </w:rPr>
        <w:t>ë</w:t>
      </w:r>
      <w:r w:rsidR="00E76F4F">
        <w:rPr>
          <w:rFonts w:eastAsia="MingLiU" w:cstheme="minorHAnsi"/>
          <w:sz w:val="24"/>
          <w:szCs w:val="24"/>
        </w:rPr>
        <w:t xml:space="preserve"> vazhdoj</w:t>
      </w:r>
      <w:r w:rsidR="00897DB8">
        <w:rPr>
          <w:rFonts w:eastAsia="MingLiU" w:cstheme="minorHAnsi"/>
          <w:sz w:val="24"/>
          <w:szCs w:val="24"/>
        </w:rPr>
        <w:t>ë</w:t>
      </w:r>
      <w:r w:rsidR="00E76F4F">
        <w:rPr>
          <w:rFonts w:eastAsia="MingLiU" w:cstheme="minorHAnsi"/>
          <w:sz w:val="24"/>
          <w:szCs w:val="24"/>
        </w:rPr>
        <w:t xml:space="preserve"> t’i </w:t>
      </w:r>
      <w:r w:rsidR="00DC23FA">
        <w:rPr>
          <w:rFonts w:eastAsia="MingLiU" w:cstheme="minorHAnsi"/>
          <w:sz w:val="24"/>
          <w:szCs w:val="24"/>
        </w:rPr>
        <w:t>v</w:t>
      </w:r>
      <w:r w:rsidR="0016744A">
        <w:rPr>
          <w:rFonts w:eastAsia="MingLiU" w:cstheme="minorHAnsi"/>
          <w:sz w:val="24"/>
          <w:szCs w:val="24"/>
        </w:rPr>
        <w:t>ë</w:t>
      </w:r>
      <w:r w:rsidR="00DC23FA">
        <w:rPr>
          <w:rFonts w:eastAsia="MingLiU" w:cstheme="minorHAnsi"/>
          <w:sz w:val="24"/>
          <w:szCs w:val="24"/>
        </w:rPr>
        <w:t>j</w:t>
      </w:r>
      <w:r w:rsidR="0016744A">
        <w:rPr>
          <w:rFonts w:eastAsia="MingLiU" w:cstheme="minorHAnsi"/>
          <w:sz w:val="24"/>
          <w:szCs w:val="24"/>
        </w:rPr>
        <w:t>ë</w:t>
      </w:r>
      <w:r w:rsidR="0037181E">
        <w:rPr>
          <w:rFonts w:eastAsia="MingLiU" w:cstheme="minorHAnsi"/>
          <w:sz w:val="24"/>
          <w:szCs w:val="24"/>
        </w:rPr>
        <w:t xml:space="preserve"> ato tarifa n</w:t>
      </w:r>
      <w:r w:rsidR="00897DB8">
        <w:rPr>
          <w:rFonts w:eastAsia="MingLiU" w:cstheme="minorHAnsi"/>
          <w:sz w:val="24"/>
          <w:szCs w:val="24"/>
        </w:rPr>
        <w:t>ë</w:t>
      </w:r>
      <w:r w:rsidR="0037181E">
        <w:rPr>
          <w:rFonts w:eastAsia="MingLiU" w:cstheme="minorHAnsi"/>
          <w:sz w:val="24"/>
          <w:szCs w:val="24"/>
        </w:rPr>
        <w:t>se:</w:t>
      </w:r>
    </w:p>
    <w:p w:rsidR="009E5255" w:rsidRDefault="009E5255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9E5255" w:rsidRDefault="00EC43AA" w:rsidP="008E738D">
      <w:pPr>
        <w:pStyle w:val="ListParagraph"/>
        <w:numPr>
          <w:ilvl w:val="0"/>
          <w:numId w:val="30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</w:t>
      </w:r>
      <w:r w:rsidR="00164DFD">
        <w:rPr>
          <w:rFonts w:eastAsia="MingLiU" w:cstheme="minorHAnsi"/>
          <w:sz w:val="24"/>
          <w:szCs w:val="24"/>
        </w:rPr>
        <w:t xml:space="preserve">lani </w:t>
      </w:r>
      <w:r w:rsidR="00912299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912299">
        <w:rPr>
          <w:rFonts w:eastAsia="MingLiU" w:cstheme="minorHAnsi"/>
          <w:sz w:val="24"/>
          <w:szCs w:val="24"/>
        </w:rPr>
        <w:t>r zgjerimin e kapaciteteve nuk mund t</w:t>
      </w:r>
      <w:r w:rsidR="00897DB8">
        <w:rPr>
          <w:rFonts w:eastAsia="MingLiU" w:cstheme="minorHAnsi"/>
          <w:sz w:val="24"/>
          <w:szCs w:val="24"/>
        </w:rPr>
        <w:t>ë</w:t>
      </w:r>
      <w:r w:rsidR="00912299">
        <w:rPr>
          <w:rFonts w:eastAsia="MingLiU" w:cstheme="minorHAnsi"/>
          <w:sz w:val="24"/>
          <w:szCs w:val="24"/>
        </w:rPr>
        <w:t xml:space="preserve"> realizohet p</w:t>
      </w:r>
      <w:r w:rsidR="00897DB8">
        <w:rPr>
          <w:rFonts w:eastAsia="MingLiU" w:cstheme="minorHAnsi"/>
          <w:sz w:val="24"/>
          <w:szCs w:val="24"/>
        </w:rPr>
        <w:t>ë</w:t>
      </w:r>
      <w:r w:rsidR="00912299">
        <w:rPr>
          <w:rFonts w:eastAsia="MingLiU" w:cstheme="minorHAnsi"/>
          <w:sz w:val="24"/>
          <w:szCs w:val="24"/>
        </w:rPr>
        <w:t>r shkaqe t</w:t>
      </w:r>
      <w:r w:rsidR="00897DB8">
        <w:rPr>
          <w:rFonts w:eastAsia="MingLiU" w:cstheme="minorHAnsi"/>
          <w:sz w:val="24"/>
          <w:szCs w:val="24"/>
        </w:rPr>
        <w:t>ë</w:t>
      </w:r>
      <w:r w:rsidR="00912299">
        <w:rPr>
          <w:rFonts w:eastAsia="MingLiU" w:cstheme="minorHAnsi"/>
          <w:sz w:val="24"/>
          <w:szCs w:val="24"/>
        </w:rPr>
        <w:t xml:space="preserve"> jasht</w:t>
      </w:r>
      <w:r w:rsidR="00897DB8">
        <w:rPr>
          <w:rFonts w:eastAsia="MingLiU" w:cstheme="minorHAnsi"/>
          <w:sz w:val="24"/>
          <w:szCs w:val="24"/>
        </w:rPr>
        <w:t>ë</w:t>
      </w:r>
      <w:r w:rsidR="00912299">
        <w:rPr>
          <w:rFonts w:eastAsia="MingLiU" w:cstheme="minorHAnsi"/>
          <w:sz w:val="24"/>
          <w:szCs w:val="24"/>
        </w:rPr>
        <w:t xml:space="preserve"> kontrollit t</w:t>
      </w:r>
      <w:r w:rsidR="00897DB8">
        <w:rPr>
          <w:rFonts w:eastAsia="MingLiU" w:cstheme="minorHAnsi"/>
          <w:sz w:val="24"/>
          <w:szCs w:val="24"/>
        </w:rPr>
        <w:t>ë</w:t>
      </w:r>
      <w:r w:rsidR="00CF23B1">
        <w:rPr>
          <w:rFonts w:eastAsia="MingLiU" w:cstheme="minorHAnsi"/>
          <w:sz w:val="24"/>
          <w:szCs w:val="24"/>
        </w:rPr>
        <w:t xml:space="preserve"> tij</w:t>
      </w:r>
      <w:r w:rsidR="00912299">
        <w:rPr>
          <w:rFonts w:eastAsia="MingLiU" w:cstheme="minorHAnsi"/>
          <w:sz w:val="24"/>
          <w:szCs w:val="24"/>
        </w:rPr>
        <w:t>,</w:t>
      </w:r>
      <w:r w:rsidR="00CF23B1">
        <w:rPr>
          <w:rFonts w:eastAsia="MingLiU" w:cstheme="minorHAnsi"/>
          <w:sz w:val="24"/>
          <w:szCs w:val="24"/>
        </w:rPr>
        <w:t xml:space="preserve"> </w:t>
      </w:r>
      <w:r w:rsidR="00912299">
        <w:rPr>
          <w:rFonts w:eastAsia="MingLiU" w:cstheme="minorHAnsi"/>
          <w:sz w:val="24"/>
          <w:szCs w:val="24"/>
        </w:rPr>
        <w:t>ose</w:t>
      </w:r>
    </w:p>
    <w:p w:rsidR="00807BF3" w:rsidRDefault="00807BF3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807BF3" w:rsidRDefault="006A7764" w:rsidP="008E738D">
      <w:pPr>
        <w:pStyle w:val="ListParagraph"/>
        <w:numPr>
          <w:ilvl w:val="0"/>
          <w:numId w:val="30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</w:t>
      </w:r>
      <w:r w:rsidR="00BD70F3">
        <w:rPr>
          <w:rFonts w:eastAsia="MingLiU" w:cstheme="minorHAnsi"/>
          <w:sz w:val="24"/>
          <w:szCs w:val="24"/>
        </w:rPr>
        <w:t>und</w:t>
      </w:r>
      <w:r w:rsidR="00897DB8">
        <w:rPr>
          <w:rFonts w:eastAsia="MingLiU" w:cstheme="minorHAnsi"/>
          <w:sz w:val="24"/>
          <w:szCs w:val="24"/>
        </w:rPr>
        <w:t>ë</w:t>
      </w:r>
      <w:r w:rsidR="00BD70F3">
        <w:rPr>
          <w:rFonts w:eastAsia="MingLiU" w:cstheme="minorHAnsi"/>
          <w:sz w:val="24"/>
          <w:szCs w:val="24"/>
        </w:rPr>
        <w:t>sit</w:t>
      </w:r>
      <w:r w:rsidR="00897DB8">
        <w:rPr>
          <w:rFonts w:eastAsia="MingLiU" w:cstheme="minorHAnsi"/>
          <w:sz w:val="24"/>
          <w:szCs w:val="24"/>
        </w:rPr>
        <w:t>ë</w:t>
      </w:r>
      <w:r w:rsidR="00BD70F3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BD70F3">
        <w:rPr>
          <w:rFonts w:eastAsia="MingLiU" w:cstheme="minorHAnsi"/>
          <w:sz w:val="24"/>
          <w:szCs w:val="24"/>
        </w:rPr>
        <w:t xml:space="preserve"> cila jan</w:t>
      </w:r>
      <w:r w:rsidR="00897DB8">
        <w:rPr>
          <w:rFonts w:eastAsia="MingLiU" w:cstheme="minorHAnsi"/>
          <w:sz w:val="24"/>
          <w:szCs w:val="24"/>
        </w:rPr>
        <w:t>ë</w:t>
      </w:r>
      <w:r w:rsidR="00BD70F3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BD70F3">
        <w:rPr>
          <w:rFonts w:eastAsia="MingLiU" w:cstheme="minorHAnsi"/>
          <w:sz w:val="24"/>
          <w:szCs w:val="24"/>
        </w:rPr>
        <w:t xml:space="preserve"> dispozicion nuk jan</w:t>
      </w:r>
      <w:r w:rsidR="00897DB8">
        <w:rPr>
          <w:rFonts w:eastAsia="MingLiU" w:cstheme="minorHAnsi"/>
          <w:sz w:val="24"/>
          <w:szCs w:val="24"/>
        </w:rPr>
        <w:t>ë</w:t>
      </w:r>
      <w:r w:rsidR="00BD70F3">
        <w:rPr>
          <w:rFonts w:eastAsia="MingLiU" w:cstheme="minorHAnsi"/>
          <w:sz w:val="24"/>
          <w:szCs w:val="24"/>
        </w:rPr>
        <w:t xml:space="preserve"> ekonomikish</w:t>
      </w:r>
      <w:r w:rsidR="00445060">
        <w:rPr>
          <w:rFonts w:eastAsia="MingLiU" w:cstheme="minorHAnsi"/>
          <w:sz w:val="24"/>
          <w:szCs w:val="24"/>
        </w:rPr>
        <w:t>t apo financiarisht t</w:t>
      </w:r>
      <w:r w:rsidR="00897DB8">
        <w:rPr>
          <w:rFonts w:eastAsia="MingLiU" w:cstheme="minorHAnsi"/>
          <w:sz w:val="24"/>
          <w:szCs w:val="24"/>
        </w:rPr>
        <w:t>ë</w:t>
      </w:r>
      <w:r w:rsidR="00445060">
        <w:rPr>
          <w:rFonts w:eastAsia="MingLiU" w:cstheme="minorHAnsi"/>
          <w:sz w:val="24"/>
          <w:szCs w:val="24"/>
        </w:rPr>
        <w:t xml:space="preserve"> q</w:t>
      </w:r>
      <w:r w:rsidR="00897DB8">
        <w:rPr>
          <w:rFonts w:eastAsia="MingLiU" w:cstheme="minorHAnsi"/>
          <w:sz w:val="24"/>
          <w:szCs w:val="24"/>
        </w:rPr>
        <w:t>ë</w:t>
      </w:r>
      <w:r w:rsidR="00445060">
        <w:rPr>
          <w:rFonts w:eastAsia="MingLiU" w:cstheme="minorHAnsi"/>
          <w:sz w:val="24"/>
          <w:szCs w:val="24"/>
        </w:rPr>
        <w:t>ndrueshme</w:t>
      </w:r>
      <w:r w:rsidR="001B7E32">
        <w:rPr>
          <w:rFonts w:eastAsia="MingLiU" w:cstheme="minorHAnsi"/>
          <w:sz w:val="24"/>
          <w:szCs w:val="24"/>
        </w:rPr>
        <w:t>.</w:t>
      </w:r>
    </w:p>
    <w:p w:rsidR="00381284" w:rsidRPr="00381284" w:rsidRDefault="00381284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81284" w:rsidRDefault="00381284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D02603" w:rsidRDefault="00D02603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81284" w:rsidRPr="00381284" w:rsidRDefault="00381284" w:rsidP="00C51E34">
      <w:pPr>
        <w:pStyle w:val="ListParagraph"/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 w:rsidRPr="00381284">
        <w:rPr>
          <w:rFonts w:eastAsia="MingLiU" w:cstheme="minorHAnsi"/>
          <w:i/>
          <w:sz w:val="28"/>
          <w:szCs w:val="28"/>
        </w:rPr>
        <w:lastRenderedPageBreak/>
        <w:t>Neni 27</w:t>
      </w:r>
    </w:p>
    <w:p w:rsidR="00381284" w:rsidRDefault="00381284" w:rsidP="00C51E34">
      <w:pPr>
        <w:pStyle w:val="ListParagraph"/>
        <w:spacing w:after="0"/>
        <w:ind w:left="576"/>
        <w:jc w:val="center"/>
        <w:rPr>
          <w:rFonts w:eastAsia="MingLiU" w:cstheme="minorHAnsi"/>
          <w:sz w:val="24"/>
          <w:szCs w:val="24"/>
        </w:rPr>
      </w:pPr>
    </w:p>
    <w:p w:rsidR="00381284" w:rsidRDefault="003E59C3" w:rsidP="00C51E34">
      <w:pPr>
        <w:pStyle w:val="ListParagraph"/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>
        <w:rPr>
          <w:rFonts w:eastAsia="MingLiU" w:cstheme="minorHAnsi"/>
          <w:b/>
          <w:sz w:val="28"/>
          <w:szCs w:val="28"/>
        </w:rPr>
        <w:t>Shfryt</w:t>
      </w:r>
      <w:r w:rsidR="00897DB8">
        <w:rPr>
          <w:rFonts w:eastAsia="MingLiU" w:cstheme="minorHAnsi"/>
          <w:b/>
          <w:sz w:val="28"/>
          <w:szCs w:val="28"/>
        </w:rPr>
        <w:t>ë</w:t>
      </w:r>
      <w:r>
        <w:rPr>
          <w:rFonts w:eastAsia="MingLiU" w:cstheme="minorHAnsi"/>
          <w:b/>
          <w:sz w:val="28"/>
          <w:szCs w:val="28"/>
        </w:rPr>
        <w:t>zimi i</w:t>
      </w:r>
      <w:r w:rsidR="00381284" w:rsidRPr="00381284">
        <w:rPr>
          <w:rFonts w:eastAsia="MingLiU" w:cstheme="minorHAnsi"/>
          <w:b/>
          <w:sz w:val="28"/>
          <w:szCs w:val="28"/>
        </w:rPr>
        <w:t xml:space="preserve"> </w:t>
      </w:r>
      <w:r w:rsidR="00474668">
        <w:rPr>
          <w:rFonts w:eastAsia="MingLiU" w:cstheme="minorHAnsi"/>
          <w:b/>
          <w:sz w:val="28"/>
          <w:szCs w:val="28"/>
        </w:rPr>
        <w:t xml:space="preserve">shtigjeve </w:t>
      </w:r>
      <w:r w:rsidR="00381284" w:rsidRPr="00381284">
        <w:rPr>
          <w:rFonts w:eastAsia="MingLiU" w:cstheme="minorHAnsi"/>
          <w:b/>
          <w:sz w:val="28"/>
          <w:szCs w:val="28"/>
        </w:rPr>
        <w:t>t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="00381284" w:rsidRPr="00381284">
        <w:rPr>
          <w:rFonts w:eastAsia="MingLiU" w:cstheme="minorHAnsi"/>
          <w:b/>
          <w:sz w:val="28"/>
          <w:szCs w:val="28"/>
        </w:rPr>
        <w:t xml:space="preserve"> trenit</w:t>
      </w:r>
    </w:p>
    <w:p w:rsidR="00381284" w:rsidRDefault="00381284" w:rsidP="008E738D">
      <w:pPr>
        <w:pStyle w:val="ListParagraph"/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D02603" w:rsidRDefault="00D02603" w:rsidP="008E738D">
      <w:pPr>
        <w:pStyle w:val="ListParagraph"/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381284" w:rsidRDefault="00E9035D" w:rsidP="008E738D">
      <w:pPr>
        <w:pStyle w:val="ListParagraph"/>
        <w:numPr>
          <w:ilvl w:val="0"/>
          <w:numId w:val="31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Sidomos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0A21FA">
        <w:rPr>
          <w:rFonts w:eastAsia="MingLiU" w:cstheme="minorHAnsi"/>
          <w:sz w:val="24"/>
          <w:szCs w:val="24"/>
        </w:rPr>
        <w:t xml:space="preserve">n e </w:t>
      </w:r>
      <w:r>
        <w:rPr>
          <w:rFonts w:eastAsia="MingLiU" w:cstheme="minorHAnsi"/>
          <w:sz w:val="24"/>
          <w:szCs w:val="24"/>
        </w:rPr>
        <w:t xml:space="preserve">ngarkuar menaxheri </w:t>
      </w:r>
      <w:r w:rsidR="00F20B19">
        <w:rPr>
          <w:rFonts w:eastAsia="MingLiU" w:cstheme="minorHAnsi"/>
          <w:sz w:val="24"/>
          <w:szCs w:val="24"/>
        </w:rPr>
        <w:t xml:space="preserve">i </w:t>
      </w:r>
      <w:r>
        <w:rPr>
          <w:rFonts w:eastAsia="MingLiU" w:cstheme="minorHAnsi"/>
          <w:sz w:val="24"/>
          <w:szCs w:val="24"/>
        </w:rPr>
        <w:t>infrastruktur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s </w:t>
      </w:r>
      <w:r w:rsidR="000A21FA">
        <w:rPr>
          <w:rFonts w:eastAsia="MingLiU" w:cstheme="minorHAnsi"/>
          <w:sz w:val="24"/>
          <w:szCs w:val="24"/>
        </w:rPr>
        <w:t>duhet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rkoj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dor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zimin e 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5251F6">
        <w:rPr>
          <w:rFonts w:eastAsia="MingLiU" w:cstheme="minorHAnsi"/>
          <w:sz w:val="24"/>
          <w:szCs w:val="24"/>
        </w:rPr>
        <w:t>shtegu t</w:t>
      </w:r>
      <w:r w:rsidR="00897DB8">
        <w:rPr>
          <w:rFonts w:eastAsia="MingLiU" w:cstheme="minorHAnsi"/>
          <w:sz w:val="24"/>
          <w:szCs w:val="24"/>
        </w:rPr>
        <w:t>ë</w:t>
      </w:r>
      <w:r w:rsidR="005251F6">
        <w:rPr>
          <w:rFonts w:eastAsia="MingLiU" w:cstheme="minorHAnsi"/>
          <w:sz w:val="24"/>
          <w:szCs w:val="24"/>
        </w:rPr>
        <w:t xml:space="preserve"> trenit i</w:t>
      </w:r>
      <w:r w:rsidR="00F60A34">
        <w:rPr>
          <w:rFonts w:eastAsia="MingLiU" w:cstheme="minorHAnsi"/>
          <w:sz w:val="24"/>
          <w:szCs w:val="24"/>
        </w:rPr>
        <w:t xml:space="preserve"> cili</w:t>
      </w:r>
      <w:r>
        <w:rPr>
          <w:rFonts w:eastAsia="MingLiU" w:cstheme="minorHAnsi"/>
          <w:sz w:val="24"/>
          <w:szCs w:val="24"/>
        </w:rPr>
        <w:t>,</w:t>
      </w:r>
      <w:r w:rsidR="0084142C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gjat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periudhe prej m</w:t>
      </w:r>
      <w:r w:rsidR="00897DB8">
        <w:rPr>
          <w:rFonts w:eastAsia="MingLiU" w:cstheme="minorHAnsi"/>
          <w:sz w:val="24"/>
          <w:szCs w:val="24"/>
        </w:rPr>
        <w:t>ë</w:t>
      </w:r>
      <w:r w:rsidR="008E7D87">
        <w:rPr>
          <w:rFonts w:eastAsia="MingLiU" w:cstheme="minorHAnsi"/>
          <w:sz w:val="24"/>
          <w:szCs w:val="24"/>
        </w:rPr>
        <w:t xml:space="preserve"> pak se nj</w:t>
      </w:r>
      <w:r w:rsidR="00897DB8">
        <w:rPr>
          <w:rFonts w:eastAsia="MingLiU" w:cstheme="minorHAnsi"/>
          <w:sz w:val="24"/>
          <w:szCs w:val="24"/>
        </w:rPr>
        <w:t>ë</w:t>
      </w:r>
      <w:r w:rsidR="008E7D87">
        <w:rPr>
          <w:rFonts w:eastAsia="MingLiU" w:cstheme="minorHAnsi"/>
          <w:sz w:val="24"/>
          <w:szCs w:val="24"/>
        </w:rPr>
        <w:t xml:space="preserve"> muaj </w:t>
      </w:r>
      <w:r w:rsidR="00897DB8">
        <w:rPr>
          <w:rFonts w:eastAsia="MingLiU" w:cstheme="minorHAnsi"/>
          <w:sz w:val="24"/>
          <w:szCs w:val="24"/>
        </w:rPr>
        <w:t>ë</w:t>
      </w:r>
      <w:r w:rsidR="008E7D87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7A4017">
        <w:rPr>
          <w:rFonts w:eastAsia="MingLiU" w:cstheme="minorHAnsi"/>
          <w:sz w:val="24"/>
          <w:szCs w:val="24"/>
        </w:rPr>
        <w:t xml:space="preserve"> </w:t>
      </w:r>
      <w:r w:rsidR="008E7D87">
        <w:rPr>
          <w:rFonts w:eastAsia="MingLiU" w:cstheme="minorHAnsi"/>
          <w:sz w:val="24"/>
          <w:szCs w:val="24"/>
        </w:rPr>
        <w:t>shfryt</w:t>
      </w:r>
      <w:r w:rsidR="00897DB8">
        <w:rPr>
          <w:rFonts w:eastAsia="MingLiU" w:cstheme="minorHAnsi"/>
          <w:sz w:val="24"/>
          <w:szCs w:val="24"/>
        </w:rPr>
        <w:t>ë</w:t>
      </w:r>
      <w:r w:rsidR="008E7D87">
        <w:rPr>
          <w:rFonts w:eastAsia="MingLiU" w:cstheme="minorHAnsi"/>
          <w:sz w:val="24"/>
          <w:szCs w:val="24"/>
        </w:rPr>
        <w:t>zuar</w:t>
      </w:r>
      <w:r>
        <w:rPr>
          <w:rFonts w:eastAsia="MingLiU" w:cstheme="minorHAnsi"/>
          <w:sz w:val="24"/>
          <w:szCs w:val="24"/>
        </w:rPr>
        <w:t xml:space="preserve"> m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pak se </w:t>
      </w:r>
      <w:r w:rsidR="00DF0F53">
        <w:rPr>
          <w:rFonts w:eastAsia="MingLiU" w:cstheme="minorHAnsi"/>
          <w:sz w:val="24"/>
          <w:szCs w:val="24"/>
        </w:rPr>
        <w:t>kufiri i</w:t>
      </w:r>
      <w:r w:rsidR="00846097">
        <w:rPr>
          <w:rFonts w:eastAsia="MingLiU" w:cstheme="minorHAnsi"/>
          <w:sz w:val="24"/>
          <w:szCs w:val="24"/>
        </w:rPr>
        <w:t xml:space="preserve"> </w:t>
      </w:r>
      <w:r w:rsidR="00EE7688">
        <w:rPr>
          <w:rFonts w:eastAsia="MingLiU" w:cstheme="minorHAnsi"/>
          <w:sz w:val="24"/>
          <w:szCs w:val="24"/>
        </w:rPr>
        <w:t>caktuar</w:t>
      </w:r>
      <w:r w:rsidR="003405B4">
        <w:rPr>
          <w:rFonts w:eastAsia="MingLiU" w:cstheme="minorHAnsi"/>
          <w:sz w:val="24"/>
          <w:szCs w:val="24"/>
        </w:rPr>
        <w:t xml:space="preserve"> p</w:t>
      </w:r>
      <w:r w:rsidR="0016744A">
        <w:rPr>
          <w:rFonts w:eastAsia="MingLiU" w:cstheme="minorHAnsi"/>
          <w:sz w:val="24"/>
          <w:szCs w:val="24"/>
        </w:rPr>
        <w:t>ë</w:t>
      </w:r>
      <w:r w:rsidR="003405B4">
        <w:rPr>
          <w:rFonts w:eastAsia="MingLiU" w:cstheme="minorHAnsi"/>
          <w:sz w:val="24"/>
          <w:szCs w:val="24"/>
        </w:rPr>
        <w:t>r t’u</w:t>
      </w:r>
      <w:r w:rsidR="00846097">
        <w:rPr>
          <w:rFonts w:eastAsia="MingLiU" w:cstheme="minorHAnsi"/>
          <w:sz w:val="24"/>
          <w:szCs w:val="24"/>
        </w:rPr>
        <w:t xml:space="preserve"> </w:t>
      </w:r>
      <w:r w:rsidR="006C56C7">
        <w:rPr>
          <w:rFonts w:eastAsia="MingLiU" w:cstheme="minorHAnsi"/>
          <w:sz w:val="24"/>
          <w:szCs w:val="24"/>
        </w:rPr>
        <w:t>futur</w:t>
      </w:r>
      <w:r w:rsidR="00846097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846097">
        <w:rPr>
          <w:rFonts w:eastAsia="MingLiU" w:cstheme="minorHAnsi"/>
          <w:sz w:val="24"/>
          <w:szCs w:val="24"/>
        </w:rPr>
        <w:t xml:space="preserve"> </w:t>
      </w:r>
      <w:r w:rsidR="006C56C7">
        <w:rPr>
          <w:rFonts w:eastAsia="MingLiU" w:cstheme="minorHAnsi"/>
          <w:sz w:val="24"/>
          <w:szCs w:val="24"/>
        </w:rPr>
        <w:t>ekspozeun</w:t>
      </w:r>
      <w:r w:rsidR="00846097">
        <w:rPr>
          <w:rFonts w:eastAsia="MingLiU" w:cstheme="minorHAnsi"/>
          <w:sz w:val="24"/>
          <w:szCs w:val="24"/>
        </w:rPr>
        <w:t xml:space="preserve"> e</w:t>
      </w:r>
      <w:r w:rsidR="00652BB9">
        <w:rPr>
          <w:rFonts w:eastAsia="MingLiU" w:cstheme="minorHAnsi"/>
          <w:sz w:val="24"/>
          <w:szCs w:val="24"/>
        </w:rPr>
        <w:t xml:space="preserve"> rrjetit</w:t>
      </w:r>
      <w:r w:rsidR="00062BB4">
        <w:rPr>
          <w:rFonts w:eastAsia="MingLiU" w:cstheme="minorHAnsi"/>
          <w:sz w:val="24"/>
          <w:szCs w:val="24"/>
        </w:rPr>
        <w:t>,</w:t>
      </w:r>
      <w:r w:rsidR="00652BB9">
        <w:rPr>
          <w:rFonts w:eastAsia="MingLiU" w:cstheme="minorHAnsi"/>
          <w:sz w:val="24"/>
          <w:szCs w:val="24"/>
        </w:rPr>
        <w:t xml:space="preserve"> </w:t>
      </w:r>
      <w:r w:rsidR="00062BB4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062BB4">
        <w:rPr>
          <w:rFonts w:eastAsia="MingLiU" w:cstheme="minorHAnsi"/>
          <w:sz w:val="24"/>
          <w:szCs w:val="24"/>
        </w:rPr>
        <w:t>rve</w:t>
      </w:r>
      <w:r w:rsidR="00881219">
        <w:rPr>
          <w:rFonts w:eastAsia="MingLiU" w:cstheme="minorHAnsi"/>
          <w:sz w:val="24"/>
          <w:szCs w:val="24"/>
        </w:rPr>
        <w:t>ç n</w:t>
      </w:r>
      <w:r w:rsidR="00897DB8">
        <w:rPr>
          <w:rFonts w:eastAsia="MingLiU" w:cstheme="minorHAnsi"/>
          <w:sz w:val="24"/>
          <w:szCs w:val="24"/>
        </w:rPr>
        <w:t>ë</w:t>
      </w:r>
      <w:r w:rsidR="00881219">
        <w:rPr>
          <w:rFonts w:eastAsia="MingLiU" w:cstheme="minorHAnsi"/>
          <w:sz w:val="24"/>
          <w:szCs w:val="24"/>
        </w:rPr>
        <w:t>s</w:t>
      </w:r>
      <w:r w:rsidR="00FB275F">
        <w:rPr>
          <w:rFonts w:eastAsia="MingLiU" w:cstheme="minorHAnsi"/>
          <w:sz w:val="24"/>
          <w:szCs w:val="24"/>
        </w:rPr>
        <w:t>e kjo ndodh</w:t>
      </w:r>
      <w:r w:rsidR="00897DB8">
        <w:rPr>
          <w:rFonts w:eastAsia="MingLiU" w:cstheme="minorHAnsi"/>
          <w:sz w:val="24"/>
          <w:szCs w:val="24"/>
        </w:rPr>
        <w:t>ë</w:t>
      </w:r>
      <w:r w:rsidR="005E7BA6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5E7BA6">
        <w:rPr>
          <w:rFonts w:eastAsia="MingLiU" w:cstheme="minorHAnsi"/>
          <w:sz w:val="24"/>
          <w:szCs w:val="24"/>
        </w:rPr>
        <w:t>r shkak t</w:t>
      </w:r>
      <w:r w:rsidR="00897DB8">
        <w:rPr>
          <w:rFonts w:eastAsia="MingLiU" w:cstheme="minorHAnsi"/>
          <w:sz w:val="24"/>
          <w:szCs w:val="24"/>
        </w:rPr>
        <w:t>ë</w:t>
      </w:r>
      <w:r w:rsidR="005E7BA6">
        <w:rPr>
          <w:rFonts w:eastAsia="MingLiU" w:cstheme="minorHAnsi"/>
          <w:sz w:val="24"/>
          <w:szCs w:val="24"/>
        </w:rPr>
        <w:t xml:space="preserve"> ar</w:t>
      </w:r>
      <w:r w:rsidR="00897DB8">
        <w:rPr>
          <w:rFonts w:eastAsia="MingLiU" w:cstheme="minorHAnsi"/>
          <w:sz w:val="24"/>
          <w:szCs w:val="24"/>
        </w:rPr>
        <w:t>ë</w:t>
      </w:r>
      <w:r w:rsidR="005E7BA6">
        <w:rPr>
          <w:rFonts w:eastAsia="MingLiU" w:cstheme="minorHAnsi"/>
          <w:sz w:val="24"/>
          <w:szCs w:val="24"/>
        </w:rPr>
        <w:t>syeve jo-ekonomike</w:t>
      </w:r>
      <w:r w:rsidR="000913ED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0913ED">
        <w:rPr>
          <w:rFonts w:eastAsia="MingLiU" w:cstheme="minorHAnsi"/>
          <w:sz w:val="24"/>
          <w:szCs w:val="24"/>
        </w:rPr>
        <w:t>rtej kontrollit t</w:t>
      </w:r>
      <w:r w:rsidR="00897DB8">
        <w:rPr>
          <w:rFonts w:eastAsia="MingLiU" w:cstheme="minorHAnsi"/>
          <w:sz w:val="24"/>
          <w:szCs w:val="24"/>
        </w:rPr>
        <w:t>ë</w:t>
      </w:r>
      <w:r w:rsidR="004B2A62">
        <w:rPr>
          <w:rFonts w:eastAsia="MingLiU" w:cstheme="minorHAnsi"/>
          <w:sz w:val="24"/>
          <w:szCs w:val="24"/>
        </w:rPr>
        <w:t xml:space="preserve"> operatorit</w:t>
      </w:r>
      <w:r w:rsidR="00856EC0">
        <w:rPr>
          <w:rFonts w:eastAsia="MingLiU" w:cstheme="minorHAnsi"/>
          <w:sz w:val="24"/>
          <w:szCs w:val="24"/>
        </w:rPr>
        <w:t>.</w:t>
      </w:r>
    </w:p>
    <w:p w:rsidR="00765BC4" w:rsidRDefault="00765BC4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765BC4" w:rsidRDefault="0014307E" w:rsidP="008E738D">
      <w:pPr>
        <w:pStyle w:val="ListParagraph"/>
        <w:numPr>
          <w:ilvl w:val="0"/>
          <w:numId w:val="31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menaxher i</w:t>
      </w:r>
      <w:r w:rsidR="00824775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824775">
        <w:rPr>
          <w:rFonts w:eastAsia="MingLiU" w:cstheme="minorHAnsi"/>
          <w:sz w:val="24"/>
          <w:szCs w:val="24"/>
        </w:rPr>
        <w:t>s mund t</w:t>
      </w:r>
      <w:r w:rsidR="00897DB8">
        <w:rPr>
          <w:rFonts w:eastAsia="MingLiU" w:cstheme="minorHAnsi"/>
          <w:sz w:val="24"/>
          <w:szCs w:val="24"/>
        </w:rPr>
        <w:t>ë</w:t>
      </w:r>
      <w:r w:rsidR="004656B7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4656B7">
        <w:rPr>
          <w:rFonts w:eastAsia="MingLiU" w:cstheme="minorHAnsi"/>
          <w:sz w:val="24"/>
          <w:szCs w:val="24"/>
        </w:rPr>
        <w:t>rcaktoj</w:t>
      </w:r>
      <w:r w:rsidR="00897DB8">
        <w:rPr>
          <w:rFonts w:eastAsia="MingLiU" w:cstheme="minorHAnsi"/>
          <w:sz w:val="24"/>
          <w:szCs w:val="24"/>
        </w:rPr>
        <w:t>ë</w:t>
      </w:r>
      <w:r w:rsidR="004656B7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4656B7">
        <w:rPr>
          <w:rFonts w:eastAsia="MingLiU" w:cstheme="minorHAnsi"/>
          <w:sz w:val="24"/>
          <w:szCs w:val="24"/>
        </w:rPr>
        <w:t xml:space="preserve"> </w:t>
      </w:r>
      <w:r w:rsidR="00537E7B">
        <w:rPr>
          <w:rFonts w:eastAsia="MingLiU" w:cstheme="minorHAnsi"/>
          <w:sz w:val="24"/>
          <w:szCs w:val="24"/>
        </w:rPr>
        <w:t xml:space="preserve">ekspozeun </w:t>
      </w:r>
      <w:r w:rsidR="004656B7">
        <w:rPr>
          <w:rFonts w:eastAsia="MingLiU" w:cstheme="minorHAnsi"/>
          <w:sz w:val="24"/>
          <w:szCs w:val="24"/>
        </w:rPr>
        <w:t>e rrjetit</w:t>
      </w:r>
      <w:r w:rsidR="00802382">
        <w:rPr>
          <w:rFonts w:eastAsia="MingLiU" w:cstheme="minorHAnsi"/>
          <w:sz w:val="24"/>
          <w:szCs w:val="24"/>
        </w:rPr>
        <w:t xml:space="preserve"> kushtet </w:t>
      </w:r>
      <w:r w:rsidR="00503233">
        <w:rPr>
          <w:rFonts w:eastAsia="MingLiU" w:cstheme="minorHAnsi"/>
          <w:sz w:val="24"/>
          <w:szCs w:val="24"/>
        </w:rPr>
        <w:t>p</w:t>
      </w:r>
      <w:r w:rsidR="0016744A">
        <w:rPr>
          <w:rFonts w:eastAsia="MingLiU" w:cstheme="minorHAnsi"/>
          <w:sz w:val="24"/>
          <w:szCs w:val="24"/>
        </w:rPr>
        <w:t>ë</w:t>
      </w:r>
      <w:r w:rsidR="00503233">
        <w:rPr>
          <w:rFonts w:eastAsia="MingLiU" w:cstheme="minorHAnsi"/>
          <w:sz w:val="24"/>
          <w:szCs w:val="24"/>
        </w:rPr>
        <w:t>rmes s</w:t>
      </w:r>
      <w:r w:rsidR="0016744A">
        <w:rPr>
          <w:rFonts w:eastAsia="MingLiU" w:cstheme="minorHAnsi"/>
          <w:sz w:val="24"/>
          <w:szCs w:val="24"/>
        </w:rPr>
        <w:t>ë</w:t>
      </w:r>
      <w:r w:rsidR="00503233">
        <w:rPr>
          <w:rFonts w:eastAsia="MingLiU" w:cstheme="minorHAnsi"/>
          <w:sz w:val="24"/>
          <w:szCs w:val="24"/>
        </w:rPr>
        <w:t xml:space="preserve"> cilave do t</w:t>
      </w:r>
      <w:r w:rsidR="0016744A">
        <w:rPr>
          <w:rFonts w:eastAsia="MingLiU" w:cstheme="minorHAnsi"/>
          <w:sz w:val="24"/>
          <w:szCs w:val="24"/>
        </w:rPr>
        <w:t>ë</w:t>
      </w:r>
      <w:r w:rsidR="00503233">
        <w:rPr>
          <w:rFonts w:eastAsia="MingLiU" w:cstheme="minorHAnsi"/>
          <w:sz w:val="24"/>
          <w:szCs w:val="24"/>
        </w:rPr>
        <w:t xml:space="preserve"> merren parasysh nivelet e m</w:t>
      </w:r>
      <w:r w:rsidR="0016744A">
        <w:rPr>
          <w:rFonts w:eastAsia="MingLiU" w:cstheme="minorHAnsi"/>
          <w:sz w:val="24"/>
          <w:szCs w:val="24"/>
        </w:rPr>
        <w:t>ë</w:t>
      </w:r>
      <w:r w:rsidR="00503233">
        <w:rPr>
          <w:rFonts w:eastAsia="MingLiU" w:cstheme="minorHAnsi"/>
          <w:sz w:val="24"/>
          <w:szCs w:val="24"/>
        </w:rPr>
        <w:t>parshme t</w:t>
      </w:r>
      <w:r w:rsidR="0016744A">
        <w:rPr>
          <w:rFonts w:eastAsia="MingLiU" w:cstheme="minorHAnsi"/>
          <w:sz w:val="24"/>
          <w:szCs w:val="24"/>
        </w:rPr>
        <w:t>ë</w:t>
      </w:r>
      <w:r w:rsidR="00503233">
        <w:rPr>
          <w:rFonts w:eastAsia="MingLiU" w:cstheme="minorHAnsi"/>
          <w:sz w:val="24"/>
          <w:szCs w:val="24"/>
        </w:rPr>
        <w:t xml:space="preserve"> shfryt</w:t>
      </w:r>
      <w:r w:rsidR="0016744A">
        <w:rPr>
          <w:rFonts w:eastAsia="MingLiU" w:cstheme="minorHAnsi"/>
          <w:sz w:val="24"/>
          <w:szCs w:val="24"/>
        </w:rPr>
        <w:t>ë</w:t>
      </w:r>
      <w:r w:rsidR="00503233">
        <w:rPr>
          <w:rFonts w:eastAsia="MingLiU" w:cstheme="minorHAnsi"/>
          <w:sz w:val="24"/>
          <w:szCs w:val="24"/>
        </w:rPr>
        <w:t>zimit t</w:t>
      </w:r>
      <w:r w:rsidR="0016744A">
        <w:rPr>
          <w:rFonts w:eastAsia="MingLiU" w:cstheme="minorHAnsi"/>
          <w:sz w:val="24"/>
          <w:szCs w:val="24"/>
        </w:rPr>
        <w:t>ë</w:t>
      </w:r>
      <w:r w:rsidR="00503233">
        <w:rPr>
          <w:rFonts w:eastAsia="MingLiU" w:cstheme="minorHAnsi"/>
          <w:sz w:val="24"/>
          <w:szCs w:val="24"/>
        </w:rPr>
        <w:t xml:space="preserve"> shtigjeve t</w:t>
      </w:r>
      <w:r w:rsidR="0016744A">
        <w:rPr>
          <w:rFonts w:eastAsia="MingLiU" w:cstheme="minorHAnsi"/>
          <w:sz w:val="24"/>
          <w:szCs w:val="24"/>
        </w:rPr>
        <w:t>ë</w:t>
      </w:r>
      <w:r w:rsidR="00503233">
        <w:rPr>
          <w:rFonts w:eastAsia="MingLiU" w:cstheme="minorHAnsi"/>
          <w:sz w:val="24"/>
          <w:szCs w:val="24"/>
        </w:rPr>
        <w:t xml:space="preserve"> trenit n</w:t>
      </w:r>
      <w:r w:rsidR="0016744A">
        <w:rPr>
          <w:rFonts w:eastAsia="MingLiU" w:cstheme="minorHAnsi"/>
          <w:sz w:val="24"/>
          <w:szCs w:val="24"/>
        </w:rPr>
        <w:t>ë</w:t>
      </w:r>
      <w:r w:rsidR="00503233">
        <w:rPr>
          <w:rFonts w:eastAsia="MingLiU" w:cstheme="minorHAnsi"/>
          <w:sz w:val="24"/>
          <w:szCs w:val="24"/>
        </w:rPr>
        <w:t xml:space="preserve"> p</w:t>
      </w:r>
      <w:r w:rsidR="0016744A">
        <w:rPr>
          <w:rFonts w:eastAsia="MingLiU" w:cstheme="minorHAnsi"/>
          <w:sz w:val="24"/>
          <w:szCs w:val="24"/>
        </w:rPr>
        <w:t>ë</w:t>
      </w:r>
      <w:r w:rsidR="00503233">
        <w:rPr>
          <w:rFonts w:eastAsia="MingLiU" w:cstheme="minorHAnsi"/>
          <w:sz w:val="24"/>
          <w:szCs w:val="24"/>
        </w:rPr>
        <w:t>rcaktimin e prioriteteve p</w:t>
      </w:r>
      <w:r w:rsidR="0016744A">
        <w:rPr>
          <w:rFonts w:eastAsia="MingLiU" w:cstheme="minorHAnsi"/>
          <w:sz w:val="24"/>
          <w:szCs w:val="24"/>
        </w:rPr>
        <w:t>ë</w:t>
      </w:r>
      <w:r w:rsidR="00503233">
        <w:rPr>
          <w:rFonts w:eastAsia="MingLiU" w:cstheme="minorHAnsi"/>
          <w:sz w:val="24"/>
          <w:szCs w:val="24"/>
        </w:rPr>
        <w:t xml:space="preserve">r </w:t>
      </w:r>
      <w:r w:rsidR="00A70424">
        <w:rPr>
          <w:rFonts w:eastAsia="MingLiU" w:cstheme="minorHAnsi"/>
          <w:sz w:val="24"/>
          <w:szCs w:val="24"/>
        </w:rPr>
        <w:t>procesin e alokimit</w:t>
      </w:r>
      <w:r w:rsidR="00865E09">
        <w:rPr>
          <w:rFonts w:eastAsia="MingLiU" w:cstheme="minorHAnsi"/>
          <w:sz w:val="24"/>
          <w:szCs w:val="24"/>
        </w:rPr>
        <w:t>.</w:t>
      </w:r>
    </w:p>
    <w:p w:rsidR="00865E09" w:rsidRPr="00865E09" w:rsidRDefault="00865E0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D255B8" w:rsidRPr="00834DB1" w:rsidRDefault="00D255B8" w:rsidP="00834DB1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865E09" w:rsidRDefault="00865E0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64619" w:rsidRDefault="0036461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64619" w:rsidRDefault="0036461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64619" w:rsidRDefault="0036461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64619" w:rsidRDefault="0036461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64619" w:rsidRDefault="0036461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64619" w:rsidRDefault="0036461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64619" w:rsidRDefault="0036461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64619" w:rsidRDefault="0036461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64619" w:rsidRDefault="0036461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64619" w:rsidRPr="00865E09" w:rsidRDefault="0036461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865E09" w:rsidRDefault="00865E0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865E09" w:rsidRPr="00865E09" w:rsidRDefault="00865E09" w:rsidP="00771EF5">
      <w:pPr>
        <w:pStyle w:val="ListParagraph"/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 w:rsidRPr="00865E09">
        <w:rPr>
          <w:rFonts w:eastAsia="MingLiU" w:cstheme="minorHAnsi"/>
          <w:i/>
          <w:sz w:val="28"/>
          <w:szCs w:val="28"/>
        </w:rPr>
        <w:lastRenderedPageBreak/>
        <w:t>Neni 28</w:t>
      </w:r>
    </w:p>
    <w:p w:rsidR="00865E09" w:rsidRDefault="00865E09" w:rsidP="00771EF5">
      <w:pPr>
        <w:pStyle w:val="ListParagraph"/>
        <w:spacing w:after="0"/>
        <w:ind w:left="576"/>
        <w:jc w:val="center"/>
        <w:rPr>
          <w:rFonts w:eastAsia="MingLiU" w:cstheme="minorHAnsi"/>
          <w:sz w:val="28"/>
          <w:szCs w:val="28"/>
        </w:rPr>
      </w:pPr>
    </w:p>
    <w:p w:rsidR="00865E09" w:rsidRDefault="007B48DA" w:rsidP="00771EF5">
      <w:pPr>
        <w:pStyle w:val="ListParagraph"/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>
        <w:rPr>
          <w:rFonts w:eastAsia="MingLiU" w:cstheme="minorHAnsi"/>
          <w:b/>
          <w:sz w:val="28"/>
          <w:szCs w:val="28"/>
        </w:rPr>
        <w:t>Kapaciteti i</w:t>
      </w:r>
      <w:r w:rsidR="00865E09" w:rsidRPr="00865E09">
        <w:rPr>
          <w:rFonts w:eastAsia="MingLiU" w:cstheme="minorHAnsi"/>
          <w:b/>
          <w:sz w:val="28"/>
          <w:szCs w:val="28"/>
        </w:rPr>
        <w:t xml:space="preserve"> infrastruktur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="00865E09" w:rsidRPr="00865E09">
        <w:rPr>
          <w:rFonts w:eastAsia="MingLiU" w:cstheme="minorHAnsi"/>
          <w:b/>
          <w:sz w:val="28"/>
          <w:szCs w:val="28"/>
        </w:rPr>
        <w:t>s p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="00865E09" w:rsidRPr="00865E09">
        <w:rPr>
          <w:rFonts w:eastAsia="MingLiU" w:cstheme="minorHAnsi"/>
          <w:b/>
          <w:sz w:val="28"/>
          <w:szCs w:val="28"/>
        </w:rPr>
        <w:t>r mir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="00865E09" w:rsidRPr="00865E09">
        <w:rPr>
          <w:rFonts w:eastAsia="MingLiU" w:cstheme="minorHAnsi"/>
          <w:b/>
          <w:sz w:val="28"/>
          <w:szCs w:val="28"/>
        </w:rPr>
        <w:t xml:space="preserve">mbajtjen e </w:t>
      </w:r>
      <w:r w:rsidR="007C7A9C">
        <w:rPr>
          <w:rFonts w:eastAsia="MingLiU" w:cstheme="minorHAnsi"/>
          <w:b/>
          <w:sz w:val="28"/>
          <w:szCs w:val="28"/>
        </w:rPr>
        <w:t>planifikuar</w:t>
      </w:r>
    </w:p>
    <w:p w:rsidR="009D2CDA" w:rsidRDefault="009D2CDA" w:rsidP="008E738D">
      <w:pPr>
        <w:pStyle w:val="ListParagraph"/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002881" w:rsidRDefault="00002881" w:rsidP="008E738D">
      <w:pPr>
        <w:pStyle w:val="ListParagraph"/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865E09" w:rsidRDefault="00FD7180" w:rsidP="008E738D">
      <w:pPr>
        <w:pStyle w:val="ListParagraph"/>
        <w:numPr>
          <w:ilvl w:val="0"/>
          <w:numId w:val="32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 w:rsidRPr="00FD7180">
        <w:rPr>
          <w:rFonts w:eastAsia="MingLiU" w:cstheme="minorHAnsi"/>
          <w:sz w:val="24"/>
          <w:szCs w:val="24"/>
        </w:rPr>
        <w:t>K</w:t>
      </w:r>
      <w:r w:rsidR="00897DB8">
        <w:rPr>
          <w:rFonts w:eastAsia="MingLiU" w:cstheme="minorHAnsi"/>
          <w:sz w:val="24"/>
          <w:szCs w:val="24"/>
        </w:rPr>
        <w:t>ë</w:t>
      </w:r>
      <w:r w:rsidRPr="00FD7180">
        <w:rPr>
          <w:rFonts w:eastAsia="MingLiU" w:cstheme="minorHAnsi"/>
          <w:sz w:val="24"/>
          <w:szCs w:val="24"/>
        </w:rPr>
        <w:t>rkesat p</w:t>
      </w:r>
      <w:r w:rsidR="00897DB8">
        <w:rPr>
          <w:rFonts w:eastAsia="MingLiU" w:cstheme="minorHAnsi"/>
          <w:sz w:val="24"/>
          <w:szCs w:val="24"/>
        </w:rPr>
        <w:t>ë</w:t>
      </w:r>
      <w:r w:rsidRPr="00FD7180">
        <w:rPr>
          <w:rFonts w:eastAsia="MingLiU" w:cstheme="minorHAnsi"/>
          <w:sz w:val="24"/>
          <w:szCs w:val="24"/>
        </w:rPr>
        <w:t>r kapacitetin e infrastruktur</w:t>
      </w:r>
      <w:r w:rsidR="00897DB8">
        <w:rPr>
          <w:rFonts w:eastAsia="MingLiU" w:cstheme="minorHAnsi"/>
          <w:sz w:val="24"/>
          <w:szCs w:val="24"/>
        </w:rPr>
        <w:t>ë</w:t>
      </w:r>
      <w:r w:rsidRPr="00FD7180">
        <w:rPr>
          <w:rFonts w:eastAsia="MingLiU" w:cstheme="minorHAnsi"/>
          <w:sz w:val="24"/>
          <w:szCs w:val="24"/>
        </w:rPr>
        <w:t>s p</w:t>
      </w:r>
      <w:r w:rsidR="00897DB8">
        <w:rPr>
          <w:rFonts w:eastAsia="MingLiU" w:cstheme="minorHAnsi"/>
          <w:sz w:val="24"/>
          <w:szCs w:val="24"/>
        </w:rPr>
        <w:t>ë</w:t>
      </w:r>
      <w:r w:rsidRPr="00FD7180"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 w:rsidRPr="00FD7180">
        <w:rPr>
          <w:rFonts w:eastAsia="MingLiU" w:cstheme="minorHAnsi"/>
          <w:sz w:val="24"/>
          <w:szCs w:val="24"/>
        </w:rPr>
        <w:t xml:space="preserve"> mund</w:t>
      </w:r>
      <w:r w:rsidR="00897DB8">
        <w:rPr>
          <w:rFonts w:eastAsia="MingLiU" w:cstheme="minorHAnsi"/>
          <w:sz w:val="24"/>
          <w:szCs w:val="24"/>
        </w:rPr>
        <w:t>ë</w:t>
      </w:r>
      <w:r w:rsidRPr="00FD7180">
        <w:rPr>
          <w:rFonts w:eastAsia="MingLiU" w:cstheme="minorHAnsi"/>
          <w:sz w:val="24"/>
          <w:szCs w:val="24"/>
        </w:rPr>
        <w:t xml:space="preserve">suar </w:t>
      </w:r>
      <w:r w:rsidR="00041098">
        <w:rPr>
          <w:rFonts w:eastAsia="MingLiU" w:cstheme="minorHAnsi"/>
          <w:sz w:val="24"/>
          <w:szCs w:val="24"/>
        </w:rPr>
        <w:t>mir</w:t>
      </w:r>
      <w:r w:rsidR="00897DB8">
        <w:rPr>
          <w:rFonts w:eastAsia="MingLiU" w:cstheme="minorHAnsi"/>
          <w:sz w:val="24"/>
          <w:szCs w:val="24"/>
        </w:rPr>
        <w:t>ë</w:t>
      </w:r>
      <w:r w:rsidR="00041098">
        <w:rPr>
          <w:rFonts w:eastAsia="MingLiU" w:cstheme="minorHAnsi"/>
          <w:sz w:val="24"/>
          <w:szCs w:val="24"/>
        </w:rPr>
        <w:t>mbajtjen q</w:t>
      </w:r>
      <w:r w:rsidR="00897DB8">
        <w:rPr>
          <w:rFonts w:eastAsia="MingLiU" w:cstheme="minorHAnsi"/>
          <w:sz w:val="24"/>
          <w:szCs w:val="24"/>
        </w:rPr>
        <w:t>ë</w:t>
      </w:r>
      <w:r w:rsidR="00041098">
        <w:rPr>
          <w:rFonts w:eastAsia="MingLiU" w:cstheme="minorHAnsi"/>
          <w:sz w:val="24"/>
          <w:szCs w:val="24"/>
        </w:rPr>
        <w:t xml:space="preserve"> </w:t>
      </w:r>
      <w:r w:rsidR="002F1DB2">
        <w:rPr>
          <w:rFonts w:eastAsia="MingLiU" w:cstheme="minorHAnsi"/>
          <w:sz w:val="24"/>
          <w:szCs w:val="24"/>
        </w:rPr>
        <w:t>duhet</w:t>
      </w:r>
      <w:r w:rsidR="00041098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041098">
        <w:rPr>
          <w:rFonts w:eastAsia="MingLiU" w:cstheme="minorHAnsi"/>
          <w:sz w:val="24"/>
          <w:szCs w:val="24"/>
        </w:rPr>
        <w:t xml:space="preserve"> </w:t>
      </w:r>
      <w:r w:rsidR="002F1DB2">
        <w:rPr>
          <w:rFonts w:eastAsia="MingLiU" w:cstheme="minorHAnsi"/>
          <w:sz w:val="24"/>
          <w:szCs w:val="24"/>
        </w:rPr>
        <w:t>kryh</w:t>
      </w:r>
      <w:r w:rsidR="007A0637">
        <w:rPr>
          <w:rFonts w:eastAsia="MingLiU" w:cstheme="minorHAnsi"/>
          <w:sz w:val="24"/>
          <w:szCs w:val="24"/>
        </w:rPr>
        <w:t>et gjat</w:t>
      </w:r>
      <w:r w:rsidR="00897DB8">
        <w:rPr>
          <w:rFonts w:eastAsia="MingLiU" w:cstheme="minorHAnsi"/>
          <w:sz w:val="24"/>
          <w:szCs w:val="24"/>
        </w:rPr>
        <w:t>ë</w:t>
      </w:r>
      <w:r w:rsidR="007A0637">
        <w:rPr>
          <w:rFonts w:eastAsia="MingLiU" w:cstheme="minorHAnsi"/>
          <w:sz w:val="24"/>
          <w:szCs w:val="24"/>
        </w:rPr>
        <w:t xml:space="preserve"> procesit t</w:t>
      </w:r>
      <w:r w:rsidR="00897DB8">
        <w:rPr>
          <w:rFonts w:eastAsia="MingLiU" w:cstheme="minorHAnsi"/>
          <w:sz w:val="24"/>
          <w:szCs w:val="24"/>
        </w:rPr>
        <w:t>ë</w:t>
      </w:r>
      <w:r w:rsidR="007A0637">
        <w:rPr>
          <w:rFonts w:eastAsia="MingLiU" w:cstheme="minorHAnsi"/>
          <w:sz w:val="24"/>
          <w:szCs w:val="24"/>
        </w:rPr>
        <w:t xml:space="preserve"> planifikimit</w:t>
      </w:r>
      <w:r w:rsidR="00DA264A">
        <w:rPr>
          <w:rFonts w:eastAsia="MingLiU" w:cstheme="minorHAnsi"/>
          <w:sz w:val="24"/>
          <w:szCs w:val="24"/>
        </w:rPr>
        <w:t>.</w:t>
      </w:r>
    </w:p>
    <w:p w:rsidR="00DA264A" w:rsidRDefault="00DA264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DA264A" w:rsidRDefault="007524FA" w:rsidP="008E738D">
      <w:pPr>
        <w:pStyle w:val="ListParagraph"/>
        <w:numPr>
          <w:ilvl w:val="0"/>
          <w:numId w:val="32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Duhet t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merren masa t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duhura </w:t>
      </w:r>
      <w:r w:rsidR="00335F03">
        <w:rPr>
          <w:rFonts w:eastAsia="MingLiU" w:cstheme="minorHAnsi"/>
          <w:sz w:val="24"/>
          <w:szCs w:val="24"/>
        </w:rPr>
        <w:t>nga menaxheri i</w:t>
      </w:r>
      <w:r w:rsidR="00582DB5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582DB5">
        <w:rPr>
          <w:rFonts w:eastAsia="MingLiU" w:cstheme="minorHAnsi"/>
          <w:sz w:val="24"/>
          <w:szCs w:val="24"/>
        </w:rPr>
        <w:t xml:space="preserve">s </w:t>
      </w:r>
      <w:r w:rsidR="00DE7736">
        <w:rPr>
          <w:rFonts w:eastAsia="MingLiU" w:cstheme="minorHAnsi"/>
          <w:sz w:val="24"/>
          <w:szCs w:val="24"/>
        </w:rPr>
        <w:t>mbi</w:t>
      </w:r>
      <w:r w:rsidR="00582DB5">
        <w:rPr>
          <w:rFonts w:eastAsia="MingLiU" w:cstheme="minorHAnsi"/>
          <w:sz w:val="24"/>
          <w:szCs w:val="24"/>
        </w:rPr>
        <w:t xml:space="preserve"> </w:t>
      </w:r>
      <w:r w:rsidR="00331839">
        <w:rPr>
          <w:rFonts w:eastAsia="MingLiU" w:cstheme="minorHAnsi"/>
          <w:sz w:val="24"/>
          <w:szCs w:val="24"/>
        </w:rPr>
        <w:t xml:space="preserve">ndikimit </w:t>
      </w:r>
      <w:r w:rsidR="000F23DB">
        <w:rPr>
          <w:rFonts w:eastAsia="MingLiU" w:cstheme="minorHAnsi"/>
          <w:sz w:val="24"/>
          <w:szCs w:val="24"/>
        </w:rPr>
        <w:t>e</w:t>
      </w:r>
      <w:r w:rsidR="00331839">
        <w:rPr>
          <w:rFonts w:eastAsia="MingLiU" w:cstheme="minorHAnsi"/>
          <w:sz w:val="24"/>
          <w:szCs w:val="24"/>
        </w:rPr>
        <w:t xml:space="preserve"> kapacitetit t</w:t>
      </w:r>
      <w:r w:rsidR="00897DB8">
        <w:rPr>
          <w:rFonts w:eastAsia="MingLiU" w:cstheme="minorHAnsi"/>
          <w:sz w:val="24"/>
          <w:szCs w:val="24"/>
        </w:rPr>
        <w:t>ë</w:t>
      </w:r>
      <w:r w:rsidR="00331839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797328">
        <w:rPr>
          <w:rFonts w:eastAsia="MingLiU" w:cstheme="minorHAnsi"/>
          <w:sz w:val="24"/>
          <w:szCs w:val="24"/>
        </w:rPr>
        <w:t>s</w:t>
      </w:r>
      <w:r w:rsidR="00A15777">
        <w:rPr>
          <w:rFonts w:eastAsia="MingLiU" w:cstheme="minorHAnsi"/>
          <w:sz w:val="24"/>
          <w:szCs w:val="24"/>
        </w:rPr>
        <w:t xml:space="preserve"> </w:t>
      </w:r>
      <w:r w:rsidR="000F23DB">
        <w:rPr>
          <w:rFonts w:eastAsia="MingLiU" w:cstheme="minorHAnsi"/>
          <w:sz w:val="24"/>
          <w:szCs w:val="24"/>
        </w:rPr>
        <w:t>s</w:t>
      </w:r>
      <w:r w:rsidR="00897DB8">
        <w:rPr>
          <w:rFonts w:eastAsia="MingLiU" w:cstheme="minorHAnsi"/>
          <w:sz w:val="24"/>
          <w:szCs w:val="24"/>
        </w:rPr>
        <w:t>ë</w:t>
      </w:r>
      <w:r w:rsidR="00A15777">
        <w:rPr>
          <w:rFonts w:eastAsia="MingLiU" w:cstheme="minorHAnsi"/>
          <w:sz w:val="24"/>
          <w:szCs w:val="24"/>
        </w:rPr>
        <w:t xml:space="preserve"> rezervuar p</w:t>
      </w:r>
      <w:r w:rsidR="00897DB8">
        <w:rPr>
          <w:rFonts w:eastAsia="MingLiU" w:cstheme="minorHAnsi"/>
          <w:sz w:val="24"/>
          <w:szCs w:val="24"/>
        </w:rPr>
        <w:t>ë</w:t>
      </w:r>
      <w:r w:rsidR="00A15777">
        <w:rPr>
          <w:rFonts w:eastAsia="MingLiU" w:cstheme="minorHAnsi"/>
          <w:sz w:val="24"/>
          <w:szCs w:val="24"/>
        </w:rPr>
        <w:t>r mir</w:t>
      </w:r>
      <w:r w:rsidR="00897DB8">
        <w:rPr>
          <w:rFonts w:eastAsia="MingLiU" w:cstheme="minorHAnsi"/>
          <w:sz w:val="24"/>
          <w:szCs w:val="24"/>
        </w:rPr>
        <w:t>ë</w:t>
      </w:r>
      <w:r w:rsidR="00007697">
        <w:rPr>
          <w:rFonts w:eastAsia="MingLiU" w:cstheme="minorHAnsi"/>
          <w:sz w:val="24"/>
          <w:szCs w:val="24"/>
        </w:rPr>
        <w:t>mbajtjen e</w:t>
      </w:r>
      <w:r w:rsidR="00D02CCE">
        <w:rPr>
          <w:rFonts w:eastAsia="MingLiU" w:cstheme="minorHAnsi"/>
          <w:sz w:val="24"/>
          <w:szCs w:val="24"/>
        </w:rPr>
        <w:t xml:space="preserve"> </w:t>
      </w:r>
      <w:r w:rsidR="00A632C1">
        <w:rPr>
          <w:rFonts w:eastAsia="MingLiU" w:cstheme="minorHAnsi"/>
          <w:sz w:val="24"/>
          <w:szCs w:val="24"/>
        </w:rPr>
        <w:t>shtegut</w:t>
      </w:r>
      <w:r w:rsidR="00D02CCE">
        <w:rPr>
          <w:rFonts w:eastAsia="MingLiU" w:cstheme="minorHAnsi"/>
          <w:sz w:val="24"/>
          <w:szCs w:val="24"/>
        </w:rPr>
        <w:t xml:space="preserve"> s</w:t>
      </w:r>
      <w:r w:rsidR="00897DB8">
        <w:rPr>
          <w:rFonts w:eastAsia="MingLiU" w:cstheme="minorHAnsi"/>
          <w:sz w:val="24"/>
          <w:szCs w:val="24"/>
        </w:rPr>
        <w:t>ë</w:t>
      </w:r>
      <w:r w:rsidR="00D02CCE">
        <w:rPr>
          <w:rFonts w:eastAsia="MingLiU" w:cstheme="minorHAnsi"/>
          <w:sz w:val="24"/>
          <w:szCs w:val="24"/>
        </w:rPr>
        <w:t xml:space="preserve"> planifikuar p</w:t>
      </w:r>
      <w:r w:rsidR="00897DB8">
        <w:rPr>
          <w:rFonts w:eastAsia="MingLiU" w:cstheme="minorHAnsi"/>
          <w:sz w:val="24"/>
          <w:szCs w:val="24"/>
        </w:rPr>
        <w:t>ë</w:t>
      </w:r>
      <w:r w:rsidR="00D02CCE">
        <w:rPr>
          <w:rFonts w:eastAsia="MingLiU" w:cstheme="minorHAnsi"/>
          <w:sz w:val="24"/>
          <w:szCs w:val="24"/>
        </w:rPr>
        <w:t>r aplikant</w:t>
      </w:r>
      <w:r w:rsidR="00897DB8">
        <w:rPr>
          <w:rFonts w:eastAsia="MingLiU" w:cstheme="minorHAnsi"/>
          <w:sz w:val="24"/>
          <w:szCs w:val="24"/>
        </w:rPr>
        <w:t>ë</w:t>
      </w:r>
      <w:r w:rsidR="00D02CCE">
        <w:rPr>
          <w:rFonts w:eastAsia="MingLiU" w:cstheme="minorHAnsi"/>
          <w:sz w:val="24"/>
          <w:szCs w:val="24"/>
        </w:rPr>
        <w:t>t.</w:t>
      </w:r>
    </w:p>
    <w:p w:rsidR="00D02CCE" w:rsidRDefault="00D02CCE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E7C9A" w:rsidRDefault="003E7C9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6B3A3F" w:rsidRPr="00D02CCE" w:rsidRDefault="006B3A3F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D02CCE" w:rsidRDefault="00D02CCE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8811FD" w:rsidRPr="000304C2" w:rsidRDefault="008811FD" w:rsidP="00444D9E">
      <w:pPr>
        <w:pStyle w:val="ListParagraph"/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 w:rsidRPr="000304C2">
        <w:rPr>
          <w:rFonts w:eastAsia="MingLiU" w:cstheme="minorHAnsi"/>
          <w:i/>
          <w:sz w:val="28"/>
          <w:szCs w:val="28"/>
        </w:rPr>
        <w:t>Neni 29</w:t>
      </w:r>
    </w:p>
    <w:p w:rsidR="008811FD" w:rsidRDefault="008811FD" w:rsidP="00444D9E">
      <w:pPr>
        <w:pStyle w:val="ListParagraph"/>
        <w:spacing w:after="0"/>
        <w:ind w:left="576"/>
        <w:jc w:val="center"/>
        <w:rPr>
          <w:rFonts w:eastAsia="MingLiU" w:cstheme="minorHAnsi"/>
          <w:sz w:val="28"/>
          <w:szCs w:val="28"/>
        </w:rPr>
      </w:pPr>
    </w:p>
    <w:p w:rsidR="008811FD" w:rsidRPr="004C3332" w:rsidRDefault="004C3332" w:rsidP="00444D9E">
      <w:pPr>
        <w:pStyle w:val="ListParagraph"/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 w:rsidRPr="004C3332">
        <w:rPr>
          <w:rFonts w:eastAsia="MingLiU" w:cstheme="minorHAnsi"/>
          <w:b/>
          <w:sz w:val="28"/>
          <w:szCs w:val="28"/>
        </w:rPr>
        <w:t>Masa t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Pr="004C3332">
        <w:rPr>
          <w:rFonts w:eastAsia="MingLiU" w:cstheme="minorHAnsi"/>
          <w:b/>
          <w:sz w:val="28"/>
          <w:szCs w:val="28"/>
        </w:rPr>
        <w:t xml:space="preserve"> veçanta q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Pr="004C3332">
        <w:rPr>
          <w:rFonts w:eastAsia="MingLiU" w:cstheme="minorHAnsi"/>
          <w:b/>
          <w:sz w:val="28"/>
          <w:szCs w:val="28"/>
        </w:rPr>
        <w:t xml:space="preserve"> do t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Pr="004C3332">
        <w:rPr>
          <w:rFonts w:eastAsia="MingLiU" w:cstheme="minorHAnsi"/>
          <w:b/>
          <w:sz w:val="28"/>
          <w:szCs w:val="28"/>
        </w:rPr>
        <w:t xml:space="preserve"> merren n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Pr="004C3332">
        <w:rPr>
          <w:rFonts w:eastAsia="MingLiU" w:cstheme="minorHAnsi"/>
          <w:b/>
          <w:sz w:val="28"/>
          <w:szCs w:val="28"/>
        </w:rPr>
        <w:t xml:space="preserve"> rast t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="00D20C34">
        <w:rPr>
          <w:rFonts w:eastAsia="MingLiU" w:cstheme="minorHAnsi"/>
          <w:b/>
          <w:sz w:val="28"/>
          <w:szCs w:val="28"/>
        </w:rPr>
        <w:t xml:space="preserve"> ndonj</w:t>
      </w:r>
      <w:r w:rsidR="0016744A">
        <w:rPr>
          <w:rFonts w:eastAsia="MingLiU" w:cstheme="minorHAnsi"/>
          <w:b/>
          <w:sz w:val="28"/>
          <w:szCs w:val="28"/>
        </w:rPr>
        <w:t>ë</w:t>
      </w:r>
      <w:r w:rsidR="00D20C34">
        <w:rPr>
          <w:rFonts w:eastAsia="MingLiU" w:cstheme="minorHAnsi"/>
          <w:b/>
          <w:sz w:val="28"/>
          <w:szCs w:val="28"/>
        </w:rPr>
        <w:t xml:space="preserve"> çrregullimi</w:t>
      </w:r>
    </w:p>
    <w:p w:rsidR="004C3332" w:rsidRDefault="004C3332" w:rsidP="008E738D">
      <w:pPr>
        <w:pStyle w:val="ListParagraph"/>
        <w:spacing w:after="0"/>
        <w:ind w:left="576"/>
        <w:jc w:val="both"/>
        <w:rPr>
          <w:rFonts w:eastAsia="MingLiU" w:cstheme="minorHAnsi"/>
          <w:sz w:val="28"/>
          <w:szCs w:val="28"/>
        </w:rPr>
      </w:pPr>
    </w:p>
    <w:p w:rsidR="00F66794" w:rsidRDefault="00F66794" w:rsidP="008E738D">
      <w:pPr>
        <w:pStyle w:val="ListParagraph"/>
        <w:spacing w:after="0"/>
        <w:ind w:left="576"/>
        <w:jc w:val="both"/>
        <w:rPr>
          <w:rFonts w:eastAsia="MingLiU" w:cstheme="minorHAnsi"/>
          <w:sz w:val="28"/>
          <w:szCs w:val="28"/>
        </w:rPr>
      </w:pPr>
    </w:p>
    <w:p w:rsidR="00A461A6" w:rsidRDefault="00F058D3" w:rsidP="008E738D">
      <w:pPr>
        <w:pStyle w:val="ListParagraph"/>
        <w:numPr>
          <w:ilvl w:val="0"/>
          <w:numId w:val="33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rast t</w:t>
      </w:r>
      <w:r w:rsidR="00897DB8">
        <w:rPr>
          <w:rFonts w:eastAsia="MingLiU" w:cstheme="minorHAnsi"/>
          <w:sz w:val="24"/>
          <w:szCs w:val="24"/>
        </w:rPr>
        <w:t>ë</w:t>
      </w:r>
      <w:r w:rsidR="00131E3B">
        <w:rPr>
          <w:rFonts w:eastAsia="MingLiU" w:cstheme="minorHAnsi"/>
          <w:sz w:val="24"/>
          <w:szCs w:val="24"/>
        </w:rPr>
        <w:t xml:space="preserve"> ndonj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CE1C52">
        <w:rPr>
          <w:rFonts w:eastAsia="MingLiU" w:cstheme="minorHAnsi"/>
          <w:sz w:val="24"/>
          <w:szCs w:val="24"/>
        </w:rPr>
        <w:t>çrregullimi</w:t>
      </w:r>
      <w:r w:rsidR="00927495">
        <w:rPr>
          <w:rFonts w:eastAsia="MingLiU" w:cstheme="minorHAnsi"/>
          <w:sz w:val="24"/>
          <w:szCs w:val="24"/>
        </w:rPr>
        <w:t xml:space="preserve"> </w:t>
      </w:r>
      <w:r w:rsidR="00F92316">
        <w:rPr>
          <w:rFonts w:eastAsia="MingLiU" w:cstheme="minorHAnsi"/>
          <w:sz w:val="24"/>
          <w:szCs w:val="24"/>
        </w:rPr>
        <w:t>gjat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l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vizje</w:t>
      </w:r>
      <w:r w:rsidR="00927495">
        <w:rPr>
          <w:rFonts w:eastAsia="MingLiU" w:cstheme="minorHAnsi"/>
          <w:sz w:val="24"/>
          <w:szCs w:val="24"/>
        </w:rPr>
        <w:t>ve</w:t>
      </w:r>
      <w:r>
        <w:rPr>
          <w:rFonts w:eastAsia="MingLiU" w:cstheme="minorHAnsi"/>
          <w:sz w:val="24"/>
          <w:szCs w:val="24"/>
        </w:rPr>
        <w:t xml:space="preserve"> </w:t>
      </w:r>
      <w:r w:rsidR="00927495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trenit </w:t>
      </w:r>
      <w:r w:rsidR="00FD4B22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FD4B22">
        <w:rPr>
          <w:rFonts w:eastAsia="MingLiU" w:cstheme="minorHAnsi"/>
          <w:sz w:val="24"/>
          <w:szCs w:val="24"/>
        </w:rPr>
        <w:t xml:space="preserve"> shkaktuara nga </w:t>
      </w:r>
      <w:r w:rsidR="00A96AC1">
        <w:rPr>
          <w:rFonts w:eastAsia="MingLiU" w:cstheme="minorHAnsi"/>
          <w:sz w:val="24"/>
          <w:szCs w:val="24"/>
        </w:rPr>
        <w:t>d</w:t>
      </w:r>
      <w:r w:rsidR="001F7855">
        <w:rPr>
          <w:rFonts w:eastAsia="MingLiU" w:cstheme="minorHAnsi"/>
          <w:sz w:val="24"/>
          <w:szCs w:val="24"/>
        </w:rPr>
        <w:t>ë</w:t>
      </w:r>
      <w:r w:rsidR="00A96AC1">
        <w:rPr>
          <w:rFonts w:eastAsia="MingLiU" w:cstheme="minorHAnsi"/>
          <w:sz w:val="24"/>
          <w:szCs w:val="24"/>
        </w:rPr>
        <w:t>shtimi i teknologjis</w:t>
      </w:r>
      <w:r w:rsidR="0016744A">
        <w:rPr>
          <w:rFonts w:eastAsia="MingLiU" w:cstheme="minorHAnsi"/>
          <w:sz w:val="24"/>
          <w:szCs w:val="24"/>
        </w:rPr>
        <w:t>ë</w:t>
      </w:r>
      <w:r w:rsidR="00FD4B22">
        <w:rPr>
          <w:rFonts w:eastAsia="MingLiU" w:cstheme="minorHAnsi"/>
          <w:sz w:val="24"/>
          <w:szCs w:val="24"/>
        </w:rPr>
        <w:t xml:space="preserve"> apo </w:t>
      </w:r>
      <w:r w:rsidR="00E23339">
        <w:rPr>
          <w:rFonts w:eastAsia="MingLiU" w:cstheme="minorHAnsi"/>
          <w:sz w:val="24"/>
          <w:szCs w:val="24"/>
        </w:rPr>
        <w:t>aksident</w:t>
      </w:r>
      <w:r w:rsidR="00FD4B22">
        <w:rPr>
          <w:rFonts w:eastAsia="MingLiU" w:cstheme="minorHAnsi"/>
          <w:sz w:val="24"/>
          <w:szCs w:val="24"/>
        </w:rPr>
        <w:t xml:space="preserve"> </w:t>
      </w:r>
      <w:r w:rsidR="00ED33F3">
        <w:rPr>
          <w:rFonts w:eastAsia="MingLiU" w:cstheme="minorHAnsi"/>
          <w:sz w:val="24"/>
          <w:szCs w:val="24"/>
        </w:rPr>
        <w:t>i</w:t>
      </w:r>
      <w:r w:rsidR="00F71543">
        <w:rPr>
          <w:rFonts w:eastAsia="MingLiU" w:cstheme="minorHAnsi"/>
          <w:sz w:val="24"/>
          <w:szCs w:val="24"/>
        </w:rPr>
        <w:t xml:space="preserve"> menaxherit t</w:t>
      </w:r>
      <w:r w:rsidR="00897DB8">
        <w:rPr>
          <w:rFonts w:eastAsia="MingLiU" w:cstheme="minorHAnsi"/>
          <w:sz w:val="24"/>
          <w:szCs w:val="24"/>
        </w:rPr>
        <w:t>ë</w:t>
      </w:r>
      <w:r w:rsidR="00F71543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F71543">
        <w:rPr>
          <w:rFonts w:eastAsia="MingLiU" w:cstheme="minorHAnsi"/>
          <w:sz w:val="24"/>
          <w:szCs w:val="24"/>
        </w:rPr>
        <w:t>s duhet t</w:t>
      </w:r>
      <w:r w:rsidR="00897DB8">
        <w:rPr>
          <w:rFonts w:eastAsia="MingLiU" w:cstheme="minorHAnsi"/>
          <w:sz w:val="24"/>
          <w:szCs w:val="24"/>
        </w:rPr>
        <w:t>ë</w:t>
      </w:r>
      <w:r w:rsidR="00F71543">
        <w:rPr>
          <w:rFonts w:eastAsia="MingLiU" w:cstheme="minorHAnsi"/>
          <w:sz w:val="24"/>
          <w:szCs w:val="24"/>
        </w:rPr>
        <w:t xml:space="preserve"> merren t</w:t>
      </w:r>
      <w:r w:rsidR="00897DB8">
        <w:rPr>
          <w:rFonts w:eastAsia="MingLiU" w:cstheme="minorHAnsi"/>
          <w:sz w:val="24"/>
          <w:szCs w:val="24"/>
        </w:rPr>
        <w:t>ë</w:t>
      </w:r>
      <w:r w:rsidR="00F71543">
        <w:rPr>
          <w:rFonts w:eastAsia="MingLiU" w:cstheme="minorHAnsi"/>
          <w:sz w:val="24"/>
          <w:szCs w:val="24"/>
        </w:rPr>
        <w:t xml:space="preserve"> gjith</w:t>
      </w:r>
      <w:r w:rsidR="0016744A">
        <w:rPr>
          <w:rFonts w:eastAsia="MingLiU" w:cstheme="minorHAnsi"/>
          <w:sz w:val="24"/>
          <w:szCs w:val="24"/>
        </w:rPr>
        <w:t>ë</w:t>
      </w:r>
      <w:r w:rsidR="00F71543">
        <w:rPr>
          <w:rFonts w:eastAsia="MingLiU" w:cstheme="minorHAnsi"/>
          <w:sz w:val="24"/>
          <w:szCs w:val="24"/>
        </w:rPr>
        <w:t xml:space="preserve"> hapat e nevojsh</w:t>
      </w:r>
      <w:r w:rsidR="00897DB8">
        <w:rPr>
          <w:rFonts w:eastAsia="MingLiU" w:cstheme="minorHAnsi"/>
          <w:sz w:val="24"/>
          <w:szCs w:val="24"/>
        </w:rPr>
        <w:t>ë</w:t>
      </w:r>
      <w:r w:rsidR="00F71543">
        <w:rPr>
          <w:rFonts w:eastAsia="MingLiU" w:cstheme="minorHAnsi"/>
          <w:sz w:val="24"/>
          <w:szCs w:val="24"/>
        </w:rPr>
        <w:t>m p</w:t>
      </w:r>
      <w:r w:rsidR="00897DB8">
        <w:rPr>
          <w:rFonts w:eastAsia="MingLiU" w:cstheme="minorHAnsi"/>
          <w:sz w:val="24"/>
          <w:szCs w:val="24"/>
        </w:rPr>
        <w:t>ë</w:t>
      </w:r>
      <w:r w:rsidR="00F71543"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 w:rsidR="00F71543">
        <w:rPr>
          <w:rFonts w:eastAsia="MingLiU" w:cstheme="minorHAnsi"/>
          <w:sz w:val="24"/>
          <w:szCs w:val="24"/>
        </w:rPr>
        <w:t xml:space="preserve"> rikthyer gjendjen normale</w:t>
      </w:r>
      <w:r w:rsidR="0060770F">
        <w:rPr>
          <w:rFonts w:eastAsia="MingLiU" w:cstheme="minorHAnsi"/>
          <w:sz w:val="24"/>
          <w:szCs w:val="24"/>
        </w:rPr>
        <w:t>. P</w:t>
      </w:r>
      <w:r w:rsidR="00897DB8">
        <w:rPr>
          <w:rFonts w:eastAsia="MingLiU" w:cstheme="minorHAnsi"/>
          <w:sz w:val="24"/>
          <w:szCs w:val="24"/>
        </w:rPr>
        <w:t>ë</w:t>
      </w:r>
      <w:r w:rsidR="0060770F">
        <w:rPr>
          <w:rFonts w:eastAsia="MingLiU" w:cstheme="minorHAnsi"/>
          <w:sz w:val="24"/>
          <w:szCs w:val="24"/>
        </w:rPr>
        <w:t>r k</w:t>
      </w:r>
      <w:r w:rsidR="00897DB8">
        <w:rPr>
          <w:rFonts w:eastAsia="MingLiU" w:cstheme="minorHAnsi"/>
          <w:sz w:val="24"/>
          <w:szCs w:val="24"/>
        </w:rPr>
        <w:t>ë</w:t>
      </w:r>
      <w:r w:rsidR="0060770F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60770F">
        <w:rPr>
          <w:rFonts w:eastAsia="MingLiU" w:cstheme="minorHAnsi"/>
          <w:sz w:val="24"/>
          <w:szCs w:val="24"/>
        </w:rPr>
        <w:t xml:space="preserve"> q</w:t>
      </w:r>
      <w:r w:rsidR="00897DB8">
        <w:rPr>
          <w:rFonts w:eastAsia="MingLiU" w:cstheme="minorHAnsi"/>
          <w:sz w:val="24"/>
          <w:szCs w:val="24"/>
        </w:rPr>
        <w:t>ë</w:t>
      </w:r>
      <w:r w:rsidR="0060770F">
        <w:rPr>
          <w:rFonts w:eastAsia="MingLiU" w:cstheme="minorHAnsi"/>
          <w:sz w:val="24"/>
          <w:szCs w:val="24"/>
        </w:rPr>
        <w:t>llim ai do t</w:t>
      </w:r>
      <w:r w:rsidR="00897DB8">
        <w:rPr>
          <w:rFonts w:eastAsia="MingLiU" w:cstheme="minorHAnsi"/>
          <w:sz w:val="24"/>
          <w:szCs w:val="24"/>
        </w:rPr>
        <w:t>ë</w:t>
      </w:r>
      <w:r w:rsidR="0060770F">
        <w:rPr>
          <w:rFonts w:eastAsia="MingLiU" w:cstheme="minorHAnsi"/>
          <w:sz w:val="24"/>
          <w:szCs w:val="24"/>
        </w:rPr>
        <w:t xml:space="preserve"> hartoj</w:t>
      </w:r>
      <w:r w:rsidR="00897DB8">
        <w:rPr>
          <w:rFonts w:eastAsia="MingLiU" w:cstheme="minorHAnsi"/>
          <w:sz w:val="24"/>
          <w:szCs w:val="24"/>
        </w:rPr>
        <w:t>ë</w:t>
      </w:r>
      <w:r w:rsidR="0060770F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D077C4">
        <w:rPr>
          <w:rFonts w:eastAsia="MingLiU" w:cstheme="minorHAnsi"/>
          <w:sz w:val="24"/>
          <w:szCs w:val="24"/>
        </w:rPr>
        <w:t xml:space="preserve"> plan </w:t>
      </w:r>
      <w:r w:rsidR="006E65ED">
        <w:rPr>
          <w:rFonts w:eastAsia="MingLiU" w:cstheme="minorHAnsi"/>
          <w:sz w:val="24"/>
          <w:szCs w:val="24"/>
        </w:rPr>
        <w:t>veprimi</w:t>
      </w:r>
      <w:r w:rsidR="0006458F">
        <w:rPr>
          <w:rFonts w:eastAsia="MingLiU" w:cstheme="minorHAnsi"/>
          <w:sz w:val="24"/>
          <w:szCs w:val="24"/>
        </w:rPr>
        <w:t xml:space="preserve"> q</w:t>
      </w:r>
      <w:r w:rsidR="0016744A">
        <w:rPr>
          <w:rFonts w:eastAsia="MingLiU" w:cstheme="minorHAnsi"/>
          <w:sz w:val="24"/>
          <w:szCs w:val="24"/>
        </w:rPr>
        <w:t>ë</w:t>
      </w:r>
      <w:r w:rsidR="0006458F">
        <w:rPr>
          <w:rFonts w:eastAsia="MingLiU" w:cstheme="minorHAnsi"/>
          <w:sz w:val="24"/>
          <w:szCs w:val="24"/>
        </w:rPr>
        <w:t xml:space="preserve"> p</w:t>
      </w:r>
      <w:r w:rsidR="0016744A">
        <w:rPr>
          <w:rFonts w:eastAsia="MingLiU" w:cstheme="minorHAnsi"/>
          <w:sz w:val="24"/>
          <w:szCs w:val="24"/>
        </w:rPr>
        <w:t>ë</w:t>
      </w:r>
      <w:r w:rsidR="0006458F">
        <w:rPr>
          <w:rFonts w:eastAsia="MingLiU" w:cstheme="minorHAnsi"/>
          <w:sz w:val="24"/>
          <w:szCs w:val="24"/>
        </w:rPr>
        <w:t>rfshin</w:t>
      </w:r>
      <w:r w:rsidR="0016744A">
        <w:rPr>
          <w:rFonts w:eastAsia="MingLiU" w:cstheme="minorHAnsi"/>
          <w:sz w:val="24"/>
          <w:szCs w:val="24"/>
        </w:rPr>
        <w:t>ë</w:t>
      </w:r>
      <w:r w:rsidR="0060770F">
        <w:rPr>
          <w:rFonts w:eastAsia="MingLiU" w:cstheme="minorHAnsi"/>
          <w:sz w:val="24"/>
          <w:szCs w:val="24"/>
        </w:rPr>
        <w:t xml:space="preserve"> </w:t>
      </w:r>
      <w:r w:rsidR="001A6549">
        <w:rPr>
          <w:rFonts w:eastAsia="MingLiU" w:cstheme="minorHAnsi"/>
          <w:sz w:val="24"/>
          <w:szCs w:val="24"/>
        </w:rPr>
        <w:lastRenderedPageBreak/>
        <w:t>organe</w:t>
      </w:r>
      <w:r w:rsidR="005B2ABB">
        <w:rPr>
          <w:rFonts w:eastAsia="MingLiU" w:cstheme="minorHAnsi"/>
          <w:sz w:val="24"/>
          <w:szCs w:val="24"/>
        </w:rPr>
        <w:t xml:space="preserve"> </w:t>
      </w:r>
      <w:r w:rsidR="00ED0137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CC7BFC">
        <w:rPr>
          <w:rFonts w:eastAsia="MingLiU" w:cstheme="minorHAnsi"/>
          <w:sz w:val="24"/>
          <w:szCs w:val="24"/>
        </w:rPr>
        <w:t xml:space="preserve"> ndryshme</w:t>
      </w:r>
      <w:r w:rsidR="00ED0137">
        <w:rPr>
          <w:rFonts w:eastAsia="MingLiU" w:cstheme="minorHAnsi"/>
          <w:sz w:val="24"/>
          <w:szCs w:val="24"/>
        </w:rPr>
        <w:t xml:space="preserve"> </w:t>
      </w:r>
      <w:r w:rsidR="005B2ABB">
        <w:rPr>
          <w:rFonts w:eastAsia="MingLiU" w:cstheme="minorHAnsi"/>
          <w:sz w:val="24"/>
          <w:szCs w:val="24"/>
        </w:rPr>
        <w:t>publike</w:t>
      </w:r>
      <w:r w:rsidR="003E01C8">
        <w:rPr>
          <w:rFonts w:eastAsia="MingLiU" w:cstheme="minorHAnsi"/>
          <w:sz w:val="24"/>
          <w:szCs w:val="24"/>
        </w:rPr>
        <w:t xml:space="preserve"> </w:t>
      </w:r>
      <w:r w:rsidR="008E7477">
        <w:rPr>
          <w:rFonts w:eastAsia="MingLiU" w:cstheme="minorHAnsi"/>
          <w:sz w:val="24"/>
          <w:szCs w:val="24"/>
        </w:rPr>
        <w:t>q</w:t>
      </w:r>
      <w:r w:rsidR="0016744A">
        <w:rPr>
          <w:rFonts w:eastAsia="MingLiU" w:cstheme="minorHAnsi"/>
          <w:sz w:val="24"/>
          <w:szCs w:val="24"/>
        </w:rPr>
        <w:t>ë</w:t>
      </w:r>
      <w:r w:rsidR="008E7477">
        <w:rPr>
          <w:rFonts w:eastAsia="MingLiU" w:cstheme="minorHAnsi"/>
          <w:sz w:val="24"/>
          <w:szCs w:val="24"/>
        </w:rPr>
        <w:t xml:space="preserve"> duhet</w:t>
      </w:r>
      <w:r w:rsidR="005B2ABB">
        <w:rPr>
          <w:rFonts w:eastAsia="MingLiU" w:cstheme="minorHAnsi"/>
          <w:sz w:val="24"/>
          <w:szCs w:val="24"/>
        </w:rPr>
        <w:t xml:space="preserve"> </w:t>
      </w:r>
      <w:r w:rsidR="003E01C8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3E01C8">
        <w:rPr>
          <w:rFonts w:eastAsia="MingLiU" w:cstheme="minorHAnsi"/>
          <w:sz w:val="24"/>
          <w:szCs w:val="24"/>
        </w:rPr>
        <w:t xml:space="preserve"> inform</w:t>
      </w:r>
      <w:r w:rsidR="008E7477">
        <w:rPr>
          <w:rFonts w:eastAsia="MingLiU" w:cstheme="minorHAnsi"/>
          <w:sz w:val="24"/>
          <w:szCs w:val="24"/>
        </w:rPr>
        <w:t>ohen</w:t>
      </w:r>
      <w:r w:rsidR="003E01C8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2279BC">
        <w:rPr>
          <w:rFonts w:eastAsia="MingLiU" w:cstheme="minorHAnsi"/>
          <w:sz w:val="24"/>
          <w:szCs w:val="24"/>
        </w:rPr>
        <w:t xml:space="preserve"> rast t</w:t>
      </w:r>
      <w:r w:rsidR="00897DB8">
        <w:rPr>
          <w:rFonts w:eastAsia="MingLiU" w:cstheme="minorHAnsi"/>
          <w:sz w:val="24"/>
          <w:szCs w:val="24"/>
        </w:rPr>
        <w:t>ë</w:t>
      </w:r>
      <w:r w:rsidR="002279BC">
        <w:rPr>
          <w:rFonts w:eastAsia="MingLiU" w:cstheme="minorHAnsi"/>
          <w:sz w:val="24"/>
          <w:szCs w:val="24"/>
        </w:rPr>
        <w:t xml:space="preserve"> </w:t>
      </w:r>
      <w:r w:rsidR="00C9355B">
        <w:rPr>
          <w:rFonts w:eastAsia="MingLiU" w:cstheme="minorHAnsi"/>
          <w:sz w:val="24"/>
          <w:szCs w:val="24"/>
        </w:rPr>
        <w:t xml:space="preserve">incidenteve serioze </w:t>
      </w:r>
      <w:r w:rsidR="006F464E">
        <w:rPr>
          <w:rFonts w:eastAsia="MingLiU" w:cstheme="minorHAnsi"/>
          <w:sz w:val="24"/>
          <w:szCs w:val="24"/>
        </w:rPr>
        <w:t xml:space="preserve">ose </w:t>
      </w:r>
      <w:r w:rsidR="002279BC">
        <w:rPr>
          <w:rFonts w:eastAsia="MingLiU" w:cstheme="minorHAnsi"/>
          <w:sz w:val="24"/>
          <w:szCs w:val="24"/>
        </w:rPr>
        <w:t>çrregullimeve serioze</w:t>
      </w:r>
      <w:r w:rsidR="00C640FA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C640FA">
        <w:rPr>
          <w:rFonts w:eastAsia="MingLiU" w:cstheme="minorHAnsi"/>
          <w:sz w:val="24"/>
          <w:szCs w:val="24"/>
        </w:rPr>
        <w:t xml:space="preserve"> l</w:t>
      </w:r>
      <w:r w:rsidR="00897DB8">
        <w:rPr>
          <w:rFonts w:eastAsia="MingLiU" w:cstheme="minorHAnsi"/>
          <w:sz w:val="24"/>
          <w:szCs w:val="24"/>
        </w:rPr>
        <w:t>ë</w:t>
      </w:r>
      <w:r w:rsidR="006A12AD">
        <w:rPr>
          <w:rFonts w:eastAsia="MingLiU" w:cstheme="minorHAnsi"/>
          <w:sz w:val="24"/>
          <w:szCs w:val="24"/>
        </w:rPr>
        <w:t>vizjeve t</w:t>
      </w:r>
      <w:r w:rsidR="00897DB8">
        <w:rPr>
          <w:rFonts w:eastAsia="MingLiU" w:cstheme="minorHAnsi"/>
          <w:sz w:val="24"/>
          <w:szCs w:val="24"/>
        </w:rPr>
        <w:t>ë</w:t>
      </w:r>
      <w:r w:rsidR="00E63584">
        <w:rPr>
          <w:rFonts w:eastAsia="MingLiU" w:cstheme="minorHAnsi"/>
          <w:sz w:val="24"/>
          <w:szCs w:val="24"/>
        </w:rPr>
        <w:t xml:space="preserve"> trenit.</w:t>
      </w:r>
    </w:p>
    <w:p w:rsidR="00F95217" w:rsidRDefault="00F95217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F95217" w:rsidRDefault="00A83790" w:rsidP="008E738D">
      <w:pPr>
        <w:pStyle w:val="ListParagraph"/>
        <w:numPr>
          <w:ilvl w:val="0"/>
          <w:numId w:val="33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rast emergjence dhe </w:t>
      </w:r>
      <w:r w:rsidR="0095295F">
        <w:rPr>
          <w:rFonts w:eastAsia="MingLiU" w:cstheme="minorHAnsi"/>
          <w:sz w:val="24"/>
          <w:szCs w:val="24"/>
        </w:rPr>
        <w:t xml:space="preserve">kur </w:t>
      </w:r>
      <w:r w:rsidR="00897DB8">
        <w:rPr>
          <w:rFonts w:eastAsia="MingLiU" w:cstheme="minorHAnsi"/>
          <w:sz w:val="24"/>
          <w:szCs w:val="24"/>
        </w:rPr>
        <w:t>ë</w:t>
      </w:r>
      <w:r w:rsidR="0095295F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95295F">
        <w:rPr>
          <w:rFonts w:eastAsia="MingLiU" w:cstheme="minorHAnsi"/>
          <w:sz w:val="24"/>
          <w:szCs w:val="24"/>
        </w:rPr>
        <w:t xml:space="preserve"> </w:t>
      </w:r>
      <w:r w:rsidR="007422C9">
        <w:rPr>
          <w:rFonts w:eastAsia="MingLiU" w:cstheme="minorHAnsi"/>
          <w:sz w:val="24"/>
          <w:szCs w:val="24"/>
        </w:rPr>
        <w:t>domosdosm</w:t>
      </w:r>
      <w:r w:rsidR="0016744A">
        <w:rPr>
          <w:rFonts w:eastAsia="MingLiU" w:cstheme="minorHAnsi"/>
          <w:sz w:val="24"/>
          <w:szCs w:val="24"/>
        </w:rPr>
        <w:t>ë</w:t>
      </w:r>
      <w:r w:rsidR="007422C9">
        <w:rPr>
          <w:rFonts w:eastAsia="MingLiU" w:cstheme="minorHAnsi"/>
          <w:sz w:val="24"/>
          <w:szCs w:val="24"/>
        </w:rPr>
        <w:t>risht e nevojshme</w:t>
      </w:r>
      <w:r w:rsidR="0095295F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95295F">
        <w:rPr>
          <w:rFonts w:eastAsia="MingLiU" w:cstheme="minorHAnsi"/>
          <w:sz w:val="24"/>
          <w:szCs w:val="24"/>
        </w:rPr>
        <w:t>r shkak t</w:t>
      </w:r>
      <w:r w:rsidR="00897DB8">
        <w:rPr>
          <w:rFonts w:eastAsia="MingLiU" w:cstheme="minorHAnsi"/>
          <w:sz w:val="24"/>
          <w:szCs w:val="24"/>
        </w:rPr>
        <w:t>ë</w:t>
      </w:r>
      <w:r w:rsidR="0095295F">
        <w:rPr>
          <w:rFonts w:eastAsia="MingLiU" w:cstheme="minorHAnsi"/>
          <w:sz w:val="24"/>
          <w:szCs w:val="24"/>
        </w:rPr>
        <w:t xml:space="preserve"> </w:t>
      </w:r>
      <w:r w:rsidR="00C63DE7">
        <w:rPr>
          <w:rFonts w:eastAsia="MingLiU" w:cstheme="minorHAnsi"/>
          <w:sz w:val="24"/>
          <w:szCs w:val="24"/>
        </w:rPr>
        <w:t>ndo</w:t>
      </w:r>
      <w:r w:rsidR="0095295F">
        <w:rPr>
          <w:rFonts w:eastAsia="MingLiU" w:cstheme="minorHAnsi"/>
          <w:sz w:val="24"/>
          <w:szCs w:val="24"/>
        </w:rPr>
        <w:t>nj</w:t>
      </w:r>
      <w:r w:rsidR="00897DB8">
        <w:rPr>
          <w:rFonts w:eastAsia="MingLiU" w:cstheme="minorHAnsi"/>
          <w:sz w:val="24"/>
          <w:szCs w:val="24"/>
        </w:rPr>
        <w:t>ë</w:t>
      </w:r>
      <w:r w:rsidR="00303F5D">
        <w:rPr>
          <w:rFonts w:eastAsia="MingLiU" w:cstheme="minorHAnsi"/>
          <w:sz w:val="24"/>
          <w:szCs w:val="24"/>
        </w:rPr>
        <w:t xml:space="preserve"> </w:t>
      </w:r>
      <w:r w:rsidR="00C63DE7">
        <w:rPr>
          <w:rFonts w:eastAsia="MingLiU" w:cstheme="minorHAnsi"/>
          <w:sz w:val="24"/>
          <w:szCs w:val="24"/>
        </w:rPr>
        <w:t>avarie</w:t>
      </w:r>
      <w:r w:rsidR="00363685">
        <w:rPr>
          <w:rFonts w:eastAsia="MingLiU" w:cstheme="minorHAnsi"/>
          <w:sz w:val="24"/>
          <w:szCs w:val="24"/>
        </w:rPr>
        <w:t xml:space="preserve"> </w:t>
      </w:r>
      <w:r w:rsidR="00212F3D">
        <w:rPr>
          <w:rFonts w:eastAsia="MingLiU" w:cstheme="minorHAnsi"/>
          <w:sz w:val="24"/>
          <w:szCs w:val="24"/>
        </w:rPr>
        <w:t>duke b</w:t>
      </w:r>
      <w:r w:rsidR="00897DB8">
        <w:rPr>
          <w:rFonts w:eastAsia="MingLiU" w:cstheme="minorHAnsi"/>
          <w:sz w:val="24"/>
          <w:szCs w:val="24"/>
        </w:rPr>
        <w:t>ë</w:t>
      </w:r>
      <w:r w:rsidR="00212F3D">
        <w:rPr>
          <w:rFonts w:eastAsia="MingLiU" w:cstheme="minorHAnsi"/>
          <w:sz w:val="24"/>
          <w:szCs w:val="24"/>
        </w:rPr>
        <w:t>r</w:t>
      </w:r>
      <w:r w:rsidR="00897DB8">
        <w:rPr>
          <w:rFonts w:eastAsia="MingLiU" w:cstheme="minorHAnsi"/>
          <w:sz w:val="24"/>
          <w:szCs w:val="24"/>
        </w:rPr>
        <w:t>ë</w:t>
      </w:r>
      <w:r w:rsidR="00212F3D">
        <w:rPr>
          <w:rFonts w:eastAsia="MingLiU" w:cstheme="minorHAnsi"/>
          <w:sz w:val="24"/>
          <w:szCs w:val="24"/>
        </w:rPr>
        <w:t xml:space="preserve"> </w:t>
      </w:r>
      <w:r w:rsidR="00C63DE7">
        <w:rPr>
          <w:rFonts w:eastAsia="MingLiU" w:cstheme="minorHAnsi"/>
          <w:sz w:val="24"/>
          <w:szCs w:val="24"/>
        </w:rPr>
        <w:t>n</w:t>
      </w:r>
      <w:r w:rsidR="0016744A">
        <w:rPr>
          <w:rFonts w:eastAsia="MingLiU" w:cstheme="minorHAnsi"/>
          <w:sz w:val="24"/>
          <w:szCs w:val="24"/>
        </w:rPr>
        <w:t>ë</w:t>
      </w:r>
      <w:r w:rsidR="00C63DE7">
        <w:rPr>
          <w:rFonts w:eastAsia="MingLiU" w:cstheme="minorHAnsi"/>
          <w:sz w:val="24"/>
          <w:szCs w:val="24"/>
        </w:rPr>
        <w:t xml:space="preserve"> k</w:t>
      </w:r>
      <w:r w:rsidR="0016744A">
        <w:rPr>
          <w:rFonts w:eastAsia="MingLiU" w:cstheme="minorHAnsi"/>
          <w:sz w:val="24"/>
          <w:szCs w:val="24"/>
        </w:rPr>
        <w:t>ë</w:t>
      </w:r>
      <w:r w:rsidR="00C63DE7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C63DE7">
        <w:rPr>
          <w:rFonts w:eastAsia="MingLiU" w:cstheme="minorHAnsi"/>
          <w:sz w:val="24"/>
          <w:szCs w:val="24"/>
        </w:rPr>
        <w:t xml:space="preserve"> m</w:t>
      </w:r>
      <w:r w:rsidR="0016744A">
        <w:rPr>
          <w:rFonts w:eastAsia="MingLiU" w:cstheme="minorHAnsi"/>
          <w:sz w:val="24"/>
          <w:szCs w:val="24"/>
        </w:rPr>
        <w:t>ë</w:t>
      </w:r>
      <w:r w:rsidR="00C63DE7">
        <w:rPr>
          <w:rFonts w:eastAsia="MingLiU" w:cstheme="minorHAnsi"/>
          <w:sz w:val="24"/>
          <w:szCs w:val="24"/>
        </w:rPr>
        <w:t>nyr</w:t>
      </w:r>
      <w:r w:rsidR="0016744A">
        <w:rPr>
          <w:rFonts w:eastAsia="MingLiU" w:cstheme="minorHAnsi"/>
          <w:sz w:val="24"/>
          <w:szCs w:val="24"/>
        </w:rPr>
        <w:t>ë</w:t>
      </w:r>
      <w:r w:rsidR="00C63DE7">
        <w:rPr>
          <w:rFonts w:eastAsia="MingLiU" w:cstheme="minorHAnsi"/>
          <w:sz w:val="24"/>
          <w:szCs w:val="24"/>
        </w:rPr>
        <w:t xml:space="preserve"> </w:t>
      </w:r>
      <w:r w:rsidR="00212F3D">
        <w:rPr>
          <w:rFonts w:eastAsia="MingLiU" w:cstheme="minorHAnsi"/>
          <w:sz w:val="24"/>
          <w:szCs w:val="24"/>
        </w:rPr>
        <w:t>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212F3D">
        <w:rPr>
          <w:rFonts w:eastAsia="MingLiU" w:cstheme="minorHAnsi"/>
          <w:sz w:val="24"/>
          <w:szCs w:val="24"/>
        </w:rPr>
        <w:t>n p</w:t>
      </w:r>
      <w:r w:rsidR="00897DB8">
        <w:rPr>
          <w:rFonts w:eastAsia="MingLiU" w:cstheme="minorHAnsi"/>
          <w:sz w:val="24"/>
          <w:szCs w:val="24"/>
        </w:rPr>
        <w:t>ë</w:t>
      </w:r>
      <w:r w:rsidR="00212F3D">
        <w:rPr>
          <w:rFonts w:eastAsia="MingLiU" w:cstheme="minorHAnsi"/>
          <w:sz w:val="24"/>
          <w:szCs w:val="24"/>
        </w:rPr>
        <w:t>rkoh</w:t>
      </w:r>
      <w:r w:rsidR="00897DB8">
        <w:rPr>
          <w:rFonts w:eastAsia="MingLiU" w:cstheme="minorHAnsi"/>
          <w:sz w:val="24"/>
          <w:szCs w:val="24"/>
        </w:rPr>
        <w:t>ë</w:t>
      </w:r>
      <w:r w:rsidR="00212F3D">
        <w:rPr>
          <w:rFonts w:eastAsia="MingLiU" w:cstheme="minorHAnsi"/>
          <w:sz w:val="24"/>
          <w:szCs w:val="24"/>
        </w:rPr>
        <w:t>sisht t</w:t>
      </w:r>
      <w:r w:rsidR="00897DB8">
        <w:rPr>
          <w:rFonts w:eastAsia="MingLiU" w:cstheme="minorHAnsi"/>
          <w:sz w:val="24"/>
          <w:szCs w:val="24"/>
        </w:rPr>
        <w:t>ë</w:t>
      </w:r>
      <w:r w:rsidR="00212F3D">
        <w:rPr>
          <w:rFonts w:eastAsia="MingLiU" w:cstheme="minorHAnsi"/>
          <w:sz w:val="24"/>
          <w:szCs w:val="24"/>
        </w:rPr>
        <w:t xml:space="preserve"> pap</w:t>
      </w:r>
      <w:r w:rsidR="00897DB8">
        <w:rPr>
          <w:rFonts w:eastAsia="MingLiU" w:cstheme="minorHAnsi"/>
          <w:sz w:val="24"/>
          <w:szCs w:val="24"/>
        </w:rPr>
        <w:t>ë</w:t>
      </w:r>
      <w:r w:rsidR="00212F3D">
        <w:rPr>
          <w:rFonts w:eastAsia="MingLiU" w:cstheme="minorHAnsi"/>
          <w:sz w:val="24"/>
          <w:szCs w:val="24"/>
        </w:rPr>
        <w:t>rdorshme,</w:t>
      </w:r>
      <w:r w:rsidR="00FF130E">
        <w:rPr>
          <w:rFonts w:eastAsia="MingLiU" w:cstheme="minorHAnsi"/>
          <w:sz w:val="24"/>
          <w:szCs w:val="24"/>
        </w:rPr>
        <w:t xml:space="preserve"> shtigjet </w:t>
      </w:r>
      <w:r w:rsidR="00A31839">
        <w:rPr>
          <w:rFonts w:eastAsia="MingLiU" w:cstheme="minorHAnsi"/>
          <w:sz w:val="24"/>
          <w:szCs w:val="24"/>
        </w:rPr>
        <w:t xml:space="preserve">e </w:t>
      </w:r>
      <w:r w:rsidR="00B17F8B">
        <w:rPr>
          <w:rFonts w:eastAsia="MingLiU" w:cstheme="minorHAnsi"/>
          <w:sz w:val="24"/>
          <w:szCs w:val="24"/>
        </w:rPr>
        <w:t>alokuara</w:t>
      </w:r>
      <w:r w:rsidR="00A31839">
        <w:rPr>
          <w:rFonts w:eastAsia="MingLiU" w:cstheme="minorHAnsi"/>
          <w:sz w:val="24"/>
          <w:szCs w:val="24"/>
        </w:rPr>
        <w:t xml:space="preserve"> mund t</w:t>
      </w:r>
      <w:r w:rsidR="00897DB8">
        <w:rPr>
          <w:rFonts w:eastAsia="MingLiU" w:cstheme="minorHAnsi"/>
          <w:sz w:val="24"/>
          <w:szCs w:val="24"/>
        </w:rPr>
        <w:t>ë</w:t>
      </w:r>
      <w:r w:rsidR="00A31839">
        <w:rPr>
          <w:rFonts w:eastAsia="MingLiU" w:cstheme="minorHAnsi"/>
          <w:sz w:val="24"/>
          <w:szCs w:val="24"/>
        </w:rPr>
        <w:t xml:space="preserve"> largohen pa paralajmirm p</w:t>
      </w:r>
      <w:r w:rsidR="00897DB8">
        <w:rPr>
          <w:rFonts w:eastAsia="MingLiU" w:cstheme="minorHAnsi"/>
          <w:sz w:val="24"/>
          <w:szCs w:val="24"/>
        </w:rPr>
        <w:t>ë</w:t>
      </w:r>
      <w:r w:rsidR="00A31839">
        <w:rPr>
          <w:rFonts w:eastAsia="MingLiU" w:cstheme="minorHAnsi"/>
          <w:sz w:val="24"/>
          <w:szCs w:val="24"/>
        </w:rPr>
        <w:t>r aq koh</w:t>
      </w:r>
      <w:r w:rsidR="00897DB8">
        <w:rPr>
          <w:rFonts w:eastAsia="MingLiU" w:cstheme="minorHAnsi"/>
          <w:sz w:val="24"/>
          <w:szCs w:val="24"/>
        </w:rPr>
        <w:t>ë</w:t>
      </w:r>
      <w:r w:rsidR="00A31839">
        <w:rPr>
          <w:rFonts w:eastAsia="MingLiU" w:cstheme="minorHAnsi"/>
          <w:sz w:val="24"/>
          <w:szCs w:val="24"/>
        </w:rPr>
        <w:t xml:space="preserve"> sa </w:t>
      </w:r>
      <w:r w:rsidR="00897DB8">
        <w:rPr>
          <w:rFonts w:eastAsia="MingLiU" w:cstheme="minorHAnsi"/>
          <w:sz w:val="24"/>
          <w:szCs w:val="24"/>
        </w:rPr>
        <w:t>ë</w:t>
      </w:r>
      <w:r w:rsidR="00A31839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A31839">
        <w:rPr>
          <w:rFonts w:eastAsia="MingLiU" w:cstheme="minorHAnsi"/>
          <w:sz w:val="24"/>
          <w:szCs w:val="24"/>
        </w:rPr>
        <w:t xml:space="preserve"> e nevojshme p</w:t>
      </w:r>
      <w:r w:rsidR="00897DB8">
        <w:rPr>
          <w:rFonts w:eastAsia="MingLiU" w:cstheme="minorHAnsi"/>
          <w:sz w:val="24"/>
          <w:szCs w:val="24"/>
        </w:rPr>
        <w:t>ë</w:t>
      </w:r>
      <w:r w:rsidR="00A31839">
        <w:rPr>
          <w:rFonts w:eastAsia="MingLiU" w:cstheme="minorHAnsi"/>
          <w:sz w:val="24"/>
          <w:szCs w:val="24"/>
        </w:rPr>
        <w:t xml:space="preserve">r </w:t>
      </w:r>
      <w:r w:rsidR="00157F30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157F30">
        <w:rPr>
          <w:rFonts w:eastAsia="MingLiU" w:cstheme="minorHAnsi"/>
          <w:sz w:val="24"/>
          <w:szCs w:val="24"/>
        </w:rPr>
        <w:t xml:space="preserve"> </w:t>
      </w:r>
      <w:r w:rsidR="00A31839">
        <w:rPr>
          <w:rFonts w:eastAsia="MingLiU" w:cstheme="minorHAnsi"/>
          <w:sz w:val="24"/>
          <w:szCs w:val="24"/>
        </w:rPr>
        <w:t>ripar</w:t>
      </w:r>
      <w:r w:rsidR="00157F30">
        <w:rPr>
          <w:rFonts w:eastAsia="MingLiU" w:cstheme="minorHAnsi"/>
          <w:sz w:val="24"/>
          <w:szCs w:val="24"/>
        </w:rPr>
        <w:t>uar</w:t>
      </w:r>
      <w:r w:rsidR="00A31839">
        <w:rPr>
          <w:rFonts w:eastAsia="MingLiU" w:cstheme="minorHAnsi"/>
          <w:sz w:val="24"/>
          <w:szCs w:val="24"/>
        </w:rPr>
        <w:t xml:space="preserve"> sistemi</w:t>
      </w:r>
      <w:r w:rsidR="001D1372">
        <w:rPr>
          <w:rFonts w:eastAsia="MingLiU" w:cstheme="minorHAnsi"/>
          <w:sz w:val="24"/>
          <w:szCs w:val="24"/>
        </w:rPr>
        <w:t>n</w:t>
      </w:r>
      <w:r w:rsidR="00A31839">
        <w:rPr>
          <w:rFonts w:eastAsia="MingLiU" w:cstheme="minorHAnsi"/>
          <w:sz w:val="24"/>
          <w:szCs w:val="24"/>
        </w:rPr>
        <w:t>.</w:t>
      </w:r>
    </w:p>
    <w:p w:rsidR="00F72CD6" w:rsidRPr="00F72CD6" w:rsidRDefault="00F72CD6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F72CD6" w:rsidRDefault="00DF274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Menaxheri i</w:t>
      </w:r>
      <w:r w:rsidR="00BF632D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BF632D">
        <w:rPr>
          <w:rFonts w:eastAsia="MingLiU" w:cstheme="minorHAnsi"/>
          <w:sz w:val="24"/>
          <w:szCs w:val="24"/>
        </w:rPr>
        <w:t>s,</w:t>
      </w:r>
      <w:r w:rsidR="002379E6">
        <w:rPr>
          <w:rFonts w:eastAsia="MingLiU" w:cstheme="minorHAnsi"/>
          <w:sz w:val="24"/>
          <w:szCs w:val="24"/>
        </w:rPr>
        <w:t xml:space="preserve"> </w:t>
      </w:r>
      <w:r w:rsidR="00BF632D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BF632D">
        <w:rPr>
          <w:rFonts w:eastAsia="MingLiU" w:cstheme="minorHAnsi"/>
          <w:sz w:val="24"/>
          <w:szCs w:val="24"/>
        </w:rPr>
        <w:t>se ai e konsideron t</w:t>
      </w:r>
      <w:r w:rsidR="00897DB8">
        <w:rPr>
          <w:rFonts w:eastAsia="MingLiU" w:cstheme="minorHAnsi"/>
          <w:sz w:val="24"/>
          <w:szCs w:val="24"/>
        </w:rPr>
        <w:t>ë</w:t>
      </w:r>
      <w:r w:rsidR="00BF632D">
        <w:rPr>
          <w:rFonts w:eastAsia="MingLiU" w:cstheme="minorHAnsi"/>
          <w:sz w:val="24"/>
          <w:szCs w:val="24"/>
        </w:rPr>
        <w:t xml:space="preserve"> nevojshme</w:t>
      </w:r>
      <w:r w:rsidR="00FA7739">
        <w:rPr>
          <w:rFonts w:eastAsia="MingLiU" w:cstheme="minorHAnsi"/>
          <w:sz w:val="24"/>
          <w:szCs w:val="24"/>
        </w:rPr>
        <w:t>,</w:t>
      </w:r>
      <w:r w:rsidR="002379E6">
        <w:rPr>
          <w:rFonts w:eastAsia="MingLiU" w:cstheme="minorHAnsi"/>
          <w:sz w:val="24"/>
          <w:szCs w:val="24"/>
        </w:rPr>
        <w:t xml:space="preserve"> </w:t>
      </w:r>
      <w:r w:rsidR="00B47CCE">
        <w:rPr>
          <w:rFonts w:eastAsia="MingLiU" w:cstheme="minorHAnsi"/>
          <w:sz w:val="24"/>
          <w:szCs w:val="24"/>
        </w:rPr>
        <w:t>mundet q</w:t>
      </w:r>
      <w:r w:rsidR="00897DB8">
        <w:rPr>
          <w:rFonts w:eastAsia="MingLiU" w:cstheme="minorHAnsi"/>
          <w:sz w:val="24"/>
          <w:szCs w:val="24"/>
        </w:rPr>
        <w:t>ë</w:t>
      </w:r>
      <w:r w:rsidR="00B47CCE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B47CCE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B47CCE">
        <w:rPr>
          <w:rFonts w:eastAsia="MingLiU" w:cstheme="minorHAnsi"/>
          <w:sz w:val="24"/>
          <w:szCs w:val="24"/>
        </w:rPr>
        <w:t>rkoj</w:t>
      </w:r>
      <w:r w:rsidR="00897DB8">
        <w:rPr>
          <w:rFonts w:eastAsia="MingLiU" w:cstheme="minorHAnsi"/>
          <w:sz w:val="24"/>
          <w:szCs w:val="24"/>
        </w:rPr>
        <w:t>ë</w:t>
      </w:r>
      <w:r w:rsidR="00B47CCE">
        <w:rPr>
          <w:rFonts w:eastAsia="MingLiU" w:cstheme="minorHAnsi"/>
          <w:sz w:val="24"/>
          <w:szCs w:val="24"/>
        </w:rPr>
        <w:t xml:space="preserve"> nga nd</w:t>
      </w:r>
      <w:r w:rsidR="00897DB8">
        <w:rPr>
          <w:rFonts w:eastAsia="MingLiU" w:cstheme="minorHAnsi"/>
          <w:sz w:val="24"/>
          <w:szCs w:val="24"/>
        </w:rPr>
        <w:t>ë</w:t>
      </w:r>
      <w:r w:rsidR="00B47CCE">
        <w:rPr>
          <w:rFonts w:eastAsia="MingLiU" w:cstheme="minorHAnsi"/>
          <w:sz w:val="24"/>
          <w:szCs w:val="24"/>
        </w:rPr>
        <w:t>rmarrjet hekurudhore p</w:t>
      </w:r>
      <w:r w:rsidR="00897DB8">
        <w:rPr>
          <w:rFonts w:eastAsia="MingLiU" w:cstheme="minorHAnsi"/>
          <w:sz w:val="24"/>
          <w:szCs w:val="24"/>
        </w:rPr>
        <w:t>ë</w:t>
      </w:r>
      <w:r w:rsidR="00B47CCE">
        <w:rPr>
          <w:rFonts w:eastAsia="MingLiU" w:cstheme="minorHAnsi"/>
          <w:sz w:val="24"/>
          <w:szCs w:val="24"/>
        </w:rPr>
        <w:t>r t</w:t>
      </w:r>
      <w:r w:rsidR="009E74BC">
        <w:rPr>
          <w:rFonts w:eastAsia="MingLiU" w:cstheme="minorHAnsi"/>
          <w:sz w:val="24"/>
          <w:szCs w:val="24"/>
        </w:rPr>
        <w:t>’i</w:t>
      </w:r>
      <w:r w:rsidR="00B47CCE">
        <w:rPr>
          <w:rFonts w:eastAsia="MingLiU" w:cstheme="minorHAnsi"/>
          <w:sz w:val="24"/>
          <w:szCs w:val="24"/>
        </w:rPr>
        <w:t xml:space="preserve"> v</w:t>
      </w:r>
      <w:r w:rsidR="00897DB8">
        <w:rPr>
          <w:rFonts w:eastAsia="MingLiU" w:cstheme="minorHAnsi"/>
          <w:sz w:val="24"/>
          <w:szCs w:val="24"/>
        </w:rPr>
        <w:t>ë</w:t>
      </w:r>
      <w:r w:rsidR="00CE5C08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B47CCE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B47CCE">
        <w:rPr>
          <w:rFonts w:eastAsia="MingLiU" w:cstheme="minorHAnsi"/>
          <w:sz w:val="24"/>
          <w:szCs w:val="24"/>
        </w:rPr>
        <w:t xml:space="preserve"> dispozicion </w:t>
      </w:r>
      <w:r w:rsidR="007D73E6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673CCF">
        <w:rPr>
          <w:rFonts w:eastAsia="MingLiU" w:cstheme="minorHAnsi"/>
          <w:sz w:val="24"/>
          <w:szCs w:val="24"/>
        </w:rPr>
        <w:t xml:space="preserve"> tij burimet</w:t>
      </w:r>
      <w:r w:rsidR="00CC6D0C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CC6D0C">
        <w:rPr>
          <w:rFonts w:eastAsia="MingLiU" w:cstheme="minorHAnsi"/>
          <w:sz w:val="24"/>
          <w:szCs w:val="24"/>
        </w:rPr>
        <w:t xml:space="preserve"> cilat ai mendon se jan</w:t>
      </w:r>
      <w:r w:rsidR="00897DB8">
        <w:rPr>
          <w:rFonts w:eastAsia="MingLiU" w:cstheme="minorHAnsi"/>
          <w:sz w:val="24"/>
          <w:szCs w:val="24"/>
        </w:rPr>
        <w:t>ë</w:t>
      </w:r>
      <w:r w:rsidR="00CC6D0C">
        <w:rPr>
          <w:rFonts w:eastAsia="MingLiU" w:cstheme="minorHAnsi"/>
          <w:sz w:val="24"/>
          <w:szCs w:val="24"/>
        </w:rPr>
        <w:t xml:space="preserve"> m</w:t>
      </w:r>
      <w:r w:rsidR="00897DB8">
        <w:rPr>
          <w:rFonts w:eastAsia="MingLiU" w:cstheme="minorHAnsi"/>
          <w:sz w:val="24"/>
          <w:szCs w:val="24"/>
        </w:rPr>
        <w:t>ë</w:t>
      </w:r>
      <w:r w:rsidR="00CC6D0C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CC6D0C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CC6D0C">
        <w:rPr>
          <w:rFonts w:eastAsia="MingLiU" w:cstheme="minorHAnsi"/>
          <w:sz w:val="24"/>
          <w:szCs w:val="24"/>
        </w:rPr>
        <w:t>rshtatshme p</w:t>
      </w:r>
      <w:r w:rsidR="00897DB8">
        <w:rPr>
          <w:rFonts w:eastAsia="MingLiU" w:cstheme="minorHAnsi"/>
          <w:sz w:val="24"/>
          <w:szCs w:val="24"/>
        </w:rPr>
        <w:t>ë</w:t>
      </w:r>
      <w:r w:rsidR="00CC6D0C"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 w:rsidR="00CC6D0C">
        <w:rPr>
          <w:rFonts w:eastAsia="MingLiU" w:cstheme="minorHAnsi"/>
          <w:sz w:val="24"/>
          <w:szCs w:val="24"/>
        </w:rPr>
        <w:t xml:space="preserve"> rivendosur </w:t>
      </w:r>
      <w:r w:rsidR="00EA743E">
        <w:rPr>
          <w:rFonts w:eastAsia="MingLiU" w:cstheme="minorHAnsi"/>
          <w:sz w:val="24"/>
          <w:szCs w:val="24"/>
        </w:rPr>
        <w:t>gjendjen normale sa m</w:t>
      </w:r>
      <w:r w:rsidR="00897DB8">
        <w:rPr>
          <w:rFonts w:eastAsia="MingLiU" w:cstheme="minorHAnsi"/>
          <w:sz w:val="24"/>
          <w:szCs w:val="24"/>
        </w:rPr>
        <w:t>ë</w:t>
      </w:r>
      <w:r w:rsidR="00EA743E">
        <w:rPr>
          <w:rFonts w:eastAsia="MingLiU" w:cstheme="minorHAnsi"/>
          <w:sz w:val="24"/>
          <w:szCs w:val="24"/>
        </w:rPr>
        <w:t xml:space="preserve"> shpejt q</w:t>
      </w:r>
      <w:r w:rsidR="00897DB8">
        <w:rPr>
          <w:rFonts w:eastAsia="MingLiU" w:cstheme="minorHAnsi"/>
          <w:sz w:val="24"/>
          <w:szCs w:val="24"/>
        </w:rPr>
        <w:t>ë</w:t>
      </w:r>
      <w:r w:rsidR="00EA743E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EA743E">
        <w:rPr>
          <w:rFonts w:eastAsia="MingLiU" w:cstheme="minorHAnsi"/>
          <w:sz w:val="24"/>
          <w:szCs w:val="24"/>
        </w:rPr>
        <w:t xml:space="preserve"> jet</w:t>
      </w:r>
      <w:r w:rsidR="00897DB8">
        <w:rPr>
          <w:rFonts w:eastAsia="MingLiU" w:cstheme="minorHAnsi"/>
          <w:sz w:val="24"/>
          <w:szCs w:val="24"/>
        </w:rPr>
        <w:t>ë</w:t>
      </w:r>
      <w:r w:rsidR="00EA743E">
        <w:rPr>
          <w:rFonts w:eastAsia="MingLiU" w:cstheme="minorHAnsi"/>
          <w:sz w:val="24"/>
          <w:szCs w:val="24"/>
        </w:rPr>
        <w:t xml:space="preserve"> e mundur</w:t>
      </w:r>
      <w:r w:rsidR="00D26744">
        <w:rPr>
          <w:rFonts w:eastAsia="MingLiU" w:cstheme="minorHAnsi"/>
          <w:sz w:val="24"/>
          <w:szCs w:val="24"/>
        </w:rPr>
        <w:t>.</w:t>
      </w:r>
    </w:p>
    <w:p w:rsidR="002628DA" w:rsidRDefault="002628D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2628DA" w:rsidRDefault="00442607" w:rsidP="008E738D">
      <w:pPr>
        <w:pStyle w:val="ListParagraph"/>
        <w:numPr>
          <w:ilvl w:val="0"/>
          <w:numId w:val="33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Shtetet a</w:t>
      </w:r>
      <w:r w:rsidR="00B074BB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B074BB">
        <w:rPr>
          <w:rFonts w:eastAsia="MingLiU" w:cstheme="minorHAnsi"/>
          <w:sz w:val="24"/>
          <w:szCs w:val="24"/>
        </w:rPr>
        <w:t>tare mund t</w:t>
      </w:r>
      <w:r w:rsidR="00897DB8">
        <w:rPr>
          <w:rFonts w:eastAsia="MingLiU" w:cstheme="minorHAnsi"/>
          <w:sz w:val="24"/>
          <w:szCs w:val="24"/>
        </w:rPr>
        <w:t>ë</w:t>
      </w:r>
      <w:r w:rsidR="00B074BB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B074BB">
        <w:rPr>
          <w:rFonts w:eastAsia="MingLiU" w:cstheme="minorHAnsi"/>
          <w:sz w:val="24"/>
          <w:szCs w:val="24"/>
        </w:rPr>
        <w:t>rkojn</w:t>
      </w:r>
      <w:r w:rsidR="00897DB8">
        <w:rPr>
          <w:rFonts w:eastAsia="MingLiU" w:cstheme="minorHAnsi"/>
          <w:sz w:val="24"/>
          <w:szCs w:val="24"/>
        </w:rPr>
        <w:t>ë</w:t>
      </w:r>
      <w:r w:rsidR="00B074BB">
        <w:rPr>
          <w:rFonts w:eastAsia="MingLiU" w:cstheme="minorHAnsi"/>
          <w:sz w:val="24"/>
          <w:szCs w:val="24"/>
        </w:rPr>
        <w:t xml:space="preserve"> nga nd</w:t>
      </w:r>
      <w:r w:rsidR="00897DB8">
        <w:rPr>
          <w:rFonts w:eastAsia="MingLiU" w:cstheme="minorHAnsi"/>
          <w:sz w:val="24"/>
          <w:szCs w:val="24"/>
        </w:rPr>
        <w:t>ë</w:t>
      </w:r>
      <w:r w:rsidR="00B074BB">
        <w:rPr>
          <w:rFonts w:eastAsia="MingLiU" w:cstheme="minorHAnsi"/>
          <w:sz w:val="24"/>
          <w:szCs w:val="24"/>
        </w:rPr>
        <w:t>rmarrjet hekurudhore t</w:t>
      </w:r>
      <w:r w:rsidR="00897DB8">
        <w:rPr>
          <w:rFonts w:eastAsia="MingLiU" w:cstheme="minorHAnsi"/>
          <w:sz w:val="24"/>
          <w:szCs w:val="24"/>
        </w:rPr>
        <w:t>ë</w:t>
      </w:r>
      <w:r w:rsidR="00B074BB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B074BB">
        <w:rPr>
          <w:rFonts w:eastAsia="MingLiU" w:cstheme="minorHAnsi"/>
          <w:sz w:val="24"/>
          <w:szCs w:val="24"/>
        </w:rPr>
        <w:t>rfshihen n</w:t>
      </w:r>
      <w:r w:rsidR="00897DB8">
        <w:rPr>
          <w:rFonts w:eastAsia="MingLiU" w:cstheme="minorHAnsi"/>
          <w:sz w:val="24"/>
          <w:szCs w:val="24"/>
        </w:rPr>
        <w:t>ë</w:t>
      </w:r>
      <w:r w:rsidR="00B074BB">
        <w:rPr>
          <w:rFonts w:eastAsia="MingLiU" w:cstheme="minorHAnsi"/>
          <w:sz w:val="24"/>
          <w:szCs w:val="24"/>
        </w:rPr>
        <w:t xml:space="preserve"> sigurimin e zbatimit dhe monitorimit t</w:t>
      </w:r>
      <w:r w:rsidR="00897DB8">
        <w:rPr>
          <w:rFonts w:eastAsia="MingLiU" w:cstheme="minorHAnsi"/>
          <w:sz w:val="24"/>
          <w:szCs w:val="24"/>
        </w:rPr>
        <w:t>ë</w:t>
      </w:r>
      <w:r w:rsidR="00210F8A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210F8A">
        <w:rPr>
          <w:rFonts w:eastAsia="MingLiU" w:cstheme="minorHAnsi"/>
          <w:sz w:val="24"/>
          <w:szCs w:val="24"/>
        </w:rPr>
        <w:t>rputhshm</w:t>
      </w:r>
      <w:r w:rsidR="00897DB8">
        <w:rPr>
          <w:rFonts w:eastAsia="MingLiU" w:cstheme="minorHAnsi"/>
          <w:sz w:val="24"/>
          <w:szCs w:val="24"/>
        </w:rPr>
        <w:t>ë</w:t>
      </w:r>
      <w:r w:rsidR="00210F8A">
        <w:rPr>
          <w:rFonts w:eastAsia="MingLiU" w:cstheme="minorHAnsi"/>
          <w:sz w:val="24"/>
          <w:szCs w:val="24"/>
        </w:rPr>
        <w:t>ris</w:t>
      </w:r>
      <w:r w:rsidR="00897DB8">
        <w:rPr>
          <w:rFonts w:eastAsia="MingLiU" w:cstheme="minorHAnsi"/>
          <w:sz w:val="24"/>
          <w:szCs w:val="24"/>
        </w:rPr>
        <w:t>ë</w:t>
      </w:r>
      <w:r w:rsidR="00210F8A">
        <w:rPr>
          <w:rFonts w:eastAsia="MingLiU" w:cstheme="minorHAnsi"/>
          <w:sz w:val="24"/>
          <w:szCs w:val="24"/>
        </w:rPr>
        <w:t xml:space="preserve"> s</w:t>
      </w:r>
      <w:r w:rsidR="00897DB8">
        <w:rPr>
          <w:rFonts w:eastAsia="MingLiU" w:cstheme="minorHAnsi"/>
          <w:sz w:val="24"/>
          <w:szCs w:val="24"/>
        </w:rPr>
        <w:t>ë</w:t>
      </w:r>
      <w:r w:rsidR="00210F8A">
        <w:rPr>
          <w:rFonts w:eastAsia="MingLiU" w:cstheme="minorHAnsi"/>
          <w:sz w:val="24"/>
          <w:szCs w:val="24"/>
        </w:rPr>
        <w:t xml:space="preserve"> tyre</w:t>
      </w:r>
      <w:r w:rsidR="00BD68CF">
        <w:rPr>
          <w:rFonts w:eastAsia="MingLiU" w:cstheme="minorHAnsi"/>
          <w:sz w:val="24"/>
          <w:szCs w:val="24"/>
        </w:rPr>
        <w:t xml:space="preserve"> </w:t>
      </w:r>
      <w:r w:rsidR="00371AB7">
        <w:rPr>
          <w:rFonts w:eastAsia="MingLiU" w:cstheme="minorHAnsi"/>
          <w:sz w:val="24"/>
          <w:szCs w:val="24"/>
        </w:rPr>
        <w:t>me</w:t>
      </w:r>
      <w:r w:rsidR="00BD68CF">
        <w:rPr>
          <w:rFonts w:eastAsia="MingLiU" w:cstheme="minorHAnsi"/>
          <w:sz w:val="24"/>
          <w:szCs w:val="24"/>
        </w:rPr>
        <w:t xml:space="preserve"> standarde</w:t>
      </w:r>
      <w:r w:rsidR="00371AB7">
        <w:rPr>
          <w:rFonts w:eastAsia="MingLiU" w:cstheme="minorHAnsi"/>
          <w:sz w:val="24"/>
          <w:szCs w:val="24"/>
        </w:rPr>
        <w:t>t</w:t>
      </w:r>
      <w:r w:rsidR="00BD68CF">
        <w:rPr>
          <w:rFonts w:eastAsia="MingLiU" w:cstheme="minorHAnsi"/>
          <w:sz w:val="24"/>
          <w:szCs w:val="24"/>
        </w:rPr>
        <w:t xml:space="preserve"> </w:t>
      </w:r>
      <w:r w:rsidR="00371AB7">
        <w:rPr>
          <w:rFonts w:eastAsia="MingLiU" w:cstheme="minorHAnsi"/>
          <w:sz w:val="24"/>
          <w:szCs w:val="24"/>
        </w:rPr>
        <w:t>e</w:t>
      </w:r>
      <w:r w:rsidR="00BD68CF">
        <w:rPr>
          <w:rFonts w:eastAsia="MingLiU" w:cstheme="minorHAnsi"/>
          <w:sz w:val="24"/>
          <w:szCs w:val="24"/>
        </w:rPr>
        <w:t xml:space="preserve"> siguris</w:t>
      </w:r>
      <w:r w:rsidR="00897DB8">
        <w:rPr>
          <w:rFonts w:eastAsia="MingLiU" w:cstheme="minorHAnsi"/>
          <w:sz w:val="24"/>
          <w:szCs w:val="24"/>
        </w:rPr>
        <w:t>ë</w:t>
      </w:r>
      <w:r w:rsidR="00BD68CF">
        <w:rPr>
          <w:rFonts w:eastAsia="MingLiU" w:cstheme="minorHAnsi"/>
          <w:sz w:val="24"/>
          <w:szCs w:val="24"/>
        </w:rPr>
        <w:t xml:space="preserve"> dhe rregullave.</w:t>
      </w:r>
    </w:p>
    <w:p w:rsidR="008A15D2" w:rsidRDefault="008A15D2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8A15D2" w:rsidRDefault="008A15D2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403C92" w:rsidRPr="00CD3AB8" w:rsidRDefault="00403C92" w:rsidP="00CD3AB8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403C92" w:rsidRDefault="00403C92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E7C9A" w:rsidRDefault="003E7C9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E7C9A" w:rsidRDefault="003E7C9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E7C9A" w:rsidRDefault="003E7C9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E7C9A" w:rsidRDefault="003E7C9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403C92" w:rsidRDefault="00403C92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8A15D2" w:rsidRDefault="008A15D2" w:rsidP="001A73C4">
      <w:pPr>
        <w:pStyle w:val="ListParagraph"/>
        <w:spacing w:after="0"/>
        <w:ind w:left="576"/>
        <w:jc w:val="center"/>
        <w:rPr>
          <w:rFonts w:eastAsia="MingLiU" w:cstheme="minorHAnsi"/>
          <w:sz w:val="28"/>
          <w:szCs w:val="28"/>
        </w:rPr>
      </w:pPr>
      <w:r>
        <w:rPr>
          <w:rFonts w:eastAsia="MingLiU" w:cstheme="minorHAnsi"/>
          <w:sz w:val="28"/>
          <w:szCs w:val="28"/>
        </w:rPr>
        <w:lastRenderedPageBreak/>
        <w:t>Kapitulli IV</w:t>
      </w:r>
    </w:p>
    <w:p w:rsidR="008A15D2" w:rsidRDefault="008A15D2" w:rsidP="001A73C4">
      <w:pPr>
        <w:pStyle w:val="ListParagraph"/>
        <w:spacing w:after="0"/>
        <w:ind w:left="576"/>
        <w:jc w:val="center"/>
        <w:rPr>
          <w:rFonts w:eastAsia="MingLiU" w:cstheme="minorHAnsi"/>
          <w:sz w:val="28"/>
          <w:szCs w:val="28"/>
        </w:rPr>
      </w:pPr>
    </w:p>
    <w:p w:rsidR="008A15D2" w:rsidRDefault="00B471BC" w:rsidP="001A73C4">
      <w:pPr>
        <w:pStyle w:val="ListParagraph"/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 w:rsidRPr="00B471BC">
        <w:rPr>
          <w:rFonts w:eastAsia="MingLiU" w:cstheme="minorHAnsi"/>
          <w:b/>
          <w:sz w:val="28"/>
          <w:szCs w:val="28"/>
        </w:rPr>
        <w:t>Masat e p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Pr="00B471BC">
        <w:rPr>
          <w:rFonts w:eastAsia="MingLiU" w:cstheme="minorHAnsi"/>
          <w:b/>
          <w:sz w:val="28"/>
          <w:szCs w:val="28"/>
        </w:rPr>
        <w:t>rgjithshme</w:t>
      </w:r>
    </w:p>
    <w:p w:rsidR="00B471BC" w:rsidRDefault="00B471BC" w:rsidP="001A73C4">
      <w:pPr>
        <w:pStyle w:val="ListParagraph"/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</w:p>
    <w:p w:rsidR="00B471BC" w:rsidRDefault="005E6AB9" w:rsidP="001A73C4">
      <w:pPr>
        <w:pStyle w:val="ListParagraph"/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 w:rsidRPr="005E6AB9">
        <w:rPr>
          <w:rFonts w:eastAsia="MingLiU" w:cstheme="minorHAnsi"/>
          <w:i/>
          <w:sz w:val="28"/>
          <w:szCs w:val="28"/>
        </w:rPr>
        <w:t>Neni 30</w:t>
      </w:r>
    </w:p>
    <w:p w:rsidR="005E6AB9" w:rsidRDefault="005E6AB9" w:rsidP="001A73C4">
      <w:pPr>
        <w:pStyle w:val="ListParagraph"/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</w:p>
    <w:p w:rsidR="005E6AB9" w:rsidRDefault="00F279B6" w:rsidP="001A73C4">
      <w:pPr>
        <w:pStyle w:val="ListParagraph"/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>
        <w:rPr>
          <w:rFonts w:eastAsia="MingLiU" w:cstheme="minorHAnsi"/>
          <w:b/>
          <w:sz w:val="28"/>
          <w:szCs w:val="28"/>
        </w:rPr>
        <w:t>Organi r</w:t>
      </w:r>
      <w:r w:rsidR="00696D3F" w:rsidRPr="00B2789A">
        <w:rPr>
          <w:rFonts w:eastAsia="MingLiU" w:cstheme="minorHAnsi"/>
          <w:b/>
          <w:sz w:val="28"/>
          <w:szCs w:val="28"/>
        </w:rPr>
        <w:t>regull</w:t>
      </w:r>
      <w:r w:rsidR="007278F7">
        <w:rPr>
          <w:rFonts w:eastAsia="MingLiU" w:cstheme="minorHAnsi"/>
          <w:b/>
          <w:sz w:val="28"/>
          <w:szCs w:val="28"/>
        </w:rPr>
        <w:t>ator</w:t>
      </w:r>
    </w:p>
    <w:p w:rsidR="00B2789A" w:rsidRDefault="00B2789A" w:rsidP="008E738D">
      <w:pPr>
        <w:pStyle w:val="ListParagraph"/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B2789A" w:rsidRDefault="00B2789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B2789A" w:rsidRDefault="00CE6828" w:rsidP="008E738D">
      <w:pPr>
        <w:pStyle w:val="ListParagraph"/>
        <w:numPr>
          <w:ilvl w:val="0"/>
          <w:numId w:val="34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 xml:space="preserve">Pa </w:t>
      </w:r>
      <w:r w:rsidR="00E20D2F">
        <w:rPr>
          <w:rFonts w:eastAsia="MingLiU" w:cstheme="minorHAnsi"/>
          <w:sz w:val="24"/>
          <w:szCs w:val="24"/>
        </w:rPr>
        <w:t>paragjykuar</w:t>
      </w:r>
      <w:r>
        <w:rPr>
          <w:rFonts w:eastAsia="MingLiU" w:cstheme="minorHAnsi"/>
          <w:sz w:val="24"/>
          <w:szCs w:val="24"/>
        </w:rPr>
        <w:t xml:space="preserve"> Nenin 21(6),</w:t>
      </w:r>
      <w:r w:rsidR="00CE7115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shtetet an</w:t>
      </w:r>
      <w:r w:rsidR="00897DB8">
        <w:rPr>
          <w:rFonts w:eastAsia="MingLiU" w:cstheme="minorHAnsi"/>
          <w:sz w:val="24"/>
          <w:szCs w:val="24"/>
        </w:rPr>
        <w:t>ë</w:t>
      </w:r>
      <w:r w:rsidR="0030784D">
        <w:rPr>
          <w:rFonts w:eastAsia="MingLiU" w:cstheme="minorHAnsi"/>
          <w:sz w:val="24"/>
          <w:szCs w:val="24"/>
        </w:rPr>
        <w:t>tare duhet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krijojn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5315B0">
        <w:rPr>
          <w:rFonts w:eastAsia="MingLiU" w:cstheme="minorHAnsi"/>
          <w:sz w:val="24"/>
          <w:szCs w:val="24"/>
        </w:rPr>
        <w:t xml:space="preserve"> organ rregull</w:t>
      </w:r>
      <w:r w:rsidR="00D379F9">
        <w:rPr>
          <w:rFonts w:eastAsia="MingLiU" w:cstheme="minorHAnsi"/>
          <w:sz w:val="24"/>
          <w:szCs w:val="24"/>
        </w:rPr>
        <w:t>ator. Ky organ</w:t>
      </w:r>
      <w:r w:rsidR="008E0F92">
        <w:rPr>
          <w:rFonts w:eastAsia="MingLiU" w:cstheme="minorHAnsi"/>
          <w:sz w:val="24"/>
          <w:szCs w:val="24"/>
        </w:rPr>
        <w:t>,</w:t>
      </w:r>
      <w:r w:rsidR="00D379F9">
        <w:rPr>
          <w:rFonts w:eastAsia="MingLiU" w:cstheme="minorHAnsi"/>
          <w:sz w:val="24"/>
          <w:szCs w:val="24"/>
        </w:rPr>
        <w:t xml:space="preserve"> </w:t>
      </w:r>
      <w:r w:rsidR="008E0F92">
        <w:rPr>
          <w:rFonts w:eastAsia="MingLiU" w:cstheme="minorHAnsi"/>
          <w:sz w:val="24"/>
          <w:szCs w:val="24"/>
        </w:rPr>
        <w:t>i</w:t>
      </w:r>
      <w:r>
        <w:rPr>
          <w:rFonts w:eastAsia="MingLiU" w:cstheme="minorHAnsi"/>
          <w:sz w:val="24"/>
          <w:szCs w:val="24"/>
        </w:rPr>
        <w:t xml:space="preserve"> cili mund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jet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401E3F">
        <w:rPr>
          <w:rFonts w:eastAsia="MingLiU" w:cstheme="minorHAnsi"/>
          <w:sz w:val="24"/>
          <w:szCs w:val="24"/>
        </w:rPr>
        <w:t>Ministria p</w:t>
      </w:r>
      <w:r w:rsidR="00897DB8">
        <w:rPr>
          <w:rFonts w:eastAsia="MingLiU" w:cstheme="minorHAnsi"/>
          <w:sz w:val="24"/>
          <w:szCs w:val="24"/>
        </w:rPr>
        <w:t>ë</w:t>
      </w:r>
      <w:r w:rsidR="00401E3F">
        <w:rPr>
          <w:rFonts w:eastAsia="MingLiU" w:cstheme="minorHAnsi"/>
          <w:sz w:val="24"/>
          <w:szCs w:val="24"/>
        </w:rPr>
        <w:t>rgjegj</w:t>
      </w:r>
      <w:r w:rsidR="00897DB8">
        <w:rPr>
          <w:rFonts w:eastAsia="MingLiU" w:cstheme="minorHAnsi"/>
          <w:sz w:val="24"/>
          <w:szCs w:val="24"/>
        </w:rPr>
        <w:t>ë</w:t>
      </w:r>
      <w:r w:rsidR="00401E3F">
        <w:rPr>
          <w:rFonts w:eastAsia="MingLiU" w:cstheme="minorHAnsi"/>
          <w:sz w:val="24"/>
          <w:szCs w:val="24"/>
        </w:rPr>
        <w:t>se p</w:t>
      </w:r>
      <w:r w:rsidR="00897DB8">
        <w:rPr>
          <w:rFonts w:eastAsia="MingLiU" w:cstheme="minorHAnsi"/>
          <w:sz w:val="24"/>
          <w:szCs w:val="24"/>
        </w:rPr>
        <w:t>ë</w:t>
      </w:r>
      <w:r w:rsidR="00401E3F">
        <w:rPr>
          <w:rFonts w:eastAsia="MingLiU" w:cstheme="minorHAnsi"/>
          <w:sz w:val="24"/>
          <w:szCs w:val="24"/>
        </w:rPr>
        <w:t>r ç</w:t>
      </w:r>
      <w:r w:rsidR="00897DB8">
        <w:rPr>
          <w:rFonts w:eastAsia="MingLiU" w:cstheme="minorHAnsi"/>
          <w:sz w:val="24"/>
          <w:szCs w:val="24"/>
        </w:rPr>
        <w:t>ë</w:t>
      </w:r>
      <w:r w:rsidR="00401E3F">
        <w:rPr>
          <w:rFonts w:eastAsia="MingLiU" w:cstheme="minorHAnsi"/>
          <w:sz w:val="24"/>
          <w:szCs w:val="24"/>
        </w:rPr>
        <w:t>shtjet e transportit ose ndonj</w:t>
      </w:r>
      <w:r w:rsidR="00897DB8">
        <w:rPr>
          <w:rFonts w:eastAsia="MingLiU" w:cstheme="minorHAnsi"/>
          <w:sz w:val="24"/>
          <w:szCs w:val="24"/>
        </w:rPr>
        <w:t>ë</w:t>
      </w:r>
      <w:r w:rsidR="003D22C8">
        <w:rPr>
          <w:rFonts w:eastAsia="MingLiU" w:cstheme="minorHAnsi"/>
          <w:sz w:val="24"/>
          <w:szCs w:val="24"/>
        </w:rPr>
        <w:t xml:space="preserve"> organ tjet</w:t>
      </w:r>
      <w:r w:rsidR="00897DB8">
        <w:rPr>
          <w:rFonts w:eastAsia="MingLiU" w:cstheme="minorHAnsi"/>
          <w:sz w:val="24"/>
          <w:szCs w:val="24"/>
        </w:rPr>
        <w:t>ë</w:t>
      </w:r>
      <w:r w:rsidR="003D22C8">
        <w:rPr>
          <w:rFonts w:eastAsia="MingLiU" w:cstheme="minorHAnsi"/>
          <w:sz w:val="24"/>
          <w:szCs w:val="24"/>
        </w:rPr>
        <w:t>r</w:t>
      </w:r>
      <w:r w:rsidR="00673994">
        <w:rPr>
          <w:rFonts w:eastAsia="MingLiU" w:cstheme="minorHAnsi"/>
          <w:sz w:val="24"/>
          <w:szCs w:val="24"/>
        </w:rPr>
        <w:t>,</w:t>
      </w:r>
      <w:r w:rsidR="003D22C8">
        <w:rPr>
          <w:rFonts w:eastAsia="MingLiU" w:cstheme="minorHAnsi"/>
          <w:sz w:val="24"/>
          <w:szCs w:val="24"/>
        </w:rPr>
        <w:t xml:space="preserve"> duhet t</w:t>
      </w:r>
      <w:r w:rsidR="00897DB8">
        <w:rPr>
          <w:rFonts w:eastAsia="MingLiU" w:cstheme="minorHAnsi"/>
          <w:sz w:val="24"/>
          <w:szCs w:val="24"/>
        </w:rPr>
        <w:t>ë</w:t>
      </w:r>
      <w:r w:rsidR="003D22C8">
        <w:rPr>
          <w:rFonts w:eastAsia="MingLiU" w:cstheme="minorHAnsi"/>
          <w:sz w:val="24"/>
          <w:szCs w:val="24"/>
        </w:rPr>
        <w:t xml:space="preserve"> jet</w:t>
      </w:r>
      <w:r w:rsidR="00897DB8">
        <w:rPr>
          <w:rFonts w:eastAsia="MingLiU" w:cstheme="minorHAnsi"/>
          <w:sz w:val="24"/>
          <w:szCs w:val="24"/>
        </w:rPr>
        <w:t>ë</w:t>
      </w:r>
      <w:r w:rsidR="003D22C8">
        <w:rPr>
          <w:rFonts w:eastAsia="MingLiU" w:cstheme="minorHAnsi"/>
          <w:sz w:val="24"/>
          <w:szCs w:val="24"/>
        </w:rPr>
        <w:t xml:space="preserve"> i</w:t>
      </w:r>
      <w:r w:rsidR="00401E3F">
        <w:rPr>
          <w:rFonts w:eastAsia="MingLiU" w:cstheme="minorHAnsi"/>
          <w:sz w:val="24"/>
          <w:szCs w:val="24"/>
        </w:rPr>
        <w:t xml:space="preserve"> </w:t>
      </w:r>
      <w:r w:rsidR="00594ECA">
        <w:rPr>
          <w:rFonts w:eastAsia="MingLiU" w:cstheme="minorHAnsi"/>
          <w:sz w:val="24"/>
          <w:szCs w:val="24"/>
        </w:rPr>
        <w:t>pavarur nga organizimi i</w:t>
      </w:r>
      <w:r w:rsidR="00401E3F">
        <w:rPr>
          <w:rFonts w:eastAsia="MingLiU" w:cstheme="minorHAnsi"/>
          <w:sz w:val="24"/>
          <w:szCs w:val="24"/>
        </w:rPr>
        <w:t xml:space="preserve"> </w:t>
      </w:r>
      <w:r w:rsidR="00522DCF">
        <w:rPr>
          <w:rFonts w:eastAsia="MingLiU" w:cstheme="minorHAnsi"/>
          <w:sz w:val="24"/>
          <w:szCs w:val="24"/>
        </w:rPr>
        <w:t>tij</w:t>
      </w:r>
      <w:r w:rsidR="00AB6057">
        <w:rPr>
          <w:rFonts w:eastAsia="MingLiU" w:cstheme="minorHAnsi"/>
          <w:sz w:val="24"/>
          <w:szCs w:val="24"/>
        </w:rPr>
        <w:t>,</w:t>
      </w:r>
      <w:r w:rsidR="00D379F9">
        <w:rPr>
          <w:rFonts w:eastAsia="MingLiU" w:cstheme="minorHAnsi"/>
          <w:sz w:val="24"/>
          <w:szCs w:val="24"/>
        </w:rPr>
        <w:t xml:space="preserve"> </w:t>
      </w:r>
      <w:r w:rsidR="00AB6057">
        <w:rPr>
          <w:rFonts w:eastAsia="MingLiU" w:cstheme="minorHAnsi"/>
          <w:sz w:val="24"/>
          <w:szCs w:val="24"/>
        </w:rPr>
        <w:t>vendimet e financimit</w:t>
      </w:r>
      <w:r w:rsidR="00B21646">
        <w:rPr>
          <w:rFonts w:eastAsia="MingLiU" w:cstheme="minorHAnsi"/>
          <w:sz w:val="24"/>
          <w:szCs w:val="24"/>
        </w:rPr>
        <w:t>,</w:t>
      </w:r>
      <w:r w:rsidR="00D379F9">
        <w:rPr>
          <w:rFonts w:eastAsia="MingLiU" w:cstheme="minorHAnsi"/>
          <w:sz w:val="24"/>
          <w:szCs w:val="24"/>
        </w:rPr>
        <w:t xml:space="preserve"> </w:t>
      </w:r>
      <w:r w:rsidR="00D44CF3">
        <w:rPr>
          <w:rFonts w:eastAsia="MingLiU" w:cstheme="minorHAnsi"/>
          <w:sz w:val="24"/>
          <w:szCs w:val="24"/>
        </w:rPr>
        <w:t>struktur</w:t>
      </w:r>
      <w:r w:rsidR="00897DB8">
        <w:rPr>
          <w:rFonts w:eastAsia="MingLiU" w:cstheme="minorHAnsi"/>
          <w:sz w:val="24"/>
          <w:szCs w:val="24"/>
        </w:rPr>
        <w:t>ë</w:t>
      </w:r>
      <w:r w:rsidR="00D44CF3">
        <w:rPr>
          <w:rFonts w:eastAsia="MingLiU" w:cstheme="minorHAnsi"/>
          <w:sz w:val="24"/>
          <w:szCs w:val="24"/>
        </w:rPr>
        <w:t xml:space="preserve">s ligjore dhe vendim-marrjes </w:t>
      </w:r>
      <w:r w:rsidR="004D55C2">
        <w:rPr>
          <w:rFonts w:eastAsia="MingLiU" w:cstheme="minorHAnsi"/>
          <w:sz w:val="24"/>
          <w:szCs w:val="24"/>
        </w:rPr>
        <w:t>nga çdo menaxher i</w:t>
      </w:r>
      <w:r w:rsidR="00665FD4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665FD4">
        <w:rPr>
          <w:rFonts w:eastAsia="MingLiU" w:cstheme="minorHAnsi"/>
          <w:sz w:val="24"/>
          <w:szCs w:val="24"/>
        </w:rPr>
        <w:t>s</w:t>
      </w:r>
      <w:r w:rsidR="00A715EA">
        <w:rPr>
          <w:rFonts w:eastAsia="MingLiU" w:cstheme="minorHAnsi"/>
          <w:sz w:val="24"/>
          <w:szCs w:val="24"/>
        </w:rPr>
        <w:t>,</w:t>
      </w:r>
      <w:r w:rsidR="002A4691">
        <w:rPr>
          <w:rFonts w:eastAsia="MingLiU" w:cstheme="minorHAnsi"/>
          <w:sz w:val="24"/>
          <w:szCs w:val="24"/>
        </w:rPr>
        <w:t xml:space="preserve"> </w:t>
      </w:r>
      <w:r w:rsidR="00A715EA">
        <w:rPr>
          <w:rFonts w:eastAsia="MingLiU" w:cstheme="minorHAnsi"/>
          <w:sz w:val="24"/>
          <w:szCs w:val="24"/>
        </w:rPr>
        <w:t xml:space="preserve">organi </w:t>
      </w:r>
      <w:r w:rsidR="00A73FC6">
        <w:rPr>
          <w:rFonts w:eastAsia="MingLiU" w:cstheme="minorHAnsi"/>
          <w:sz w:val="24"/>
          <w:szCs w:val="24"/>
        </w:rPr>
        <w:t>p</w:t>
      </w:r>
      <w:r w:rsidR="0016744A">
        <w:rPr>
          <w:rFonts w:eastAsia="MingLiU" w:cstheme="minorHAnsi"/>
          <w:sz w:val="24"/>
          <w:szCs w:val="24"/>
        </w:rPr>
        <w:t>ë</w:t>
      </w:r>
      <w:r w:rsidR="00A73FC6">
        <w:rPr>
          <w:rFonts w:eastAsia="MingLiU" w:cstheme="minorHAnsi"/>
          <w:sz w:val="24"/>
          <w:szCs w:val="24"/>
        </w:rPr>
        <w:t>r p</w:t>
      </w:r>
      <w:r w:rsidR="0016744A">
        <w:rPr>
          <w:rFonts w:eastAsia="MingLiU" w:cstheme="minorHAnsi"/>
          <w:sz w:val="24"/>
          <w:szCs w:val="24"/>
        </w:rPr>
        <w:t>ë</w:t>
      </w:r>
      <w:r w:rsidR="00A73FC6">
        <w:rPr>
          <w:rFonts w:eastAsia="MingLiU" w:cstheme="minorHAnsi"/>
          <w:sz w:val="24"/>
          <w:szCs w:val="24"/>
        </w:rPr>
        <w:t>rcaktimin e çmimeve</w:t>
      </w:r>
      <w:r w:rsidR="00A715EA">
        <w:rPr>
          <w:rFonts w:eastAsia="MingLiU" w:cstheme="minorHAnsi"/>
          <w:sz w:val="24"/>
          <w:szCs w:val="24"/>
        </w:rPr>
        <w:t>,</w:t>
      </w:r>
      <w:r w:rsidR="002A4691">
        <w:rPr>
          <w:rFonts w:eastAsia="MingLiU" w:cstheme="minorHAnsi"/>
          <w:sz w:val="24"/>
          <w:szCs w:val="24"/>
        </w:rPr>
        <w:t xml:space="preserve"> </w:t>
      </w:r>
      <w:r w:rsidR="00344ACA">
        <w:rPr>
          <w:rFonts w:eastAsia="MingLiU" w:cstheme="minorHAnsi"/>
          <w:sz w:val="24"/>
          <w:szCs w:val="24"/>
        </w:rPr>
        <w:t>organi i</w:t>
      </w:r>
      <w:r w:rsidR="005E0227">
        <w:rPr>
          <w:rFonts w:eastAsia="MingLiU" w:cstheme="minorHAnsi"/>
          <w:sz w:val="24"/>
          <w:szCs w:val="24"/>
        </w:rPr>
        <w:t xml:space="preserve"> alokimit ose aplikanti.</w:t>
      </w:r>
      <w:r w:rsidR="006C51A4">
        <w:rPr>
          <w:rFonts w:eastAsia="MingLiU" w:cstheme="minorHAnsi"/>
          <w:sz w:val="24"/>
          <w:szCs w:val="24"/>
        </w:rPr>
        <w:t xml:space="preserve"> </w:t>
      </w:r>
      <w:r w:rsidR="00155EC3">
        <w:rPr>
          <w:rFonts w:eastAsia="MingLiU" w:cstheme="minorHAnsi"/>
          <w:sz w:val="24"/>
          <w:szCs w:val="24"/>
        </w:rPr>
        <w:t xml:space="preserve">Organi </w:t>
      </w:r>
      <w:r w:rsidR="008B53CB">
        <w:rPr>
          <w:rFonts w:eastAsia="MingLiU" w:cstheme="minorHAnsi"/>
          <w:sz w:val="24"/>
          <w:szCs w:val="24"/>
        </w:rPr>
        <w:t>duhet</w:t>
      </w:r>
      <w:r w:rsidR="00155EC3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155EC3">
        <w:rPr>
          <w:rFonts w:eastAsia="MingLiU" w:cstheme="minorHAnsi"/>
          <w:sz w:val="24"/>
          <w:szCs w:val="24"/>
        </w:rPr>
        <w:t xml:space="preserve"> funksionoj sipas parimeve t</w:t>
      </w:r>
      <w:r w:rsidR="00897DB8">
        <w:rPr>
          <w:rFonts w:eastAsia="MingLiU" w:cstheme="minorHAnsi"/>
          <w:sz w:val="24"/>
          <w:szCs w:val="24"/>
        </w:rPr>
        <w:t>ë</w:t>
      </w:r>
      <w:r w:rsidR="00155EC3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155EC3">
        <w:rPr>
          <w:rFonts w:eastAsia="MingLiU" w:cstheme="minorHAnsi"/>
          <w:sz w:val="24"/>
          <w:szCs w:val="24"/>
        </w:rPr>
        <w:t>rcaktuara n</w:t>
      </w:r>
      <w:r w:rsidR="00897DB8">
        <w:rPr>
          <w:rFonts w:eastAsia="MingLiU" w:cstheme="minorHAnsi"/>
          <w:sz w:val="24"/>
          <w:szCs w:val="24"/>
        </w:rPr>
        <w:t>ë</w:t>
      </w:r>
      <w:r w:rsidR="00155EC3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155EC3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155EC3">
        <w:rPr>
          <w:rFonts w:eastAsia="MingLiU" w:cstheme="minorHAnsi"/>
          <w:sz w:val="24"/>
          <w:szCs w:val="24"/>
        </w:rPr>
        <w:t xml:space="preserve"> Nen ku </w:t>
      </w:r>
      <w:r w:rsidR="004C7680">
        <w:rPr>
          <w:rFonts w:eastAsia="MingLiU" w:cstheme="minorHAnsi"/>
          <w:sz w:val="24"/>
          <w:szCs w:val="24"/>
        </w:rPr>
        <w:t xml:space="preserve">funksionet e </w:t>
      </w:r>
      <w:r w:rsidR="00B82DA8">
        <w:rPr>
          <w:rFonts w:eastAsia="MingLiU" w:cstheme="minorHAnsi"/>
          <w:sz w:val="24"/>
          <w:szCs w:val="24"/>
        </w:rPr>
        <w:t>apelimi</w:t>
      </w:r>
      <w:r w:rsidR="004C7680">
        <w:rPr>
          <w:rFonts w:eastAsia="MingLiU" w:cstheme="minorHAnsi"/>
          <w:sz w:val="24"/>
          <w:szCs w:val="24"/>
        </w:rPr>
        <w:t>t</w:t>
      </w:r>
      <w:r w:rsidR="00B82DA8">
        <w:rPr>
          <w:rFonts w:eastAsia="MingLiU" w:cstheme="minorHAnsi"/>
          <w:sz w:val="24"/>
          <w:szCs w:val="24"/>
        </w:rPr>
        <w:t xml:space="preserve"> dhe</w:t>
      </w:r>
      <w:r w:rsidR="001F75AB">
        <w:rPr>
          <w:rFonts w:eastAsia="MingLiU" w:cstheme="minorHAnsi"/>
          <w:sz w:val="24"/>
          <w:szCs w:val="24"/>
        </w:rPr>
        <w:t xml:space="preserve"> rregull</w:t>
      </w:r>
      <w:r w:rsidR="005F68CA">
        <w:rPr>
          <w:rFonts w:eastAsia="MingLiU" w:cstheme="minorHAnsi"/>
          <w:sz w:val="24"/>
          <w:szCs w:val="24"/>
        </w:rPr>
        <w:t>atore</w:t>
      </w:r>
      <w:r w:rsidR="001F75AB">
        <w:rPr>
          <w:rFonts w:eastAsia="MingLiU" w:cstheme="minorHAnsi"/>
          <w:sz w:val="24"/>
          <w:szCs w:val="24"/>
        </w:rPr>
        <w:t xml:space="preserve"> </w:t>
      </w:r>
      <w:r w:rsidR="00D43DE0">
        <w:rPr>
          <w:rFonts w:eastAsia="MingLiU" w:cstheme="minorHAnsi"/>
          <w:sz w:val="24"/>
          <w:szCs w:val="24"/>
        </w:rPr>
        <w:t>mund t’i</w:t>
      </w:r>
      <w:r w:rsidR="001B4DEF">
        <w:rPr>
          <w:rFonts w:eastAsia="MingLiU" w:cstheme="minorHAnsi"/>
          <w:sz w:val="24"/>
          <w:szCs w:val="24"/>
        </w:rPr>
        <w:t xml:space="preserve"> atribuohen organeve t</w:t>
      </w:r>
      <w:r w:rsidR="00897DB8">
        <w:rPr>
          <w:rFonts w:eastAsia="MingLiU" w:cstheme="minorHAnsi"/>
          <w:sz w:val="24"/>
          <w:szCs w:val="24"/>
        </w:rPr>
        <w:t>ë</w:t>
      </w:r>
      <w:r w:rsidR="001B4DEF">
        <w:rPr>
          <w:rFonts w:eastAsia="MingLiU" w:cstheme="minorHAnsi"/>
          <w:sz w:val="24"/>
          <w:szCs w:val="24"/>
        </w:rPr>
        <w:t xml:space="preserve"> </w:t>
      </w:r>
      <w:r w:rsidR="00C166FA">
        <w:rPr>
          <w:rFonts w:eastAsia="MingLiU" w:cstheme="minorHAnsi"/>
          <w:sz w:val="24"/>
          <w:szCs w:val="24"/>
        </w:rPr>
        <w:t>ndara</w:t>
      </w:r>
      <w:r w:rsidR="00AA587C">
        <w:rPr>
          <w:rFonts w:eastAsia="MingLiU" w:cstheme="minorHAnsi"/>
          <w:sz w:val="24"/>
          <w:szCs w:val="24"/>
        </w:rPr>
        <w:t>.</w:t>
      </w:r>
    </w:p>
    <w:p w:rsidR="00C20669" w:rsidRDefault="00C2066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E77897" w:rsidRDefault="00DE1FD6" w:rsidP="008E738D">
      <w:pPr>
        <w:pStyle w:val="ListParagraph"/>
        <w:numPr>
          <w:ilvl w:val="0"/>
          <w:numId w:val="34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Nj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aplikant duhet</w:t>
      </w:r>
      <w:r w:rsidR="003B6DC6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3B6DC6">
        <w:rPr>
          <w:rFonts w:eastAsia="MingLiU" w:cstheme="minorHAnsi"/>
          <w:sz w:val="24"/>
          <w:szCs w:val="24"/>
        </w:rPr>
        <w:t xml:space="preserve"> ket</w:t>
      </w:r>
      <w:r w:rsidR="00897DB8">
        <w:rPr>
          <w:rFonts w:eastAsia="MingLiU" w:cstheme="minorHAnsi"/>
          <w:sz w:val="24"/>
          <w:szCs w:val="24"/>
        </w:rPr>
        <w:t>ë</w:t>
      </w:r>
      <w:r w:rsidR="003B6DC6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3B6DC6">
        <w:rPr>
          <w:rFonts w:eastAsia="MingLiU" w:cstheme="minorHAnsi"/>
          <w:sz w:val="24"/>
          <w:szCs w:val="24"/>
        </w:rPr>
        <w:t xml:space="preserve"> drejt</w:t>
      </w:r>
      <w:r w:rsidR="00897DB8">
        <w:rPr>
          <w:rFonts w:eastAsia="MingLiU" w:cstheme="minorHAnsi"/>
          <w:sz w:val="24"/>
          <w:szCs w:val="24"/>
        </w:rPr>
        <w:t>ë</w:t>
      </w:r>
      <w:r w:rsidR="003B6DC6">
        <w:rPr>
          <w:rFonts w:eastAsia="MingLiU" w:cstheme="minorHAnsi"/>
          <w:sz w:val="24"/>
          <w:szCs w:val="24"/>
        </w:rPr>
        <w:t xml:space="preserve"> q</w:t>
      </w:r>
      <w:r w:rsidR="00897DB8">
        <w:rPr>
          <w:rFonts w:eastAsia="MingLiU" w:cstheme="minorHAnsi"/>
          <w:sz w:val="24"/>
          <w:szCs w:val="24"/>
        </w:rPr>
        <w:t>ë</w:t>
      </w:r>
      <w:r w:rsidR="003B6DC6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3B6DC6">
        <w:rPr>
          <w:rFonts w:eastAsia="MingLiU" w:cstheme="minorHAnsi"/>
          <w:sz w:val="24"/>
          <w:szCs w:val="24"/>
        </w:rPr>
        <w:t xml:space="preserve"> ankohet </w:t>
      </w:r>
      <w:r w:rsidR="009A0956">
        <w:rPr>
          <w:rFonts w:eastAsia="MingLiU" w:cstheme="minorHAnsi"/>
          <w:sz w:val="24"/>
          <w:szCs w:val="24"/>
        </w:rPr>
        <w:t>tek</w:t>
      </w:r>
      <w:r w:rsidR="003B6DC6">
        <w:rPr>
          <w:rFonts w:eastAsia="MingLiU" w:cstheme="minorHAnsi"/>
          <w:sz w:val="24"/>
          <w:szCs w:val="24"/>
        </w:rPr>
        <w:t xml:space="preserve"> organi rregull</w:t>
      </w:r>
      <w:r w:rsidR="00C82ADD">
        <w:rPr>
          <w:rFonts w:eastAsia="MingLiU" w:cstheme="minorHAnsi"/>
          <w:sz w:val="24"/>
          <w:szCs w:val="24"/>
        </w:rPr>
        <w:t>ator n</w:t>
      </w:r>
      <w:r w:rsidR="00897DB8">
        <w:rPr>
          <w:rFonts w:eastAsia="MingLiU" w:cstheme="minorHAnsi"/>
          <w:sz w:val="24"/>
          <w:szCs w:val="24"/>
        </w:rPr>
        <w:t>ë</w:t>
      </w:r>
      <w:r w:rsidR="00C82ADD">
        <w:rPr>
          <w:rFonts w:eastAsia="MingLiU" w:cstheme="minorHAnsi"/>
          <w:sz w:val="24"/>
          <w:szCs w:val="24"/>
        </w:rPr>
        <w:t xml:space="preserve">se beson se ai </w:t>
      </w:r>
      <w:r w:rsidR="00897DB8">
        <w:rPr>
          <w:rFonts w:eastAsia="MingLiU" w:cstheme="minorHAnsi"/>
          <w:sz w:val="24"/>
          <w:szCs w:val="24"/>
        </w:rPr>
        <w:t>ë</w:t>
      </w:r>
      <w:r w:rsidR="00C82ADD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C82ADD">
        <w:rPr>
          <w:rFonts w:eastAsia="MingLiU" w:cstheme="minorHAnsi"/>
          <w:sz w:val="24"/>
          <w:szCs w:val="24"/>
        </w:rPr>
        <w:t xml:space="preserve"> traj</w:t>
      </w:r>
      <w:r w:rsidR="003B6DC6">
        <w:rPr>
          <w:rFonts w:eastAsia="MingLiU" w:cstheme="minorHAnsi"/>
          <w:sz w:val="24"/>
          <w:szCs w:val="24"/>
        </w:rPr>
        <w:t>tuar padrejt</w:t>
      </w:r>
      <w:r w:rsidR="00897DB8">
        <w:rPr>
          <w:rFonts w:eastAsia="MingLiU" w:cstheme="minorHAnsi"/>
          <w:sz w:val="24"/>
          <w:szCs w:val="24"/>
        </w:rPr>
        <w:t>ë</w:t>
      </w:r>
      <w:r w:rsidR="00B05E25">
        <w:rPr>
          <w:rFonts w:eastAsia="MingLiU" w:cstheme="minorHAnsi"/>
          <w:sz w:val="24"/>
          <w:szCs w:val="24"/>
        </w:rPr>
        <w:t>sisht</w:t>
      </w:r>
      <w:r w:rsidR="00990AED">
        <w:rPr>
          <w:rFonts w:eastAsia="MingLiU" w:cstheme="minorHAnsi"/>
          <w:sz w:val="24"/>
          <w:szCs w:val="24"/>
        </w:rPr>
        <w:t xml:space="preserve">, </w:t>
      </w:r>
      <w:r w:rsidR="00897DB8">
        <w:rPr>
          <w:rFonts w:eastAsia="MingLiU" w:cstheme="minorHAnsi"/>
          <w:sz w:val="24"/>
          <w:szCs w:val="24"/>
        </w:rPr>
        <w:t>ë</w:t>
      </w:r>
      <w:r w:rsidR="00A15EC2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A15EC2">
        <w:rPr>
          <w:rFonts w:eastAsia="MingLiU" w:cstheme="minorHAnsi"/>
          <w:sz w:val="24"/>
          <w:szCs w:val="24"/>
        </w:rPr>
        <w:t xml:space="preserve"> diskriminuar ose </w:t>
      </w:r>
      <w:r w:rsidR="00897DB8">
        <w:rPr>
          <w:rFonts w:eastAsia="MingLiU" w:cstheme="minorHAnsi"/>
          <w:sz w:val="24"/>
          <w:szCs w:val="24"/>
        </w:rPr>
        <w:t>ë</w:t>
      </w:r>
      <w:r w:rsidR="00A15EC2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A15EC2">
        <w:rPr>
          <w:rFonts w:eastAsia="MingLiU" w:cstheme="minorHAnsi"/>
          <w:sz w:val="24"/>
          <w:szCs w:val="24"/>
        </w:rPr>
        <w:t xml:space="preserve"> d</w:t>
      </w:r>
      <w:r w:rsidR="00897DB8">
        <w:rPr>
          <w:rFonts w:eastAsia="MingLiU" w:cstheme="minorHAnsi"/>
          <w:sz w:val="24"/>
          <w:szCs w:val="24"/>
        </w:rPr>
        <w:t>ë</w:t>
      </w:r>
      <w:r w:rsidR="00A15EC2">
        <w:rPr>
          <w:rFonts w:eastAsia="MingLiU" w:cstheme="minorHAnsi"/>
          <w:sz w:val="24"/>
          <w:szCs w:val="24"/>
        </w:rPr>
        <w:t>mtuar n</w:t>
      </w:r>
      <w:r w:rsidR="00897DB8">
        <w:rPr>
          <w:rFonts w:eastAsia="MingLiU" w:cstheme="minorHAnsi"/>
          <w:sz w:val="24"/>
          <w:szCs w:val="24"/>
        </w:rPr>
        <w:t>ë</w:t>
      </w:r>
      <w:r w:rsidR="00A15EC2">
        <w:rPr>
          <w:rFonts w:eastAsia="MingLiU" w:cstheme="minorHAnsi"/>
          <w:sz w:val="24"/>
          <w:szCs w:val="24"/>
        </w:rPr>
        <w:t xml:space="preserve"> ndonj</w:t>
      </w:r>
      <w:r w:rsidR="00897DB8">
        <w:rPr>
          <w:rFonts w:eastAsia="MingLiU" w:cstheme="minorHAnsi"/>
          <w:sz w:val="24"/>
          <w:szCs w:val="24"/>
        </w:rPr>
        <w:t>ë</w:t>
      </w:r>
      <w:r w:rsidR="00A15EC2">
        <w:rPr>
          <w:rFonts w:eastAsia="MingLiU" w:cstheme="minorHAnsi"/>
          <w:sz w:val="24"/>
          <w:szCs w:val="24"/>
        </w:rPr>
        <w:t xml:space="preserve"> m</w:t>
      </w:r>
      <w:r w:rsidR="00897DB8">
        <w:rPr>
          <w:rFonts w:eastAsia="MingLiU" w:cstheme="minorHAnsi"/>
          <w:sz w:val="24"/>
          <w:szCs w:val="24"/>
        </w:rPr>
        <w:t>ë</w:t>
      </w:r>
      <w:r w:rsidR="00A15EC2">
        <w:rPr>
          <w:rFonts w:eastAsia="MingLiU" w:cstheme="minorHAnsi"/>
          <w:sz w:val="24"/>
          <w:szCs w:val="24"/>
        </w:rPr>
        <w:t>nyr</w:t>
      </w:r>
      <w:r w:rsidR="00897DB8">
        <w:rPr>
          <w:rFonts w:eastAsia="MingLiU" w:cstheme="minorHAnsi"/>
          <w:sz w:val="24"/>
          <w:szCs w:val="24"/>
        </w:rPr>
        <w:t>ë</w:t>
      </w:r>
      <w:r w:rsidR="00A15EC2">
        <w:rPr>
          <w:rFonts w:eastAsia="MingLiU" w:cstheme="minorHAnsi"/>
          <w:sz w:val="24"/>
          <w:szCs w:val="24"/>
        </w:rPr>
        <w:t xml:space="preserve"> tjet</w:t>
      </w:r>
      <w:r w:rsidR="00897DB8">
        <w:rPr>
          <w:rFonts w:eastAsia="MingLiU" w:cstheme="minorHAnsi"/>
          <w:sz w:val="24"/>
          <w:szCs w:val="24"/>
        </w:rPr>
        <w:t>ë</w:t>
      </w:r>
      <w:r w:rsidR="00DE2BAD">
        <w:rPr>
          <w:rFonts w:eastAsia="MingLiU" w:cstheme="minorHAnsi"/>
          <w:sz w:val="24"/>
          <w:szCs w:val="24"/>
        </w:rPr>
        <w:t>r</w:t>
      </w:r>
      <w:r w:rsidR="00C221F1">
        <w:rPr>
          <w:rFonts w:eastAsia="MingLiU" w:cstheme="minorHAnsi"/>
          <w:sz w:val="24"/>
          <w:szCs w:val="24"/>
        </w:rPr>
        <w:t>,</w:t>
      </w:r>
      <w:r w:rsidR="00DE2BAD">
        <w:rPr>
          <w:rFonts w:eastAsia="MingLiU" w:cstheme="minorHAnsi"/>
          <w:sz w:val="24"/>
          <w:szCs w:val="24"/>
        </w:rPr>
        <w:t xml:space="preserve"> </w:t>
      </w:r>
      <w:r w:rsidR="00C221F1">
        <w:rPr>
          <w:rFonts w:eastAsia="MingLiU" w:cstheme="minorHAnsi"/>
          <w:sz w:val="24"/>
          <w:szCs w:val="24"/>
        </w:rPr>
        <w:t>dhe n</w:t>
      </w:r>
      <w:r w:rsidR="00897DB8">
        <w:rPr>
          <w:rFonts w:eastAsia="MingLiU" w:cstheme="minorHAnsi"/>
          <w:sz w:val="24"/>
          <w:szCs w:val="24"/>
        </w:rPr>
        <w:t>ë</w:t>
      </w:r>
      <w:r w:rsidR="00C221F1">
        <w:rPr>
          <w:rFonts w:eastAsia="MingLiU" w:cstheme="minorHAnsi"/>
          <w:sz w:val="24"/>
          <w:szCs w:val="24"/>
        </w:rPr>
        <w:t xml:space="preserve"> veçanti ndaj vend</w:t>
      </w:r>
      <w:r w:rsidR="009E33CB">
        <w:rPr>
          <w:rFonts w:eastAsia="MingLiU" w:cstheme="minorHAnsi"/>
          <w:sz w:val="24"/>
          <w:szCs w:val="24"/>
        </w:rPr>
        <w:t>imit t</w:t>
      </w:r>
      <w:r w:rsidR="00897DB8">
        <w:rPr>
          <w:rFonts w:eastAsia="MingLiU" w:cstheme="minorHAnsi"/>
          <w:sz w:val="24"/>
          <w:szCs w:val="24"/>
        </w:rPr>
        <w:t>ë</w:t>
      </w:r>
      <w:r w:rsidR="009E33CB">
        <w:rPr>
          <w:rFonts w:eastAsia="MingLiU" w:cstheme="minorHAnsi"/>
          <w:sz w:val="24"/>
          <w:szCs w:val="24"/>
        </w:rPr>
        <w:t xml:space="preserve"> miratuar nga menaxheri i</w:t>
      </w:r>
      <w:r w:rsidR="00C221F1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C221F1">
        <w:rPr>
          <w:rFonts w:eastAsia="MingLiU" w:cstheme="minorHAnsi"/>
          <w:sz w:val="24"/>
          <w:szCs w:val="24"/>
        </w:rPr>
        <w:t xml:space="preserve">s </w:t>
      </w:r>
      <w:r w:rsidR="002914CE">
        <w:rPr>
          <w:rFonts w:eastAsia="MingLiU" w:cstheme="minorHAnsi"/>
          <w:sz w:val="24"/>
          <w:szCs w:val="24"/>
        </w:rPr>
        <w:t xml:space="preserve">ose </w:t>
      </w:r>
      <w:r w:rsidR="009A74E8">
        <w:rPr>
          <w:rFonts w:eastAsia="MingLiU" w:cstheme="minorHAnsi"/>
          <w:sz w:val="24"/>
          <w:szCs w:val="24"/>
        </w:rPr>
        <w:t>at</w:t>
      </w:r>
      <w:r w:rsidR="00897DB8">
        <w:rPr>
          <w:rFonts w:eastAsia="MingLiU" w:cstheme="minorHAnsi"/>
          <w:sz w:val="24"/>
          <w:szCs w:val="24"/>
        </w:rPr>
        <w:t>ë</w:t>
      </w:r>
      <w:r w:rsidR="009A74E8">
        <w:rPr>
          <w:rFonts w:eastAsia="MingLiU" w:cstheme="minorHAnsi"/>
          <w:sz w:val="24"/>
          <w:szCs w:val="24"/>
        </w:rPr>
        <w:t>her</w:t>
      </w:r>
      <w:r w:rsidR="00897DB8">
        <w:rPr>
          <w:rFonts w:eastAsia="MingLiU" w:cstheme="minorHAnsi"/>
          <w:sz w:val="24"/>
          <w:szCs w:val="24"/>
        </w:rPr>
        <w:t>ë</w:t>
      </w:r>
      <w:r w:rsidR="009A74E8">
        <w:rPr>
          <w:rFonts w:eastAsia="MingLiU" w:cstheme="minorHAnsi"/>
          <w:sz w:val="24"/>
          <w:szCs w:val="24"/>
        </w:rPr>
        <w:t xml:space="preserve"> kur </w:t>
      </w:r>
      <w:r w:rsidR="00897DB8">
        <w:rPr>
          <w:rFonts w:eastAsia="MingLiU" w:cstheme="minorHAnsi"/>
          <w:sz w:val="24"/>
          <w:szCs w:val="24"/>
        </w:rPr>
        <w:t>ë</w:t>
      </w:r>
      <w:r w:rsidR="009A74E8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9A74E8">
        <w:rPr>
          <w:rFonts w:eastAsia="MingLiU" w:cstheme="minorHAnsi"/>
          <w:sz w:val="24"/>
          <w:szCs w:val="24"/>
        </w:rPr>
        <w:t xml:space="preserve"> e p</w:t>
      </w:r>
      <w:r w:rsidR="00897DB8">
        <w:rPr>
          <w:rFonts w:eastAsia="MingLiU" w:cstheme="minorHAnsi"/>
          <w:sz w:val="24"/>
          <w:szCs w:val="24"/>
        </w:rPr>
        <w:t>ë</w:t>
      </w:r>
      <w:r w:rsidR="009A74E8">
        <w:rPr>
          <w:rFonts w:eastAsia="MingLiU" w:cstheme="minorHAnsi"/>
          <w:sz w:val="24"/>
          <w:szCs w:val="24"/>
        </w:rPr>
        <w:t xml:space="preserve">rshtatshme </w:t>
      </w:r>
      <w:r w:rsidR="00761CE3">
        <w:rPr>
          <w:rFonts w:eastAsia="MingLiU" w:cstheme="minorHAnsi"/>
          <w:sz w:val="24"/>
          <w:szCs w:val="24"/>
        </w:rPr>
        <w:t>nd</w:t>
      </w:r>
      <w:r w:rsidR="00897DB8">
        <w:rPr>
          <w:rFonts w:eastAsia="MingLiU" w:cstheme="minorHAnsi"/>
          <w:sz w:val="24"/>
          <w:szCs w:val="24"/>
        </w:rPr>
        <w:t>ë</w:t>
      </w:r>
      <w:r w:rsidR="00761CE3">
        <w:rPr>
          <w:rFonts w:eastAsia="MingLiU" w:cstheme="minorHAnsi"/>
          <w:sz w:val="24"/>
          <w:szCs w:val="24"/>
        </w:rPr>
        <w:t xml:space="preserve">rmarrja </w:t>
      </w:r>
      <w:r w:rsidR="009A74E8">
        <w:rPr>
          <w:rFonts w:eastAsia="MingLiU" w:cstheme="minorHAnsi"/>
          <w:sz w:val="24"/>
          <w:szCs w:val="24"/>
        </w:rPr>
        <w:t xml:space="preserve"> hekurudhore</w:t>
      </w:r>
      <w:r w:rsidR="00761CE3" w:rsidRPr="00761CE3">
        <w:rPr>
          <w:rFonts w:eastAsia="MingLiU" w:cstheme="minorHAnsi"/>
          <w:sz w:val="24"/>
          <w:szCs w:val="24"/>
        </w:rPr>
        <w:t xml:space="preserve"> </w:t>
      </w:r>
      <w:r w:rsidR="0072375D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72375D">
        <w:rPr>
          <w:rFonts w:eastAsia="MingLiU" w:cstheme="minorHAnsi"/>
          <w:sz w:val="24"/>
          <w:szCs w:val="24"/>
        </w:rPr>
        <w:t>r sa i</w:t>
      </w:r>
      <w:r w:rsidR="00761CE3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761CE3">
        <w:rPr>
          <w:rFonts w:eastAsia="MingLiU" w:cstheme="minorHAnsi"/>
          <w:sz w:val="24"/>
          <w:szCs w:val="24"/>
        </w:rPr>
        <w:t>rket</w:t>
      </w:r>
      <w:r w:rsidR="00B269AC">
        <w:rPr>
          <w:rFonts w:eastAsia="MingLiU" w:cstheme="minorHAnsi"/>
          <w:sz w:val="24"/>
          <w:szCs w:val="24"/>
        </w:rPr>
        <w:t>:</w:t>
      </w:r>
    </w:p>
    <w:p w:rsidR="000747B4" w:rsidRPr="000747B4" w:rsidRDefault="000747B4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0747B4" w:rsidRDefault="00416D90" w:rsidP="008E738D">
      <w:pPr>
        <w:pStyle w:val="ListParagraph"/>
        <w:numPr>
          <w:ilvl w:val="0"/>
          <w:numId w:val="35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lastRenderedPageBreak/>
        <w:t>ekspozeut</w:t>
      </w:r>
      <w:r w:rsidR="000747B4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0747B4">
        <w:rPr>
          <w:rFonts w:eastAsia="MingLiU" w:cstheme="minorHAnsi"/>
          <w:sz w:val="24"/>
          <w:szCs w:val="24"/>
        </w:rPr>
        <w:t xml:space="preserve"> rrjetit;</w:t>
      </w:r>
    </w:p>
    <w:p w:rsidR="000747B4" w:rsidRDefault="000747B4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0747B4" w:rsidRDefault="00910F26" w:rsidP="008E738D">
      <w:pPr>
        <w:pStyle w:val="ListParagraph"/>
        <w:numPr>
          <w:ilvl w:val="0"/>
          <w:numId w:val="35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k</w:t>
      </w:r>
      <w:r w:rsidR="007365CF">
        <w:rPr>
          <w:rFonts w:eastAsia="MingLiU" w:cstheme="minorHAnsi"/>
          <w:sz w:val="24"/>
          <w:szCs w:val="24"/>
        </w:rPr>
        <w:t>ritereve t</w:t>
      </w:r>
      <w:r w:rsidR="00897DB8">
        <w:rPr>
          <w:rFonts w:eastAsia="MingLiU" w:cstheme="minorHAnsi"/>
          <w:sz w:val="24"/>
          <w:szCs w:val="24"/>
        </w:rPr>
        <w:t>ë</w:t>
      </w:r>
      <w:r w:rsidR="007365CF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7365CF">
        <w:rPr>
          <w:rFonts w:eastAsia="MingLiU" w:cstheme="minorHAnsi"/>
          <w:sz w:val="24"/>
          <w:szCs w:val="24"/>
        </w:rPr>
        <w:t>rfshira brenda saj;</w:t>
      </w:r>
    </w:p>
    <w:p w:rsidR="007365CF" w:rsidRPr="007365CF" w:rsidRDefault="007365CF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7365CF" w:rsidRDefault="002A27A1" w:rsidP="008E738D">
      <w:pPr>
        <w:pStyle w:val="ListParagraph"/>
        <w:numPr>
          <w:ilvl w:val="0"/>
          <w:numId w:val="35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</w:t>
      </w:r>
      <w:r w:rsidR="002C223F">
        <w:rPr>
          <w:rFonts w:eastAsia="MingLiU" w:cstheme="minorHAnsi"/>
          <w:sz w:val="24"/>
          <w:szCs w:val="24"/>
        </w:rPr>
        <w:t>ro</w:t>
      </w:r>
      <w:r w:rsidR="000E174D">
        <w:rPr>
          <w:rFonts w:eastAsia="MingLiU" w:cstheme="minorHAnsi"/>
          <w:sz w:val="24"/>
          <w:szCs w:val="24"/>
        </w:rPr>
        <w:t>cesi</w:t>
      </w:r>
      <w:r w:rsidR="00BB136C">
        <w:rPr>
          <w:rFonts w:eastAsia="MingLiU" w:cstheme="minorHAnsi"/>
          <w:sz w:val="24"/>
          <w:szCs w:val="24"/>
        </w:rPr>
        <w:t>t t</w:t>
      </w:r>
      <w:r w:rsidR="00897DB8">
        <w:rPr>
          <w:rFonts w:eastAsia="MingLiU" w:cstheme="minorHAnsi"/>
          <w:sz w:val="24"/>
          <w:szCs w:val="24"/>
        </w:rPr>
        <w:t>ë</w:t>
      </w:r>
      <w:r w:rsidR="00027F0A">
        <w:rPr>
          <w:rFonts w:eastAsia="MingLiU" w:cstheme="minorHAnsi"/>
          <w:sz w:val="24"/>
          <w:szCs w:val="24"/>
        </w:rPr>
        <w:t xml:space="preserve"> alokimit dhe rezultati</w:t>
      </w:r>
      <w:r w:rsidR="004E0ADE">
        <w:rPr>
          <w:rFonts w:eastAsia="MingLiU" w:cstheme="minorHAnsi"/>
          <w:sz w:val="24"/>
          <w:szCs w:val="24"/>
        </w:rPr>
        <w:t>t t</w:t>
      </w:r>
      <w:r w:rsidR="00897DB8">
        <w:rPr>
          <w:rFonts w:eastAsia="MingLiU" w:cstheme="minorHAnsi"/>
          <w:sz w:val="24"/>
          <w:szCs w:val="24"/>
        </w:rPr>
        <w:t>ë</w:t>
      </w:r>
      <w:r w:rsidR="0028159A">
        <w:rPr>
          <w:rFonts w:eastAsia="MingLiU" w:cstheme="minorHAnsi"/>
          <w:sz w:val="24"/>
          <w:szCs w:val="24"/>
        </w:rPr>
        <w:t xml:space="preserve"> ti</w:t>
      </w:r>
      <w:r w:rsidR="004E0ADE">
        <w:rPr>
          <w:rFonts w:eastAsia="MingLiU" w:cstheme="minorHAnsi"/>
          <w:sz w:val="24"/>
          <w:szCs w:val="24"/>
        </w:rPr>
        <w:t>j</w:t>
      </w:r>
      <w:r w:rsidR="00027F0A">
        <w:rPr>
          <w:rFonts w:eastAsia="MingLiU" w:cstheme="minorHAnsi"/>
          <w:sz w:val="24"/>
          <w:szCs w:val="24"/>
        </w:rPr>
        <w:t>;</w:t>
      </w:r>
    </w:p>
    <w:p w:rsidR="00027F0A" w:rsidRPr="00027F0A" w:rsidRDefault="00027F0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027F0A" w:rsidRDefault="00135893" w:rsidP="008E738D">
      <w:pPr>
        <w:pStyle w:val="ListParagraph"/>
        <w:numPr>
          <w:ilvl w:val="0"/>
          <w:numId w:val="35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s</w:t>
      </w:r>
      <w:r w:rsidR="00552450">
        <w:rPr>
          <w:rFonts w:eastAsia="MingLiU" w:cstheme="minorHAnsi"/>
          <w:sz w:val="24"/>
          <w:szCs w:val="24"/>
        </w:rPr>
        <w:t xml:space="preserve">kemat e </w:t>
      </w:r>
      <w:r>
        <w:rPr>
          <w:rFonts w:eastAsia="MingLiU" w:cstheme="minorHAnsi"/>
          <w:sz w:val="24"/>
          <w:szCs w:val="24"/>
        </w:rPr>
        <w:t>p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rcaktimit t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çm</w:t>
      </w:r>
      <w:r w:rsidR="00552450">
        <w:rPr>
          <w:rFonts w:eastAsia="MingLiU" w:cstheme="minorHAnsi"/>
          <w:sz w:val="24"/>
          <w:szCs w:val="24"/>
        </w:rPr>
        <w:t>imit ;</w:t>
      </w:r>
    </w:p>
    <w:p w:rsidR="00552450" w:rsidRPr="00552450" w:rsidRDefault="00552450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552450" w:rsidRDefault="001D209D" w:rsidP="008E738D">
      <w:pPr>
        <w:pStyle w:val="ListParagraph"/>
        <w:numPr>
          <w:ilvl w:val="0"/>
          <w:numId w:val="35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</w:t>
      </w:r>
      <w:r w:rsidR="000933D1">
        <w:rPr>
          <w:rFonts w:eastAsia="MingLiU" w:cstheme="minorHAnsi"/>
          <w:sz w:val="24"/>
          <w:szCs w:val="24"/>
        </w:rPr>
        <w:t>iveli apo struktura e tarifimit t</w:t>
      </w:r>
      <w:r w:rsidR="00897DB8">
        <w:rPr>
          <w:rFonts w:eastAsia="MingLiU" w:cstheme="minorHAnsi"/>
          <w:sz w:val="24"/>
          <w:szCs w:val="24"/>
        </w:rPr>
        <w:t>ë</w:t>
      </w:r>
      <w:r w:rsidR="000933D1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0933D1">
        <w:rPr>
          <w:rFonts w:eastAsia="MingLiU" w:cstheme="minorHAnsi"/>
          <w:sz w:val="24"/>
          <w:szCs w:val="24"/>
        </w:rPr>
        <w:t xml:space="preserve">s e cila </w:t>
      </w:r>
      <w:r w:rsidR="00897DB8">
        <w:rPr>
          <w:rFonts w:eastAsia="MingLiU" w:cstheme="minorHAnsi"/>
          <w:sz w:val="24"/>
          <w:szCs w:val="24"/>
        </w:rPr>
        <w:t>ë</w:t>
      </w:r>
      <w:r w:rsidR="000933D1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0933D1">
        <w:rPr>
          <w:rFonts w:eastAsia="MingLiU" w:cstheme="minorHAnsi"/>
          <w:sz w:val="24"/>
          <w:szCs w:val="24"/>
        </w:rPr>
        <w:t>,</w:t>
      </w:r>
      <w:r w:rsidR="00F67B77">
        <w:rPr>
          <w:rFonts w:eastAsia="MingLiU" w:cstheme="minorHAnsi"/>
          <w:sz w:val="24"/>
          <w:szCs w:val="24"/>
        </w:rPr>
        <w:t xml:space="preserve"> </w:t>
      </w:r>
      <w:r w:rsidR="000933D1">
        <w:rPr>
          <w:rFonts w:eastAsia="MingLiU" w:cstheme="minorHAnsi"/>
          <w:sz w:val="24"/>
          <w:szCs w:val="24"/>
        </w:rPr>
        <w:t>ose mund t</w:t>
      </w:r>
      <w:r w:rsidR="00897DB8">
        <w:rPr>
          <w:rFonts w:eastAsia="MingLiU" w:cstheme="minorHAnsi"/>
          <w:sz w:val="24"/>
          <w:szCs w:val="24"/>
        </w:rPr>
        <w:t>ë</w:t>
      </w:r>
      <w:r w:rsidR="000933D1">
        <w:rPr>
          <w:rFonts w:eastAsia="MingLiU" w:cstheme="minorHAnsi"/>
          <w:sz w:val="24"/>
          <w:szCs w:val="24"/>
        </w:rPr>
        <w:t xml:space="preserve"> jet</w:t>
      </w:r>
      <w:r w:rsidR="00897DB8">
        <w:rPr>
          <w:rFonts w:eastAsia="MingLiU" w:cstheme="minorHAnsi"/>
          <w:sz w:val="24"/>
          <w:szCs w:val="24"/>
        </w:rPr>
        <w:t>ë</w:t>
      </w:r>
      <w:r w:rsidR="00502ECD">
        <w:rPr>
          <w:rFonts w:eastAsia="MingLiU" w:cstheme="minorHAnsi"/>
          <w:sz w:val="24"/>
          <w:szCs w:val="24"/>
        </w:rPr>
        <w:t xml:space="preserve"> </w:t>
      </w:r>
      <w:r w:rsidR="00130591">
        <w:rPr>
          <w:rFonts w:eastAsia="MingLiU" w:cstheme="minorHAnsi"/>
          <w:sz w:val="24"/>
          <w:szCs w:val="24"/>
        </w:rPr>
        <w:t>e nevojshme q</w:t>
      </w:r>
      <w:r w:rsidR="00897DB8">
        <w:rPr>
          <w:rFonts w:eastAsia="MingLiU" w:cstheme="minorHAnsi"/>
          <w:sz w:val="24"/>
          <w:szCs w:val="24"/>
        </w:rPr>
        <w:t>ë</w:t>
      </w:r>
      <w:r w:rsidR="00130591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130591">
        <w:rPr>
          <w:rFonts w:eastAsia="MingLiU" w:cstheme="minorHAnsi"/>
          <w:sz w:val="24"/>
          <w:szCs w:val="24"/>
        </w:rPr>
        <w:t xml:space="preserve"> paguhet;</w:t>
      </w:r>
    </w:p>
    <w:p w:rsidR="00130591" w:rsidRPr="00130591" w:rsidRDefault="00130591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130591" w:rsidRDefault="001D209D" w:rsidP="008E738D">
      <w:pPr>
        <w:pStyle w:val="ListParagraph"/>
        <w:numPr>
          <w:ilvl w:val="0"/>
          <w:numId w:val="35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c</w:t>
      </w:r>
      <w:r w:rsidR="008D3AE3">
        <w:rPr>
          <w:rFonts w:eastAsia="MingLiU" w:cstheme="minorHAnsi"/>
          <w:sz w:val="24"/>
          <w:szCs w:val="24"/>
        </w:rPr>
        <w:t xml:space="preserve">ertifikata e </w:t>
      </w:r>
      <w:r w:rsidR="00AB7183">
        <w:rPr>
          <w:rFonts w:eastAsia="MingLiU" w:cstheme="minorHAnsi"/>
          <w:sz w:val="24"/>
          <w:szCs w:val="24"/>
        </w:rPr>
        <w:t>s</w:t>
      </w:r>
      <w:r w:rsidR="008D3AE3">
        <w:rPr>
          <w:rFonts w:eastAsia="MingLiU" w:cstheme="minorHAnsi"/>
          <w:sz w:val="24"/>
          <w:szCs w:val="24"/>
        </w:rPr>
        <w:t>iguris</w:t>
      </w:r>
      <w:r w:rsidR="00897DB8">
        <w:rPr>
          <w:rFonts w:eastAsia="MingLiU" w:cstheme="minorHAnsi"/>
          <w:sz w:val="24"/>
          <w:szCs w:val="24"/>
        </w:rPr>
        <w:t>ë</w:t>
      </w:r>
      <w:r w:rsidR="008D3AE3">
        <w:rPr>
          <w:rFonts w:eastAsia="MingLiU" w:cstheme="minorHAnsi"/>
          <w:sz w:val="24"/>
          <w:szCs w:val="24"/>
        </w:rPr>
        <w:t>,</w:t>
      </w:r>
      <w:r w:rsidR="00372BAE">
        <w:rPr>
          <w:rFonts w:eastAsia="MingLiU" w:cstheme="minorHAnsi"/>
          <w:sz w:val="24"/>
          <w:szCs w:val="24"/>
        </w:rPr>
        <w:t xml:space="preserve"> </w:t>
      </w:r>
      <w:r w:rsidR="008D3AE3">
        <w:rPr>
          <w:rFonts w:eastAsia="MingLiU" w:cstheme="minorHAnsi"/>
          <w:sz w:val="24"/>
          <w:szCs w:val="24"/>
        </w:rPr>
        <w:t xml:space="preserve">zbatimi dhe monitorimi </w:t>
      </w:r>
      <w:r w:rsidR="00E10F82">
        <w:rPr>
          <w:rFonts w:eastAsia="MingLiU" w:cstheme="minorHAnsi"/>
          <w:sz w:val="24"/>
          <w:szCs w:val="24"/>
        </w:rPr>
        <w:t xml:space="preserve">i </w:t>
      </w:r>
      <w:r w:rsidR="00367BEC">
        <w:rPr>
          <w:rFonts w:eastAsia="MingLiU" w:cstheme="minorHAnsi"/>
          <w:sz w:val="24"/>
          <w:szCs w:val="24"/>
        </w:rPr>
        <w:t>standardeve t</w:t>
      </w:r>
      <w:r w:rsidR="00897DB8">
        <w:rPr>
          <w:rFonts w:eastAsia="MingLiU" w:cstheme="minorHAnsi"/>
          <w:sz w:val="24"/>
          <w:szCs w:val="24"/>
        </w:rPr>
        <w:t>ë</w:t>
      </w:r>
      <w:r w:rsidR="00367BEC">
        <w:rPr>
          <w:rFonts w:eastAsia="MingLiU" w:cstheme="minorHAnsi"/>
          <w:sz w:val="24"/>
          <w:szCs w:val="24"/>
        </w:rPr>
        <w:t xml:space="preserve"> siguris</w:t>
      </w:r>
      <w:r w:rsidR="00897DB8">
        <w:rPr>
          <w:rFonts w:eastAsia="MingLiU" w:cstheme="minorHAnsi"/>
          <w:sz w:val="24"/>
          <w:szCs w:val="24"/>
        </w:rPr>
        <w:t>ë</w:t>
      </w:r>
      <w:r w:rsidR="00367BEC">
        <w:rPr>
          <w:rFonts w:eastAsia="MingLiU" w:cstheme="minorHAnsi"/>
          <w:sz w:val="24"/>
          <w:szCs w:val="24"/>
        </w:rPr>
        <w:t xml:space="preserve"> dhe rregullave.</w:t>
      </w:r>
    </w:p>
    <w:p w:rsidR="0016685D" w:rsidRPr="0016685D" w:rsidRDefault="0016685D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16685D" w:rsidRDefault="00500978" w:rsidP="008E738D">
      <w:pPr>
        <w:pStyle w:val="ListParagraph"/>
        <w:numPr>
          <w:ilvl w:val="0"/>
          <w:numId w:val="34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o</w:t>
      </w:r>
      <w:r w:rsidR="00CB7B2D">
        <w:rPr>
          <w:rFonts w:eastAsia="MingLiU" w:cstheme="minorHAnsi"/>
          <w:sz w:val="24"/>
          <w:szCs w:val="24"/>
        </w:rPr>
        <w:t xml:space="preserve">rgani rregullator </w:t>
      </w:r>
      <w:r w:rsidR="001F4411">
        <w:rPr>
          <w:rFonts w:eastAsia="MingLiU" w:cstheme="minorHAnsi"/>
          <w:sz w:val="24"/>
          <w:szCs w:val="24"/>
        </w:rPr>
        <w:t>duhet</w:t>
      </w:r>
      <w:r w:rsidR="00CB7B2D">
        <w:rPr>
          <w:rFonts w:eastAsia="MingLiU" w:cstheme="minorHAnsi"/>
          <w:sz w:val="24"/>
          <w:szCs w:val="24"/>
        </w:rPr>
        <w:t xml:space="preserve"> t</w:t>
      </w:r>
      <w:r w:rsidR="001F4411">
        <w:rPr>
          <w:rFonts w:eastAsia="MingLiU" w:cstheme="minorHAnsi"/>
          <w:sz w:val="24"/>
          <w:szCs w:val="24"/>
        </w:rPr>
        <w:t>’i</w:t>
      </w:r>
      <w:r w:rsidR="00CB7B2D">
        <w:rPr>
          <w:rFonts w:eastAsia="MingLiU" w:cstheme="minorHAnsi"/>
          <w:sz w:val="24"/>
          <w:szCs w:val="24"/>
        </w:rPr>
        <w:t xml:space="preserve"> sigur</w:t>
      </w:r>
      <w:r w:rsidR="002431FA">
        <w:rPr>
          <w:rFonts w:eastAsia="MingLiU" w:cstheme="minorHAnsi"/>
          <w:sz w:val="24"/>
          <w:szCs w:val="24"/>
        </w:rPr>
        <w:t>o</w:t>
      </w:r>
      <w:r w:rsidR="00CB7B2D">
        <w:rPr>
          <w:rFonts w:eastAsia="MingLiU" w:cstheme="minorHAnsi"/>
          <w:sz w:val="24"/>
          <w:szCs w:val="24"/>
        </w:rPr>
        <w:t>j q</w:t>
      </w:r>
      <w:r w:rsidR="00897DB8">
        <w:rPr>
          <w:rFonts w:eastAsia="MingLiU" w:cstheme="minorHAnsi"/>
          <w:sz w:val="24"/>
          <w:szCs w:val="24"/>
        </w:rPr>
        <w:t>ë</w:t>
      </w:r>
      <w:r w:rsidR="00CB7B2D">
        <w:rPr>
          <w:rFonts w:eastAsia="MingLiU" w:cstheme="minorHAnsi"/>
          <w:sz w:val="24"/>
          <w:szCs w:val="24"/>
        </w:rPr>
        <w:t xml:space="preserve"> pages</w:t>
      </w:r>
      <w:r w:rsidR="00FE63C2">
        <w:rPr>
          <w:rFonts w:eastAsia="MingLiU" w:cstheme="minorHAnsi"/>
          <w:sz w:val="24"/>
          <w:szCs w:val="24"/>
        </w:rPr>
        <w:t>at e p</w:t>
      </w:r>
      <w:r w:rsidR="00897DB8">
        <w:rPr>
          <w:rFonts w:eastAsia="MingLiU" w:cstheme="minorHAnsi"/>
          <w:sz w:val="24"/>
          <w:szCs w:val="24"/>
        </w:rPr>
        <w:t>ë</w:t>
      </w:r>
      <w:r w:rsidR="00FE63C2">
        <w:rPr>
          <w:rFonts w:eastAsia="MingLiU" w:cstheme="minorHAnsi"/>
          <w:sz w:val="24"/>
          <w:szCs w:val="24"/>
        </w:rPr>
        <w:t>rcaktuara nga menaxheri i</w:t>
      </w:r>
      <w:r w:rsidR="00CB7B2D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CB7B2D">
        <w:rPr>
          <w:rFonts w:eastAsia="MingLiU" w:cstheme="minorHAnsi"/>
          <w:sz w:val="24"/>
          <w:szCs w:val="24"/>
        </w:rPr>
        <w:t>s p</w:t>
      </w:r>
      <w:r w:rsidR="00897DB8">
        <w:rPr>
          <w:rFonts w:eastAsia="MingLiU" w:cstheme="minorHAnsi"/>
          <w:sz w:val="24"/>
          <w:szCs w:val="24"/>
        </w:rPr>
        <w:t>ë</w:t>
      </w:r>
      <w:r w:rsidR="00CB7B2D">
        <w:rPr>
          <w:rFonts w:eastAsia="MingLiU" w:cstheme="minorHAnsi"/>
          <w:sz w:val="24"/>
          <w:szCs w:val="24"/>
        </w:rPr>
        <w:t>rputhe</w:t>
      </w:r>
      <w:r w:rsidR="000D677F">
        <w:rPr>
          <w:rFonts w:eastAsia="MingLiU" w:cstheme="minorHAnsi"/>
          <w:sz w:val="24"/>
          <w:szCs w:val="24"/>
        </w:rPr>
        <w:t>n</w:t>
      </w:r>
      <w:r w:rsidR="00CB7B2D">
        <w:rPr>
          <w:rFonts w:eastAsia="MingLiU" w:cstheme="minorHAnsi"/>
          <w:sz w:val="24"/>
          <w:szCs w:val="24"/>
        </w:rPr>
        <w:t xml:space="preserve"> me kapitullin II dhe jan</w:t>
      </w:r>
      <w:r w:rsidR="00897DB8">
        <w:rPr>
          <w:rFonts w:eastAsia="MingLiU" w:cstheme="minorHAnsi"/>
          <w:sz w:val="24"/>
          <w:szCs w:val="24"/>
        </w:rPr>
        <w:t>ë</w:t>
      </w:r>
      <w:r w:rsidR="00CB7B2D">
        <w:rPr>
          <w:rFonts w:eastAsia="MingLiU" w:cstheme="minorHAnsi"/>
          <w:sz w:val="24"/>
          <w:szCs w:val="24"/>
        </w:rPr>
        <w:t xml:space="preserve"> jo-diskrimunuese.</w:t>
      </w:r>
      <w:r w:rsidR="00FA4A25">
        <w:rPr>
          <w:rFonts w:eastAsia="MingLiU" w:cstheme="minorHAnsi"/>
          <w:sz w:val="24"/>
          <w:szCs w:val="24"/>
        </w:rPr>
        <w:t xml:space="preserve"> </w:t>
      </w:r>
      <w:r w:rsidR="0052183B">
        <w:rPr>
          <w:rFonts w:eastAsia="MingLiU" w:cstheme="minorHAnsi"/>
          <w:sz w:val="24"/>
          <w:szCs w:val="24"/>
        </w:rPr>
        <w:t>N</w:t>
      </w:r>
      <w:r w:rsidR="002A1FCA">
        <w:rPr>
          <w:rFonts w:eastAsia="MingLiU" w:cstheme="minorHAnsi"/>
          <w:sz w:val="24"/>
          <w:szCs w:val="24"/>
        </w:rPr>
        <w:t>egociatat n</w:t>
      </w:r>
      <w:r w:rsidR="000166E8">
        <w:rPr>
          <w:rFonts w:eastAsia="MingLiU" w:cstheme="minorHAnsi"/>
          <w:sz w:val="24"/>
          <w:szCs w:val="24"/>
        </w:rPr>
        <w:t>d</w:t>
      </w:r>
      <w:r w:rsidR="0016744A">
        <w:rPr>
          <w:rFonts w:eastAsia="MingLiU" w:cstheme="minorHAnsi"/>
          <w:sz w:val="24"/>
          <w:szCs w:val="24"/>
        </w:rPr>
        <w:t>ë</w:t>
      </w:r>
      <w:r w:rsidR="000166E8">
        <w:rPr>
          <w:rFonts w:eastAsia="MingLiU" w:cstheme="minorHAnsi"/>
          <w:sz w:val="24"/>
          <w:szCs w:val="24"/>
        </w:rPr>
        <w:t>rmjet</w:t>
      </w:r>
      <w:r w:rsidR="002A1FCA">
        <w:rPr>
          <w:rFonts w:eastAsia="MingLiU" w:cstheme="minorHAnsi"/>
          <w:sz w:val="24"/>
          <w:szCs w:val="24"/>
        </w:rPr>
        <w:t xml:space="preserve"> aplikant</w:t>
      </w:r>
      <w:r w:rsidR="00897DB8">
        <w:rPr>
          <w:rFonts w:eastAsia="MingLiU" w:cstheme="minorHAnsi"/>
          <w:sz w:val="24"/>
          <w:szCs w:val="24"/>
        </w:rPr>
        <w:t>ë</w:t>
      </w:r>
      <w:r w:rsidR="002A1FCA">
        <w:rPr>
          <w:rFonts w:eastAsia="MingLiU" w:cstheme="minorHAnsi"/>
          <w:sz w:val="24"/>
          <w:szCs w:val="24"/>
        </w:rPr>
        <w:t>ve dhe</w:t>
      </w:r>
      <w:r w:rsidR="0052183B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52183B">
        <w:rPr>
          <w:rFonts w:eastAsia="MingLiU" w:cstheme="minorHAnsi"/>
          <w:sz w:val="24"/>
          <w:szCs w:val="24"/>
        </w:rPr>
        <w:t xml:space="preserve"> menaxheri t</w:t>
      </w:r>
      <w:r w:rsidR="00897DB8">
        <w:rPr>
          <w:rFonts w:eastAsia="MingLiU" w:cstheme="minorHAnsi"/>
          <w:sz w:val="24"/>
          <w:szCs w:val="24"/>
        </w:rPr>
        <w:t>ë</w:t>
      </w:r>
      <w:r w:rsidR="0052183B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52183B">
        <w:rPr>
          <w:rFonts w:eastAsia="MingLiU" w:cstheme="minorHAnsi"/>
          <w:sz w:val="24"/>
          <w:szCs w:val="24"/>
        </w:rPr>
        <w:t>s n</w:t>
      </w:r>
      <w:r w:rsidR="00897DB8">
        <w:rPr>
          <w:rFonts w:eastAsia="MingLiU" w:cstheme="minorHAnsi"/>
          <w:sz w:val="24"/>
          <w:szCs w:val="24"/>
        </w:rPr>
        <w:t>ë</w:t>
      </w:r>
      <w:r w:rsidR="0052183B">
        <w:rPr>
          <w:rFonts w:eastAsia="MingLiU" w:cstheme="minorHAnsi"/>
          <w:sz w:val="24"/>
          <w:szCs w:val="24"/>
        </w:rPr>
        <w:t xml:space="preserve"> lidhje me </w:t>
      </w:r>
      <w:r w:rsidR="00DB4FE6">
        <w:rPr>
          <w:rFonts w:eastAsia="MingLiU" w:cstheme="minorHAnsi"/>
          <w:sz w:val="24"/>
          <w:szCs w:val="24"/>
        </w:rPr>
        <w:t>nivelin</w:t>
      </w:r>
      <w:r w:rsidR="00E51FC9">
        <w:rPr>
          <w:rFonts w:eastAsia="MingLiU" w:cstheme="minorHAnsi"/>
          <w:sz w:val="24"/>
          <w:szCs w:val="24"/>
        </w:rPr>
        <w:t xml:space="preserve"> e tarifave </w:t>
      </w:r>
      <w:r w:rsidR="001A6503">
        <w:rPr>
          <w:rFonts w:eastAsia="MingLiU" w:cstheme="minorHAnsi"/>
          <w:sz w:val="24"/>
          <w:szCs w:val="24"/>
        </w:rPr>
        <w:t>infrastrukturore</w:t>
      </w:r>
      <w:r w:rsidR="00605E7A">
        <w:rPr>
          <w:rFonts w:eastAsia="MingLiU" w:cstheme="minorHAnsi"/>
          <w:sz w:val="24"/>
          <w:szCs w:val="24"/>
        </w:rPr>
        <w:t xml:space="preserve"> duhet t</w:t>
      </w:r>
      <w:r w:rsidR="0016744A">
        <w:rPr>
          <w:rFonts w:eastAsia="MingLiU" w:cstheme="minorHAnsi"/>
          <w:sz w:val="24"/>
          <w:szCs w:val="24"/>
        </w:rPr>
        <w:t>ë</w:t>
      </w:r>
      <w:r w:rsidR="00605E7A">
        <w:rPr>
          <w:rFonts w:eastAsia="MingLiU" w:cstheme="minorHAnsi"/>
          <w:sz w:val="24"/>
          <w:szCs w:val="24"/>
        </w:rPr>
        <w:t xml:space="preserve"> lejohen vet</w:t>
      </w:r>
      <w:r w:rsidR="0016744A">
        <w:rPr>
          <w:rFonts w:eastAsia="MingLiU" w:cstheme="minorHAnsi"/>
          <w:sz w:val="24"/>
          <w:szCs w:val="24"/>
        </w:rPr>
        <w:t>ë</w:t>
      </w:r>
      <w:r w:rsidR="00605E7A">
        <w:rPr>
          <w:rFonts w:eastAsia="MingLiU" w:cstheme="minorHAnsi"/>
          <w:sz w:val="24"/>
          <w:szCs w:val="24"/>
        </w:rPr>
        <w:t>m</w:t>
      </w:r>
      <w:r w:rsidR="007A6331">
        <w:rPr>
          <w:rFonts w:eastAsia="MingLiU" w:cstheme="minorHAnsi"/>
          <w:sz w:val="24"/>
          <w:szCs w:val="24"/>
        </w:rPr>
        <w:t xml:space="preserve"> </w:t>
      </w:r>
      <w:r w:rsidR="00A83FA6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A83FA6">
        <w:rPr>
          <w:rFonts w:eastAsia="MingLiU" w:cstheme="minorHAnsi"/>
          <w:sz w:val="24"/>
          <w:szCs w:val="24"/>
        </w:rPr>
        <w:t>se k</w:t>
      </w:r>
      <w:r w:rsidR="00897DB8">
        <w:rPr>
          <w:rFonts w:eastAsia="MingLiU" w:cstheme="minorHAnsi"/>
          <w:sz w:val="24"/>
          <w:szCs w:val="24"/>
        </w:rPr>
        <w:t>ë</w:t>
      </w:r>
      <w:r w:rsidR="00A83FA6">
        <w:rPr>
          <w:rFonts w:eastAsia="MingLiU" w:cstheme="minorHAnsi"/>
          <w:sz w:val="24"/>
          <w:szCs w:val="24"/>
        </w:rPr>
        <w:t>to jan</w:t>
      </w:r>
      <w:r w:rsidR="00897DB8">
        <w:rPr>
          <w:rFonts w:eastAsia="MingLiU" w:cstheme="minorHAnsi"/>
          <w:sz w:val="24"/>
          <w:szCs w:val="24"/>
        </w:rPr>
        <w:t>ë</w:t>
      </w:r>
      <w:r w:rsidR="00A83FA6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A83FA6">
        <w:rPr>
          <w:rFonts w:eastAsia="MingLiU" w:cstheme="minorHAnsi"/>
          <w:sz w:val="24"/>
          <w:szCs w:val="24"/>
        </w:rPr>
        <w:t xml:space="preserve"> kryera n</w:t>
      </w:r>
      <w:r w:rsidR="00897DB8">
        <w:rPr>
          <w:rFonts w:eastAsia="MingLiU" w:cstheme="minorHAnsi"/>
          <w:sz w:val="24"/>
          <w:szCs w:val="24"/>
        </w:rPr>
        <w:t>ë</w:t>
      </w:r>
      <w:r w:rsidR="00A83FA6">
        <w:rPr>
          <w:rFonts w:eastAsia="MingLiU" w:cstheme="minorHAnsi"/>
          <w:sz w:val="24"/>
          <w:szCs w:val="24"/>
        </w:rPr>
        <w:t>n mbik</w:t>
      </w:r>
      <w:r w:rsidR="00897DB8">
        <w:rPr>
          <w:rFonts w:eastAsia="MingLiU" w:cstheme="minorHAnsi"/>
          <w:sz w:val="24"/>
          <w:szCs w:val="24"/>
        </w:rPr>
        <w:t>ë</w:t>
      </w:r>
      <w:r w:rsidR="00A83FA6">
        <w:rPr>
          <w:rFonts w:eastAsia="MingLiU" w:cstheme="minorHAnsi"/>
          <w:sz w:val="24"/>
          <w:szCs w:val="24"/>
        </w:rPr>
        <w:t xml:space="preserve">qyrjen e organit rregullator. </w:t>
      </w:r>
      <w:r w:rsidR="0082151E">
        <w:rPr>
          <w:rFonts w:eastAsia="MingLiU" w:cstheme="minorHAnsi"/>
          <w:sz w:val="24"/>
          <w:szCs w:val="24"/>
        </w:rPr>
        <w:t xml:space="preserve">Organi rregullator </w:t>
      </w:r>
      <w:r w:rsidR="00A66F4F">
        <w:rPr>
          <w:rFonts w:eastAsia="MingLiU" w:cstheme="minorHAnsi"/>
          <w:sz w:val="24"/>
          <w:szCs w:val="24"/>
        </w:rPr>
        <w:t>duhet</w:t>
      </w:r>
      <w:r w:rsidR="0082151E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82151E">
        <w:rPr>
          <w:rFonts w:eastAsia="MingLiU" w:cstheme="minorHAnsi"/>
          <w:sz w:val="24"/>
          <w:szCs w:val="24"/>
        </w:rPr>
        <w:t xml:space="preserve"> nd</w:t>
      </w:r>
      <w:r w:rsidR="00897DB8">
        <w:rPr>
          <w:rFonts w:eastAsia="MingLiU" w:cstheme="minorHAnsi"/>
          <w:sz w:val="24"/>
          <w:szCs w:val="24"/>
        </w:rPr>
        <w:t>ë</w:t>
      </w:r>
      <w:r w:rsidR="0082151E">
        <w:rPr>
          <w:rFonts w:eastAsia="MingLiU" w:cstheme="minorHAnsi"/>
          <w:sz w:val="24"/>
          <w:szCs w:val="24"/>
        </w:rPr>
        <w:t>rhyj</w:t>
      </w:r>
      <w:r w:rsidR="00897DB8">
        <w:rPr>
          <w:rFonts w:eastAsia="MingLiU" w:cstheme="minorHAnsi"/>
          <w:sz w:val="24"/>
          <w:szCs w:val="24"/>
        </w:rPr>
        <w:t>ë</w:t>
      </w:r>
      <w:r w:rsidR="0082151E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82151E">
        <w:rPr>
          <w:rFonts w:eastAsia="MingLiU" w:cstheme="minorHAnsi"/>
          <w:sz w:val="24"/>
          <w:szCs w:val="24"/>
        </w:rPr>
        <w:t xml:space="preserve"> qoft</w:t>
      </w:r>
      <w:r w:rsidR="00897DB8">
        <w:rPr>
          <w:rFonts w:eastAsia="MingLiU" w:cstheme="minorHAnsi"/>
          <w:sz w:val="24"/>
          <w:szCs w:val="24"/>
        </w:rPr>
        <w:t>ë</w:t>
      </w:r>
      <w:r w:rsidR="0082151E">
        <w:rPr>
          <w:rFonts w:eastAsia="MingLiU" w:cstheme="minorHAnsi"/>
          <w:sz w:val="24"/>
          <w:szCs w:val="24"/>
        </w:rPr>
        <w:t>se negociatat jan</w:t>
      </w:r>
      <w:r w:rsidR="00897DB8">
        <w:rPr>
          <w:rFonts w:eastAsia="MingLiU" w:cstheme="minorHAnsi"/>
          <w:sz w:val="24"/>
          <w:szCs w:val="24"/>
        </w:rPr>
        <w:t>ë</w:t>
      </w:r>
      <w:r w:rsidR="0082151E">
        <w:rPr>
          <w:rFonts w:eastAsia="MingLiU" w:cstheme="minorHAnsi"/>
          <w:sz w:val="24"/>
          <w:szCs w:val="24"/>
        </w:rPr>
        <w:t xml:space="preserve"> </w:t>
      </w:r>
      <w:r w:rsidR="00AE39C5">
        <w:rPr>
          <w:rFonts w:eastAsia="MingLiU" w:cstheme="minorHAnsi"/>
          <w:sz w:val="24"/>
          <w:szCs w:val="24"/>
        </w:rPr>
        <w:t>gati</w:t>
      </w:r>
      <w:r w:rsidR="0082151E">
        <w:rPr>
          <w:rFonts w:eastAsia="MingLiU" w:cstheme="minorHAnsi"/>
          <w:sz w:val="24"/>
          <w:szCs w:val="24"/>
        </w:rPr>
        <w:t xml:space="preserve"> q</w:t>
      </w:r>
      <w:r w:rsidR="00897DB8">
        <w:rPr>
          <w:rFonts w:eastAsia="MingLiU" w:cstheme="minorHAnsi"/>
          <w:sz w:val="24"/>
          <w:szCs w:val="24"/>
        </w:rPr>
        <w:t>ë</w:t>
      </w:r>
      <w:r w:rsidR="0082151E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166B68">
        <w:rPr>
          <w:rFonts w:eastAsia="MingLiU" w:cstheme="minorHAnsi"/>
          <w:sz w:val="24"/>
          <w:szCs w:val="24"/>
        </w:rPr>
        <w:t xml:space="preserve"> shkelin k</w:t>
      </w:r>
      <w:r w:rsidR="00897DB8">
        <w:rPr>
          <w:rFonts w:eastAsia="MingLiU" w:cstheme="minorHAnsi"/>
          <w:sz w:val="24"/>
          <w:szCs w:val="24"/>
        </w:rPr>
        <w:t>ë</w:t>
      </w:r>
      <w:r w:rsidR="00166B68">
        <w:rPr>
          <w:rFonts w:eastAsia="MingLiU" w:cstheme="minorHAnsi"/>
          <w:sz w:val="24"/>
          <w:szCs w:val="24"/>
        </w:rPr>
        <w:t>rkesat e k</w:t>
      </w:r>
      <w:r w:rsidR="00897DB8">
        <w:rPr>
          <w:rFonts w:eastAsia="MingLiU" w:cstheme="minorHAnsi"/>
          <w:sz w:val="24"/>
          <w:szCs w:val="24"/>
        </w:rPr>
        <w:t>ë</w:t>
      </w:r>
      <w:r w:rsidR="00A8101D">
        <w:rPr>
          <w:rFonts w:eastAsia="MingLiU" w:cstheme="minorHAnsi"/>
          <w:sz w:val="24"/>
          <w:szCs w:val="24"/>
        </w:rPr>
        <w:t>saj D</w:t>
      </w:r>
      <w:r w:rsidR="00166B68">
        <w:rPr>
          <w:rFonts w:eastAsia="MingLiU" w:cstheme="minorHAnsi"/>
          <w:sz w:val="24"/>
          <w:szCs w:val="24"/>
        </w:rPr>
        <w:t>irek</w:t>
      </w:r>
      <w:r w:rsidR="0082151E">
        <w:rPr>
          <w:rFonts w:eastAsia="MingLiU" w:cstheme="minorHAnsi"/>
          <w:sz w:val="24"/>
          <w:szCs w:val="24"/>
        </w:rPr>
        <w:t>tive.</w:t>
      </w:r>
    </w:p>
    <w:p w:rsidR="004407A2" w:rsidRDefault="004407A2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4407A2" w:rsidRDefault="00B235BA" w:rsidP="008E738D">
      <w:pPr>
        <w:pStyle w:val="ListParagraph"/>
        <w:numPr>
          <w:ilvl w:val="0"/>
          <w:numId w:val="34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O</w:t>
      </w:r>
      <w:r w:rsidR="00EE1BAB">
        <w:rPr>
          <w:rFonts w:eastAsia="MingLiU" w:cstheme="minorHAnsi"/>
          <w:sz w:val="24"/>
          <w:szCs w:val="24"/>
        </w:rPr>
        <w:t xml:space="preserve">rgani rregullator </w:t>
      </w:r>
      <w:r w:rsidR="00907129">
        <w:rPr>
          <w:rFonts w:eastAsia="MingLiU" w:cstheme="minorHAnsi"/>
          <w:sz w:val="24"/>
          <w:szCs w:val="24"/>
        </w:rPr>
        <w:t>duhet</w:t>
      </w:r>
      <w:r w:rsidR="00EE1BAB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EE1BAB">
        <w:rPr>
          <w:rFonts w:eastAsia="MingLiU" w:cstheme="minorHAnsi"/>
          <w:sz w:val="24"/>
          <w:szCs w:val="24"/>
        </w:rPr>
        <w:t xml:space="preserve"> ket</w:t>
      </w:r>
      <w:r w:rsidR="00897DB8">
        <w:rPr>
          <w:rFonts w:eastAsia="MingLiU" w:cstheme="minorHAnsi"/>
          <w:sz w:val="24"/>
          <w:szCs w:val="24"/>
        </w:rPr>
        <w:t>ë</w:t>
      </w:r>
      <w:r w:rsidR="00EE1BAB">
        <w:rPr>
          <w:rFonts w:eastAsia="MingLiU" w:cstheme="minorHAnsi"/>
          <w:sz w:val="24"/>
          <w:szCs w:val="24"/>
        </w:rPr>
        <w:t xml:space="preserve"> </w:t>
      </w:r>
      <w:r w:rsidR="00C21109">
        <w:rPr>
          <w:rFonts w:eastAsia="MingLiU" w:cstheme="minorHAnsi"/>
          <w:sz w:val="24"/>
          <w:szCs w:val="24"/>
        </w:rPr>
        <w:t>kompetenc</w:t>
      </w:r>
      <w:r w:rsidR="00897DB8">
        <w:rPr>
          <w:rFonts w:eastAsia="MingLiU" w:cstheme="minorHAnsi"/>
          <w:sz w:val="24"/>
          <w:szCs w:val="24"/>
        </w:rPr>
        <w:t>ë</w:t>
      </w:r>
      <w:r w:rsidR="00C21109">
        <w:rPr>
          <w:rFonts w:eastAsia="MingLiU" w:cstheme="minorHAnsi"/>
          <w:sz w:val="24"/>
          <w:szCs w:val="24"/>
        </w:rPr>
        <w:t>n</w:t>
      </w:r>
      <w:r w:rsidR="00EE1BAB">
        <w:rPr>
          <w:rFonts w:eastAsia="MingLiU" w:cstheme="minorHAnsi"/>
          <w:sz w:val="24"/>
          <w:szCs w:val="24"/>
        </w:rPr>
        <w:t xml:space="preserve"> q</w:t>
      </w:r>
      <w:r w:rsidR="00897DB8">
        <w:rPr>
          <w:rFonts w:eastAsia="MingLiU" w:cstheme="minorHAnsi"/>
          <w:sz w:val="24"/>
          <w:szCs w:val="24"/>
        </w:rPr>
        <w:t>ë</w:t>
      </w:r>
      <w:r w:rsidR="00EE1BAB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EE1BAB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EE1BAB">
        <w:rPr>
          <w:rFonts w:eastAsia="MingLiU" w:cstheme="minorHAnsi"/>
          <w:sz w:val="24"/>
          <w:szCs w:val="24"/>
        </w:rPr>
        <w:t>rkoj inf</w:t>
      </w:r>
      <w:r w:rsidR="003903CD">
        <w:rPr>
          <w:rFonts w:eastAsia="MingLiU" w:cstheme="minorHAnsi"/>
          <w:sz w:val="24"/>
          <w:szCs w:val="24"/>
        </w:rPr>
        <w:t xml:space="preserve">ormata </w:t>
      </w:r>
      <w:r w:rsidR="00D33BF1">
        <w:rPr>
          <w:rFonts w:eastAsia="MingLiU" w:cstheme="minorHAnsi"/>
          <w:sz w:val="24"/>
          <w:szCs w:val="24"/>
        </w:rPr>
        <w:t>p</w:t>
      </w:r>
      <w:r w:rsidR="0016744A">
        <w:rPr>
          <w:rFonts w:eastAsia="MingLiU" w:cstheme="minorHAnsi"/>
          <w:sz w:val="24"/>
          <w:szCs w:val="24"/>
        </w:rPr>
        <w:t>ë</w:t>
      </w:r>
      <w:r w:rsidR="00D33BF1">
        <w:rPr>
          <w:rFonts w:eastAsia="MingLiU" w:cstheme="minorHAnsi"/>
          <w:sz w:val="24"/>
          <w:szCs w:val="24"/>
        </w:rPr>
        <w:t>rkat</w:t>
      </w:r>
      <w:r w:rsidR="0016744A">
        <w:rPr>
          <w:rFonts w:eastAsia="MingLiU" w:cstheme="minorHAnsi"/>
          <w:sz w:val="24"/>
          <w:szCs w:val="24"/>
        </w:rPr>
        <w:t>ë</w:t>
      </w:r>
      <w:r w:rsidR="00D33BF1">
        <w:rPr>
          <w:rFonts w:eastAsia="MingLiU" w:cstheme="minorHAnsi"/>
          <w:sz w:val="24"/>
          <w:szCs w:val="24"/>
        </w:rPr>
        <w:t>se</w:t>
      </w:r>
      <w:r w:rsidR="003903CD">
        <w:rPr>
          <w:rFonts w:eastAsia="MingLiU" w:cstheme="minorHAnsi"/>
          <w:sz w:val="24"/>
          <w:szCs w:val="24"/>
        </w:rPr>
        <w:t xml:space="preserve"> nga menaxheri i</w:t>
      </w:r>
      <w:r w:rsidR="00EE1BAB">
        <w:rPr>
          <w:rFonts w:eastAsia="MingLiU" w:cstheme="minorHAnsi"/>
          <w:sz w:val="24"/>
          <w:szCs w:val="24"/>
        </w:rPr>
        <w:t xml:space="preserve"> </w:t>
      </w:r>
      <w:r w:rsidR="00344715">
        <w:rPr>
          <w:rFonts w:eastAsia="MingLiU" w:cstheme="minorHAnsi"/>
          <w:sz w:val="24"/>
          <w:szCs w:val="24"/>
        </w:rPr>
        <w:t>infrastruk</w:t>
      </w:r>
      <w:r w:rsidR="00576E01">
        <w:rPr>
          <w:rFonts w:eastAsia="MingLiU" w:cstheme="minorHAnsi"/>
          <w:sz w:val="24"/>
          <w:szCs w:val="24"/>
        </w:rPr>
        <w:t>tur</w:t>
      </w:r>
      <w:r w:rsidR="0016744A">
        <w:rPr>
          <w:rFonts w:eastAsia="MingLiU" w:cstheme="minorHAnsi"/>
          <w:sz w:val="24"/>
          <w:szCs w:val="24"/>
        </w:rPr>
        <w:t>ë</w:t>
      </w:r>
      <w:r w:rsidR="00576E01">
        <w:rPr>
          <w:rFonts w:eastAsia="MingLiU" w:cstheme="minorHAnsi"/>
          <w:sz w:val="24"/>
          <w:szCs w:val="24"/>
        </w:rPr>
        <w:t>s</w:t>
      </w:r>
      <w:r w:rsidR="007A1B53">
        <w:rPr>
          <w:rFonts w:eastAsia="MingLiU" w:cstheme="minorHAnsi"/>
          <w:sz w:val="24"/>
          <w:szCs w:val="24"/>
        </w:rPr>
        <w:t>,</w:t>
      </w:r>
      <w:r w:rsidR="00576E01">
        <w:rPr>
          <w:rFonts w:eastAsia="MingLiU" w:cstheme="minorHAnsi"/>
          <w:sz w:val="24"/>
          <w:szCs w:val="24"/>
        </w:rPr>
        <w:t xml:space="preserve"> </w:t>
      </w:r>
      <w:r w:rsidR="007A1B53">
        <w:rPr>
          <w:rFonts w:eastAsia="MingLiU" w:cstheme="minorHAnsi"/>
          <w:sz w:val="24"/>
          <w:szCs w:val="24"/>
        </w:rPr>
        <w:t>nga aplikant</w:t>
      </w:r>
      <w:r w:rsidR="00897DB8">
        <w:rPr>
          <w:rFonts w:eastAsia="MingLiU" w:cstheme="minorHAnsi"/>
          <w:sz w:val="24"/>
          <w:szCs w:val="24"/>
        </w:rPr>
        <w:t>ë</w:t>
      </w:r>
      <w:r w:rsidR="007A1B53">
        <w:rPr>
          <w:rFonts w:eastAsia="MingLiU" w:cstheme="minorHAnsi"/>
          <w:sz w:val="24"/>
          <w:szCs w:val="24"/>
        </w:rPr>
        <w:t>t dhe nga çdo pal</w:t>
      </w:r>
      <w:r w:rsidR="00897DB8">
        <w:rPr>
          <w:rFonts w:eastAsia="MingLiU" w:cstheme="minorHAnsi"/>
          <w:sz w:val="24"/>
          <w:szCs w:val="24"/>
        </w:rPr>
        <w:t>ë</w:t>
      </w:r>
      <w:r w:rsidR="007A1B53">
        <w:rPr>
          <w:rFonts w:eastAsia="MingLiU" w:cstheme="minorHAnsi"/>
          <w:sz w:val="24"/>
          <w:szCs w:val="24"/>
        </w:rPr>
        <w:t xml:space="preserve"> e tret</w:t>
      </w:r>
      <w:r w:rsidR="00897DB8">
        <w:rPr>
          <w:rFonts w:eastAsia="MingLiU" w:cstheme="minorHAnsi"/>
          <w:sz w:val="24"/>
          <w:szCs w:val="24"/>
        </w:rPr>
        <w:t>ë</w:t>
      </w:r>
      <w:r w:rsidR="007A1B53">
        <w:rPr>
          <w:rFonts w:eastAsia="MingLiU" w:cstheme="minorHAnsi"/>
          <w:sz w:val="24"/>
          <w:szCs w:val="24"/>
        </w:rPr>
        <w:t xml:space="preserve"> e p</w:t>
      </w:r>
      <w:r w:rsidR="00897DB8">
        <w:rPr>
          <w:rFonts w:eastAsia="MingLiU" w:cstheme="minorHAnsi"/>
          <w:sz w:val="24"/>
          <w:szCs w:val="24"/>
        </w:rPr>
        <w:t>ë</w:t>
      </w:r>
      <w:r w:rsidR="007A1B53">
        <w:rPr>
          <w:rFonts w:eastAsia="MingLiU" w:cstheme="minorHAnsi"/>
          <w:sz w:val="24"/>
          <w:szCs w:val="24"/>
        </w:rPr>
        <w:t>rfshir</w:t>
      </w:r>
      <w:r w:rsidR="00897DB8">
        <w:rPr>
          <w:rFonts w:eastAsia="MingLiU" w:cstheme="minorHAnsi"/>
          <w:sz w:val="24"/>
          <w:szCs w:val="24"/>
        </w:rPr>
        <w:t>ë</w:t>
      </w:r>
      <w:r w:rsidR="007A1B53">
        <w:rPr>
          <w:rFonts w:eastAsia="MingLiU" w:cstheme="minorHAnsi"/>
          <w:sz w:val="24"/>
          <w:szCs w:val="24"/>
        </w:rPr>
        <w:t xml:space="preserve"> </w:t>
      </w:r>
      <w:r w:rsidR="007A1B53">
        <w:rPr>
          <w:rFonts w:eastAsia="MingLiU" w:cstheme="minorHAnsi"/>
          <w:sz w:val="24"/>
          <w:szCs w:val="24"/>
        </w:rPr>
        <w:lastRenderedPageBreak/>
        <w:t>brenda shtetit an</w:t>
      </w:r>
      <w:r w:rsidR="00897DB8">
        <w:rPr>
          <w:rFonts w:eastAsia="MingLiU" w:cstheme="minorHAnsi"/>
          <w:sz w:val="24"/>
          <w:szCs w:val="24"/>
        </w:rPr>
        <w:t>ë</w:t>
      </w:r>
      <w:r w:rsidR="007A1B53">
        <w:rPr>
          <w:rFonts w:eastAsia="MingLiU" w:cstheme="minorHAnsi"/>
          <w:sz w:val="24"/>
          <w:szCs w:val="24"/>
        </w:rPr>
        <w:t>tar n</w:t>
      </w:r>
      <w:r w:rsidR="00897DB8">
        <w:rPr>
          <w:rFonts w:eastAsia="MingLiU" w:cstheme="minorHAnsi"/>
          <w:sz w:val="24"/>
          <w:szCs w:val="24"/>
        </w:rPr>
        <w:t>ë</w:t>
      </w:r>
      <w:r w:rsidR="007A1B53">
        <w:rPr>
          <w:rFonts w:eastAsia="MingLiU" w:cstheme="minorHAnsi"/>
          <w:sz w:val="24"/>
          <w:szCs w:val="24"/>
        </w:rPr>
        <w:t xml:space="preserve"> fjal</w:t>
      </w:r>
      <w:r w:rsidR="00897DB8">
        <w:rPr>
          <w:rFonts w:eastAsia="MingLiU" w:cstheme="minorHAnsi"/>
          <w:sz w:val="24"/>
          <w:szCs w:val="24"/>
        </w:rPr>
        <w:t>ë</w:t>
      </w:r>
      <w:r w:rsidR="007A1B53">
        <w:rPr>
          <w:rFonts w:eastAsia="MingLiU" w:cstheme="minorHAnsi"/>
          <w:sz w:val="24"/>
          <w:szCs w:val="24"/>
        </w:rPr>
        <w:t>,</w:t>
      </w:r>
      <w:r w:rsidR="003A7878">
        <w:rPr>
          <w:rFonts w:eastAsia="MingLiU" w:cstheme="minorHAnsi"/>
          <w:sz w:val="24"/>
          <w:szCs w:val="24"/>
        </w:rPr>
        <w:t xml:space="preserve"> </w:t>
      </w:r>
      <w:r w:rsidR="00E94851">
        <w:rPr>
          <w:rFonts w:eastAsia="MingLiU" w:cstheme="minorHAnsi"/>
          <w:sz w:val="24"/>
          <w:szCs w:val="24"/>
        </w:rPr>
        <w:t>i</w:t>
      </w:r>
      <w:r w:rsidR="007A1B53">
        <w:rPr>
          <w:rFonts w:eastAsia="MingLiU" w:cstheme="minorHAnsi"/>
          <w:sz w:val="24"/>
          <w:szCs w:val="24"/>
        </w:rPr>
        <w:t xml:space="preserve"> cil</w:t>
      </w:r>
      <w:r w:rsidR="00E94851">
        <w:rPr>
          <w:rFonts w:eastAsia="MingLiU" w:cstheme="minorHAnsi"/>
          <w:sz w:val="24"/>
          <w:szCs w:val="24"/>
        </w:rPr>
        <w:t>i</w:t>
      </w:r>
      <w:r w:rsidR="007A1B53">
        <w:rPr>
          <w:rFonts w:eastAsia="MingLiU" w:cstheme="minorHAnsi"/>
          <w:sz w:val="24"/>
          <w:szCs w:val="24"/>
        </w:rPr>
        <w:t xml:space="preserve"> duhet t</w:t>
      </w:r>
      <w:r w:rsidR="00897DB8">
        <w:rPr>
          <w:rFonts w:eastAsia="MingLiU" w:cstheme="minorHAnsi"/>
          <w:sz w:val="24"/>
          <w:szCs w:val="24"/>
        </w:rPr>
        <w:t>ë</w:t>
      </w:r>
      <w:r w:rsidR="007A1B53">
        <w:rPr>
          <w:rFonts w:eastAsia="MingLiU" w:cstheme="minorHAnsi"/>
          <w:sz w:val="24"/>
          <w:szCs w:val="24"/>
        </w:rPr>
        <w:t xml:space="preserve"> </w:t>
      </w:r>
      <w:r w:rsidR="000A5953">
        <w:rPr>
          <w:rFonts w:eastAsia="MingLiU" w:cstheme="minorHAnsi"/>
          <w:sz w:val="24"/>
          <w:szCs w:val="24"/>
        </w:rPr>
        <w:t>njoftohet menj</w:t>
      </w:r>
      <w:r w:rsidR="0016744A">
        <w:rPr>
          <w:rFonts w:eastAsia="MingLiU" w:cstheme="minorHAnsi"/>
          <w:sz w:val="24"/>
          <w:szCs w:val="24"/>
        </w:rPr>
        <w:t>ë</w:t>
      </w:r>
      <w:r w:rsidR="000A5953">
        <w:rPr>
          <w:rFonts w:eastAsia="MingLiU" w:cstheme="minorHAnsi"/>
          <w:sz w:val="24"/>
          <w:szCs w:val="24"/>
        </w:rPr>
        <w:t>her</w:t>
      </w:r>
      <w:r w:rsidR="0016744A">
        <w:rPr>
          <w:rFonts w:eastAsia="MingLiU" w:cstheme="minorHAnsi"/>
          <w:sz w:val="24"/>
          <w:szCs w:val="24"/>
        </w:rPr>
        <w:t>ë</w:t>
      </w:r>
      <w:r w:rsidR="00A64A7A">
        <w:rPr>
          <w:rFonts w:eastAsia="MingLiU" w:cstheme="minorHAnsi"/>
          <w:sz w:val="24"/>
          <w:szCs w:val="24"/>
        </w:rPr>
        <w:t>.</w:t>
      </w:r>
    </w:p>
    <w:p w:rsidR="00A947D3" w:rsidRPr="00A947D3" w:rsidRDefault="00A947D3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A947D3" w:rsidRDefault="00EA3890" w:rsidP="008E738D">
      <w:pPr>
        <w:pStyle w:val="ListParagraph"/>
        <w:numPr>
          <w:ilvl w:val="0"/>
          <w:numId w:val="34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 xml:space="preserve">Organit rregullator </w:t>
      </w:r>
      <w:r w:rsidR="00390DD4">
        <w:rPr>
          <w:rFonts w:eastAsia="MingLiU" w:cstheme="minorHAnsi"/>
          <w:sz w:val="24"/>
          <w:szCs w:val="24"/>
        </w:rPr>
        <w:t>duhet</w:t>
      </w:r>
      <w:r>
        <w:rPr>
          <w:rFonts w:eastAsia="MingLiU" w:cstheme="minorHAnsi"/>
          <w:sz w:val="24"/>
          <w:szCs w:val="24"/>
        </w:rPr>
        <w:t xml:space="preserve"> t</w:t>
      </w:r>
      <w:r w:rsidR="00AF3E65">
        <w:rPr>
          <w:rFonts w:eastAsia="MingLiU" w:cstheme="minorHAnsi"/>
          <w:sz w:val="24"/>
          <w:szCs w:val="24"/>
        </w:rPr>
        <w:t>’</w:t>
      </w:r>
      <w:r>
        <w:rPr>
          <w:rFonts w:eastAsia="MingLiU" w:cstheme="minorHAnsi"/>
          <w:sz w:val="24"/>
          <w:szCs w:val="24"/>
        </w:rPr>
        <w:t>i k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rkohet q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vendos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çdo ankes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dhe t</w:t>
      </w:r>
      <w:r w:rsidR="00897DB8">
        <w:rPr>
          <w:rFonts w:eastAsia="MingLiU" w:cstheme="minorHAnsi"/>
          <w:sz w:val="24"/>
          <w:szCs w:val="24"/>
        </w:rPr>
        <w:t>ë</w:t>
      </w:r>
      <w:r w:rsidR="003338BA">
        <w:rPr>
          <w:rFonts w:eastAsia="MingLiU" w:cstheme="minorHAnsi"/>
          <w:sz w:val="24"/>
          <w:szCs w:val="24"/>
        </w:rPr>
        <w:t xml:space="preserve"> marr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veprime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korrigjuar situat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n brenda</w:t>
      </w:r>
      <w:r w:rsidR="00E422E6">
        <w:rPr>
          <w:rFonts w:eastAsia="MingLiU" w:cstheme="minorHAnsi"/>
          <w:sz w:val="24"/>
          <w:szCs w:val="24"/>
        </w:rPr>
        <w:t xml:space="preserve"> nj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A4130E">
        <w:rPr>
          <w:rFonts w:eastAsia="MingLiU" w:cstheme="minorHAnsi"/>
          <w:sz w:val="24"/>
          <w:szCs w:val="24"/>
        </w:rPr>
        <w:t>periudh</w:t>
      </w:r>
      <w:r w:rsidR="00E422E6">
        <w:rPr>
          <w:rFonts w:eastAsia="MingLiU" w:cstheme="minorHAnsi"/>
          <w:sz w:val="24"/>
          <w:szCs w:val="24"/>
        </w:rPr>
        <w:t>e</w:t>
      </w:r>
      <w:r w:rsidR="001A7B44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 xml:space="preserve">prej dy muajsh nga </w:t>
      </w:r>
      <w:r w:rsidR="005949D2">
        <w:rPr>
          <w:rFonts w:eastAsia="MingLiU" w:cstheme="minorHAnsi"/>
          <w:sz w:val="24"/>
          <w:szCs w:val="24"/>
        </w:rPr>
        <w:t>pranimi i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gjitha informatave</w:t>
      </w:r>
      <w:r w:rsidR="00EE0422">
        <w:rPr>
          <w:rFonts w:eastAsia="MingLiU" w:cstheme="minorHAnsi"/>
          <w:sz w:val="24"/>
          <w:szCs w:val="24"/>
        </w:rPr>
        <w:t>.</w:t>
      </w:r>
    </w:p>
    <w:p w:rsidR="00ED1F55" w:rsidRPr="00ED1F55" w:rsidRDefault="00ED1F55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ED1F55" w:rsidRDefault="00103E6D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Pavar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sis</w:t>
      </w:r>
      <w:r w:rsidR="00E61F19">
        <w:rPr>
          <w:rFonts w:eastAsia="MingLiU" w:cstheme="minorHAnsi"/>
          <w:sz w:val="24"/>
          <w:szCs w:val="24"/>
        </w:rPr>
        <w:t>ht paragrafi</w:t>
      </w:r>
      <w:r w:rsidR="004F6CD2">
        <w:rPr>
          <w:rFonts w:eastAsia="MingLiU" w:cstheme="minorHAnsi"/>
          <w:sz w:val="24"/>
          <w:szCs w:val="24"/>
        </w:rPr>
        <w:t>t</w:t>
      </w:r>
      <w:r w:rsidR="00E61F19">
        <w:rPr>
          <w:rFonts w:eastAsia="MingLiU" w:cstheme="minorHAnsi"/>
          <w:sz w:val="24"/>
          <w:szCs w:val="24"/>
        </w:rPr>
        <w:t xml:space="preserve"> 6,</w:t>
      </w:r>
      <w:r w:rsidR="002C1D54">
        <w:rPr>
          <w:rFonts w:eastAsia="MingLiU" w:cstheme="minorHAnsi"/>
          <w:sz w:val="24"/>
          <w:szCs w:val="24"/>
        </w:rPr>
        <w:t xml:space="preserve"> </w:t>
      </w:r>
      <w:r w:rsidR="00E61F19">
        <w:rPr>
          <w:rFonts w:eastAsia="MingLiU" w:cstheme="minorHAnsi"/>
          <w:sz w:val="24"/>
          <w:szCs w:val="24"/>
        </w:rPr>
        <w:t>nj</w:t>
      </w:r>
      <w:r w:rsidR="00897DB8">
        <w:rPr>
          <w:rFonts w:eastAsia="MingLiU" w:cstheme="minorHAnsi"/>
          <w:sz w:val="24"/>
          <w:szCs w:val="24"/>
        </w:rPr>
        <w:t>ë</w:t>
      </w:r>
      <w:r w:rsidR="00E61F19">
        <w:rPr>
          <w:rFonts w:eastAsia="MingLiU" w:cstheme="minorHAnsi"/>
          <w:sz w:val="24"/>
          <w:szCs w:val="24"/>
        </w:rPr>
        <w:t xml:space="preserve"> vendim i</w:t>
      </w:r>
      <w:r>
        <w:rPr>
          <w:rFonts w:eastAsia="MingLiU" w:cstheme="minorHAnsi"/>
          <w:sz w:val="24"/>
          <w:szCs w:val="24"/>
        </w:rPr>
        <w:t xml:space="preserve"> organit rregullator </w:t>
      </w:r>
      <w:r w:rsidR="00602EF5">
        <w:rPr>
          <w:rFonts w:eastAsia="MingLiU" w:cstheme="minorHAnsi"/>
          <w:sz w:val="24"/>
          <w:szCs w:val="24"/>
        </w:rPr>
        <w:t>duhet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jet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detyrues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gjitha pal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t e </w:t>
      </w:r>
      <w:r w:rsidR="005D7605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5D7605">
        <w:rPr>
          <w:rFonts w:eastAsia="MingLiU" w:cstheme="minorHAnsi"/>
          <w:sz w:val="24"/>
          <w:szCs w:val="24"/>
        </w:rPr>
        <w:t xml:space="preserve">rfshira nga </w:t>
      </w:r>
      <w:r w:rsidR="00E9270A">
        <w:rPr>
          <w:rFonts w:eastAsia="MingLiU" w:cstheme="minorHAnsi"/>
          <w:sz w:val="24"/>
          <w:szCs w:val="24"/>
        </w:rPr>
        <w:t>ai</w:t>
      </w:r>
      <w:r w:rsidR="005D7605">
        <w:rPr>
          <w:rFonts w:eastAsia="MingLiU" w:cstheme="minorHAnsi"/>
          <w:sz w:val="24"/>
          <w:szCs w:val="24"/>
        </w:rPr>
        <w:t xml:space="preserve"> vendim.</w:t>
      </w:r>
    </w:p>
    <w:p w:rsidR="00D56C1D" w:rsidRDefault="006A3126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rast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ndonj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ankese ndaj refuzimit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dh</w:t>
      </w:r>
      <w:r w:rsidR="00897DB8">
        <w:rPr>
          <w:rFonts w:eastAsia="MingLiU" w:cstheme="minorHAnsi"/>
          <w:sz w:val="24"/>
          <w:szCs w:val="24"/>
        </w:rPr>
        <w:t>ë</w:t>
      </w:r>
      <w:r w:rsidR="00A25FE7">
        <w:rPr>
          <w:rFonts w:eastAsia="MingLiU" w:cstheme="minorHAnsi"/>
          <w:sz w:val="24"/>
          <w:szCs w:val="24"/>
        </w:rPr>
        <w:t>nie t</w:t>
      </w:r>
      <w:r w:rsidR="0016744A">
        <w:rPr>
          <w:rFonts w:eastAsia="MingLiU" w:cstheme="minorHAnsi"/>
          <w:sz w:val="24"/>
          <w:szCs w:val="24"/>
        </w:rPr>
        <w:t>ë</w:t>
      </w:r>
      <w:r w:rsidR="0053675C">
        <w:rPr>
          <w:rFonts w:eastAsia="MingLiU" w:cstheme="minorHAnsi"/>
          <w:sz w:val="24"/>
          <w:szCs w:val="24"/>
        </w:rPr>
        <w:t xml:space="preserve"> kapacitetit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</w:t>
      </w:r>
      <w:r w:rsidR="00D24560">
        <w:rPr>
          <w:rFonts w:eastAsia="MingLiU" w:cstheme="minorHAnsi"/>
          <w:sz w:val="24"/>
          <w:szCs w:val="24"/>
        </w:rPr>
        <w:t>,</w:t>
      </w:r>
      <w:r w:rsidR="00B9263C">
        <w:rPr>
          <w:rFonts w:eastAsia="MingLiU" w:cstheme="minorHAnsi"/>
          <w:sz w:val="24"/>
          <w:szCs w:val="24"/>
        </w:rPr>
        <w:t xml:space="preserve"> </w:t>
      </w:r>
      <w:r w:rsidR="00D24560">
        <w:rPr>
          <w:rFonts w:eastAsia="MingLiU" w:cstheme="minorHAnsi"/>
          <w:sz w:val="24"/>
          <w:szCs w:val="24"/>
        </w:rPr>
        <w:t xml:space="preserve">ose </w:t>
      </w:r>
      <w:r w:rsidR="00E5587C">
        <w:rPr>
          <w:rFonts w:eastAsia="MingLiU" w:cstheme="minorHAnsi"/>
          <w:sz w:val="24"/>
          <w:szCs w:val="24"/>
        </w:rPr>
        <w:t>ndaj</w:t>
      </w:r>
      <w:r w:rsidR="00D24560">
        <w:rPr>
          <w:rFonts w:eastAsia="MingLiU" w:cstheme="minorHAnsi"/>
          <w:sz w:val="24"/>
          <w:szCs w:val="24"/>
        </w:rPr>
        <w:t xml:space="preserve"> kushteve t</w:t>
      </w:r>
      <w:r w:rsidR="00897DB8">
        <w:rPr>
          <w:rFonts w:eastAsia="MingLiU" w:cstheme="minorHAnsi"/>
          <w:sz w:val="24"/>
          <w:szCs w:val="24"/>
        </w:rPr>
        <w:t>ë</w:t>
      </w:r>
      <w:r w:rsidR="00D24560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D24560">
        <w:rPr>
          <w:rFonts w:eastAsia="MingLiU" w:cstheme="minorHAnsi"/>
          <w:sz w:val="24"/>
          <w:szCs w:val="24"/>
        </w:rPr>
        <w:t xml:space="preserve"> </w:t>
      </w:r>
      <w:r w:rsidR="00F46EC2">
        <w:rPr>
          <w:rFonts w:eastAsia="MingLiU" w:cstheme="minorHAnsi"/>
          <w:sz w:val="24"/>
          <w:szCs w:val="24"/>
        </w:rPr>
        <w:t>kapaciteti t</w:t>
      </w:r>
      <w:r w:rsidR="0016744A">
        <w:rPr>
          <w:rFonts w:eastAsia="MingLiU" w:cstheme="minorHAnsi"/>
          <w:sz w:val="24"/>
          <w:szCs w:val="24"/>
        </w:rPr>
        <w:t>ë</w:t>
      </w:r>
      <w:r w:rsidR="00F46EC2">
        <w:rPr>
          <w:rFonts w:eastAsia="MingLiU" w:cstheme="minorHAnsi"/>
          <w:sz w:val="24"/>
          <w:szCs w:val="24"/>
        </w:rPr>
        <w:t xml:space="preserve"> </w:t>
      </w:r>
      <w:r w:rsidR="00D24560">
        <w:rPr>
          <w:rFonts w:eastAsia="MingLiU" w:cstheme="minorHAnsi"/>
          <w:sz w:val="24"/>
          <w:szCs w:val="24"/>
        </w:rPr>
        <w:t>of</w:t>
      </w:r>
      <w:r w:rsidR="00261ECF">
        <w:rPr>
          <w:rFonts w:eastAsia="MingLiU" w:cstheme="minorHAnsi"/>
          <w:sz w:val="24"/>
          <w:szCs w:val="24"/>
        </w:rPr>
        <w:t>r</w:t>
      </w:r>
      <w:r w:rsidR="00F46EC2">
        <w:rPr>
          <w:rFonts w:eastAsia="MingLiU" w:cstheme="minorHAnsi"/>
          <w:sz w:val="24"/>
          <w:szCs w:val="24"/>
        </w:rPr>
        <w:t>uar</w:t>
      </w:r>
      <w:r w:rsidR="00D24560">
        <w:rPr>
          <w:rFonts w:eastAsia="MingLiU" w:cstheme="minorHAnsi"/>
          <w:sz w:val="24"/>
          <w:szCs w:val="24"/>
        </w:rPr>
        <w:t>,</w:t>
      </w:r>
      <w:r w:rsidR="00F46EC2">
        <w:rPr>
          <w:rFonts w:eastAsia="MingLiU" w:cstheme="minorHAnsi"/>
          <w:sz w:val="24"/>
          <w:szCs w:val="24"/>
        </w:rPr>
        <w:t xml:space="preserve"> </w:t>
      </w:r>
      <w:r w:rsidR="00D24560">
        <w:rPr>
          <w:rFonts w:eastAsia="MingLiU" w:cstheme="minorHAnsi"/>
          <w:sz w:val="24"/>
          <w:szCs w:val="24"/>
        </w:rPr>
        <w:t>organi rregullator ose do t</w:t>
      </w:r>
      <w:r w:rsidR="00897DB8">
        <w:rPr>
          <w:rFonts w:eastAsia="MingLiU" w:cstheme="minorHAnsi"/>
          <w:sz w:val="24"/>
          <w:szCs w:val="24"/>
        </w:rPr>
        <w:t>ë</w:t>
      </w:r>
      <w:r w:rsidR="00D24560">
        <w:rPr>
          <w:rFonts w:eastAsia="MingLiU" w:cstheme="minorHAnsi"/>
          <w:sz w:val="24"/>
          <w:szCs w:val="24"/>
        </w:rPr>
        <w:t xml:space="preserve"> konfirmoj q</w:t>
      </w:r>
      <w:r w:rsidR="00897DB8">
        <w:rPr>
          <w:rFonts w:eastAsia="MingLiU" w:cstheme="minorHAnsi"/>
          <w:sz w:val="24"/>
          <w:szCs w:val="24"/>
        </w:rPr>
        <w:t>ë</w:t>
      </w:r>
      <w:r w:rsidR="00D24560">
        <w:rPr>
          <w:rFonts w:eastAsia="MingLiU" w:cstheme="minorHAnsi"/>
          <w:sz w:val="24"/>
          <w:szCs w:val="24"/>
        </w:rPr>
        <w:t xml:space="preserve"> </w:t>
      </w:r>
      <w:r w:rsidR="00E9184B">
        <w:rPr>
          <w:rFonts w:eastAsia="MingLiU" w:cstheme="minorHAnsi"/>
          <w:sz w:val="24"/>
          <w:szCs w:val="24"/>
        </w:rPr>
        <w:t xml:space="preserve">nuk </w:t>
      </w:r>
      <w:r w:rsidR="0016744A">
        <w:rPr>
          <w:rFonts w:eastAsia="MingLiU" w:cstheme="minorHAnsi"/>
          <w:sz w:val="24"/>
          <w:szCs w:val="24"/>
        </w:rPr>
        <w:t>ë</w:t>
      </w:r>
      <w:r w:rsidR="00E9184B">
        <w:rPr>
          <w:rFonts w:eastAsia="MingLiU" w:cstheme="minorHAnsi"/>
          <w:sz w:val="24"/>
          <w:szCs w:val="24"/>
        </w:rPr>
        <w:t>sht</w:t>
      </w:r>
      <w:r w:rsidR="0016744A">
        <w:rPr>
          <w:rFonts w:eastAsia="MingLiU" w:cstheme="minorHAnsi"/>
          <w:sz w:val="24"/>
          <w:szCs w:val="24"/>
        </w:rPr>
        <w:t>ë</w:t>
      </w:r>
      <w:r w:rsidR="00E9184B">
        <w:rPr>
          <w:rFonts w:eastAsia="MingLiU" w:cstheme="minorHAnsi"/>
          <w:sz w:val="24"/>
          <w:szCs w:val="24"/>
        </w:rPr>
        <w:t xml:space="preserve"> i nevojsh</w:t>
      </w:r>
      <w:r w:rsidR="0016744A">
        <w:rPr>
          <w:rFonts w:eastAsia="MingLiU" w:cstheme="minorHAnsi"/>
          <w:sz w:val="24"/>
          <w:szCs w:val="24"/>
        </w:rPr>
        <w:t>ë</w:t>
      </w:r>
      <w:r w:rsidR="00E9184B">
        <w:rPr>
          <w:rFonts w:eastAsia="MingLiU" w:cstheme="minorHAnsi"/>
          <w:sz w:val="24"/>
          <w:szCs w:val="24"/>
        </w:rPr>
        <w:t xml:space="preserve">m </w:t>
      </w:r>
      <w:r w:rsidR="00D24560">
        <w:rPr>
          <w:rFonts w:eastAsia="MingLiU" w:cstheme="minorHAnsi"/>
          <w:sz w:val="24"/>
          <w:szCs w:val="24"/>
        </w:rPr>
        <w:t>asnj</w:t>
      </w:r>
      <w:r w:rsidR="00897DB8">
        <w:rPr>
          <w:rFonts w:eastAsia="MingLiU" w:cstheme="minorHAnsi"/>
          <w:sz w:val="24"/>
          <w:szCs w:val="24"/>
        </w:rPr>
        <w:t>ë</w:t>
      </w:r>
      <w:r w:rsidR="00D24560">
        <w:rPr>
          <w:rFonts w:eastAsia="MingLiU" w:cstheme="minorHAnsi"/>
          <w:sz w:val="24"/>
          <w:szCs w:val="24"/>
        </w:rPr>
        <w:t xml:space="preserve"> </w:t>
      </w:r>
      <w:r w:rsidR="00E87F01">
        <w:rPr>
          <w:rFonts w:eastAsia="MingLiU" w:cstheme="minorHAnsi"/>
          <w:sz w:val="24"/>
          <w:szCs w:val="24"/>
        </w:rPr>
        <w:t>ndryshim</w:t>
      </w:r>
      <w:r w:rsidR="00D24560">
        <w:rPr>
          <w:rFonts w:eastAsia="MingLiU" w:cstheme="minorHAnsi"/>
          <w:sz w:val="24"/>
          <w:szCs w:val="24"/>
        </w:rPr>
        <w:t xml:space="preserve"> </w:t>
      </w:r>
      <w:r w:rsidR="00420A77">
        <w:rPr>
          <w:rFonts w:eastAsia="MingLiU" w:cstheme="minorHAnsi"/>
          <w:sz w:val="24"/>
          <w:szCs w:val="24"/>
        </w:rPr>
        <w:t>i</w:t>
      </w:r>
      <w:r w:rsidR="00D24560">
        <w:rPr>
          <w:rFonts w:eastAsia="MingLiU" w:cstheme="minorHAnsi"/>
          <w:sz w:val="24"/>
          <w:szCs w:val="24"/>
        </w:rPr>
        <w:t xml:space="preserve"> vendmit t</w:t>
      </w:r>
      <w:r w:rsidR="00897DB8">
        <w:rPr>
          <w:rFonts w:eastAsia="MingLiU" w:cstheme="minorHAnsi"/>
          <w:sz w:val="24"/>
          <w:szCs w:val="24"/>
        </w:rPr>
        <w:t>ë</w:t>
      </w:r>
      <w:r w:rsidR="00D24560">
        <w:rPr>
          <w:rFonts w:eastAsia="MingLiU" w:cstheme="minorHAnsi"/>
          <w:sz w:val="24"/>
          <w:szCs w:val="24"/>
        </w:rPr>
        <w:t xml:space="preserve"> menaxherit t</w:t>
      </w:r>
      <w:r w:rsidR="00897DB8">
        <w:rPr>
          <w:rFonts w:eastAsia="MingLiU" w:cstheme="minorHAnsi"/>
          <w:sz w:val="24"/>
          <w:szCs w:val="24"/>
        </w:rPr>
        <w:t>ë</w:t>
      </w:r>
      <w:r w:rsidR="00D24560">
        <w:rPr>
          <w:rFonts w:eastAsia="MingLiU" w:cstheme="minorHAnsi"/>
          <w:sz w:val="24"/>
          <w:szCs w:val="24"/>
        </w:rPr>
        <w:t xml:space="preserve"> </w:t>
      </w:r>
      <w:r w:rsidR="00424C43">
        <w:rPr>
          <w:rFonts w:eastAsia="MingLiU" w:cstheme="minorHAnsi"/>
          <w:sz w:val="24"/>
          <w:szCs w:val="24"/>
        </w:rPr>
        <w:t>infrastruk</w:t>
      </w:r>
      <w:r w:rsidR="00E9184B">
        <w:rPr>
          <w:rFonts w:eastAsia="MingLiU" w:cstheme="minorHAnsi"/>
          <w:sz w:val="24"/>
          <w:szCs w:val="24"/>
        </w:rPr>
        <w:t>tur</w:t>
      </w:r>
      <w:r w:rsidR="0016744A">
        <w:rPr>
          <w:rFonts w:eastAsia="MingLiU" w:cstheme="minorHAnsi"/>
          <w:sz w:val="24"/>
          <w:szCs w:val="24"/>
        </w:rPr>
        <w:t>ë</w:t>
      </w:r>
      <w:r w:rsidR="00E9184B">
        <w:rPr>
          <w:rFonts w:eastAsia="MingLiU" w:cstheme="minorHAnsi"/>
          <w:sz w:val="24"/>
          <w:szCs w:val="24"/>
        </w:rPr>
        <w:t>s,</w:t>
      </w:r>
      <w:r w:rsidR="00FC19C5">
        <w:rPr>
          <w:rFonts w:eastAsia="MingLiU" w:cstheme="minorHAnsi"/>
          <w:sz w:val="24"/>
          <w:szCs w:val="24"/>
        </w:rPr>
        <w:t xml:space="preserve"> </w:t>
      </w:r>
      <w:r w:rsidR="0054059C">
        <w:rPr>
          <w:rFonts w:eastAsia="MingLiU" w:cstheme="minorHAnsi"/>
          <w:sz w:val="24"/>
          <w:szCs w:val="24"/>
        </w:rPr>
        <w:t xml:space="preserve">ose </w:t>
      </w:r>
      <w:r w:rsidR="00CE53F2">
        <w:rPr>
          <w:rFonts w:eastAsia="MingLiU" w:cstheme="minorHAnsi"/>
          <w:sz w:val="24"/>
          <w:szCs w:val="24"/>
        </w:rPr>
        <w:t>duhet</w:t>
      </w:r>
      <w:r w:rsidR="0054059C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54059C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54059C">
        <w:rPr>
          <w:rFonts w:eastAsia="MingLiU" w:cstheme="minorHAnsi"/>
          <w:sz w:val="24"/>
          <w:szCs w:val="24"/>
        </w:rPr>
        <w:t>rkoj</w:t>
      </w:r>
      <w:r w:rsidR="001E7401">
        <w:rPr>
          <w:rFonts w:eastAsia="MingLiU" w:cstheme="minorHAnsi"/>
          <w:sz w:val="24"/>
          <w:szCs w:val="24"/>
        </w:rPr>
        <w:t xml:space="preserve"> </w:t>
      </w:r>
      <w:r w:rsidR="0054059C">
        <w:rPr>
          <w:rFonts w:eastAsia="MingLiU" w:cstheme="minorHAnsi"/>
          <w:sz w:val="24"/>
          <w:szCs w:val="24"/>
        </w:rPr>
        <w:t xml:space="preserve">ndryshimin </w:t>
      </w:r>
      <w:r w:rsidR="005C5F22">
        <w:rPr>
          <w:rFonts w:eastAsia="MingLiU" w:cstheme="minorHAnsi"/>
          <w:sz w:val="24"/>
          <w:szCs w:val="24"/>
        </w:rPr>
        <w:t>e</w:t>
      </w:r>
      <w:r w:rsidR="0054059C">
        <w:rPr>
          <w:rFonts w:eastAsia="MingLiU" w:cstheme="minorHAnsi"/>
          <w:sz w:val="24"/>
          <w:szCs w:val="24"/>
        </w:rPr>
        <w:t xml:space="preserve"> </w:t>
      </w:r>
      <w:r w:rsidR="00CD0135">
        <w:rPr>
          <w:rFonts w:eastAsia="MingLiU" w:cstheme="minorHAnsi"/>
          <w:sz w:val="24"/>
          <w:szCs w:val="24"/>
        </w:rPr>
        <w:t>atij</w:t>
      </w:r>
      <w:r w:rsidR="0054059C">
        <w:rPr>
          <w:rFonts w:eastAsia="MingLiU" w:cstheme="minorHAnsi"/>
          <w:sz w:val="24"/>
          <w:szCs w:val="24"/>
        </w:rPr>
        <w:t xml:space="preserve"> </w:t>
      </w:r>
      <w:r w:rsidR="001E7401">
        <w:rPr>
          <w:rFonts w:eastAsia="MingLiU" w:cstheme="minorHAnsi"/>
          <w:sz w:val="24"/>
          <w:szCs w:val="24"/>
        </w:rPr>
        <w:t xml:space="preserve">vendimi </w:t>
      </w:r>
      <w:r w:rsidR="00200D48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200D48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783650">
        <w:rPr>
          <w:rFonts w:eastAsia="MingLiU" w:cstheme="minorHAnsi"/>
          <w:sz w:val="24"/>
          <w:szCs w:val="24"/>
        </w:rPr>
        <w:t>rputhje</w:t>
      </w:r>
      <w:r w:rsidR="00200D48">
        <w:rPr>
          <w:rFonts w:eastAsia="MingLiU" w:cstheme="minorHAnsi"/>
          <w:sz w:val="24"/>
          <w:szCs w:val="24"/>
        </w:rPr>
        <w:t xml:space="preserve"> me udh</w:t>
      </w:r>
      <w:r w:rsidR="00897DB8">
        <w:rPr>
          <w:rFonts w:eastAsia="MingLiU" w:cstheme="minorHAnsi"/>
          <w:sz w:val="24"/>
          <w:szCs w:val="24"/>
        </w:rPr>
        <w:t>ë</w:t>
      </w:r>
      <w:r w:rsidR="00200D48">
        <w:rPr>
          <w:rFonts w:eastAsia="MingLiU" w:cstheme="minorHAnsi"/>
          <w:sz w:val="24"/>
          <w:szCs w:val="24"/>
        </w:rPr>
        <w:t>zimet e p</w:t>
      </w:r>
      <w:r w:rsidR="00897DB8">
        <w:rPr>
          <w:rFonts w:eastAsia="MingLiU" w:cstheme="minorHAnsi"/>
          <w:sz w:val="24"/>
          <w:szCs w:val="24"/>
        </w:rPr>
        <w:t>ë</w:t>
      </w:r>
      <w:r w:rsidR="00200D48">
        <w:rPr>
          <w:rFonts w:eastAsia="MingLiU" w:cstheme="minorHAnsi"/>
          <w:sz w:val="24"/>
          <w:szCs w:val="24"/>
        </w:rPr>
        <w:t>rcaktuara nga organi rregullator.</w:t>
      </w:r>
    </w:p>
    <w:p w:rsidR="00F87226" w:rsidRDefault="00F87226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F87226" w:rsidRDefault="002A3D6E" w:rsidP="008E738D">
      <w:pPr>
        <w:pStyle w:val="ListParagraph"/>
        <w:numPr>
          <w:ilvl w:val="0"/>
          <w:numId w:val="34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Shtetet An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tare</w:t>
      </w:r>
      <w:r w:rsidR="001827A4">
        <w:rPr>
          <w:rFonts w:eastAsia="MingLiU" w:cstheme="minorHAnsi"/>
          <w:sz w:val="24"/>
          <w:szCs w:val="24"/>
        </w:rPr>
        <w:t xml:space="preserve"> duhet t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marrin masat e nevojs</w:t>
      </w:r>
      <w:r w:rsidR="002514F4">
        <w:rPr>
          <w:rFonts w:eastAsia="MingLiU" w:cstheme="minorHAnsi"/>
          <w:sz w:val="24"/>
          <w:szCs w:val="24"/>
        </w:rPr>
        <w:t>hme p</w:t>
      </w:r>
      <w:r w:rsidR="00897DB8">
        <w:rPr>
          <w:rFonts w:eastAsia="MingLiU" w:cstheme="minorHAnsi"/>
          <w:sz w:val="24"/>
          <w:szCs w:val="24"/>
        </w:rPr>
        <w:t>ë</w:t>
      </w:r>
      <w:r w:rsidR="002514F4"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 w:rsidR="002514F4">
        <w:rPr>
          <w:rFonts w:eastAsia="MingLiU" w:cstheme="minorHAnsi"/>
          <w:sz w:val="24"/>
          <w:szCs w:val="24"/>
        </w:rPr>
        <w:t xml:space="preserve"> siguruar se vendim</w:t>
      </w:r>
      <w:r w:rsidR="006640FA">
        <w:rPr>
          <w:rFonts w:eastAsia="MingLiU" w:cstheme="minorHAnsi"/>
          <w:sz w:val="24"/>
          <w:szCs w:val="24"/>
        </w:rPr>
        <w:t>et</w:t>
      </w:r>
      <w:r w:rsidR="002514F4">
        <w:rPr>
          <w:rFonts w:eastAsia="MingLiU" w:cstheme="minorHAnsi"/>
          <w:sz w:val="24"/>
          <w:szCs w:val="24"/>
        </w:rPr>
        <w:t xml:space="preserve"> </w:t>
      </w:r>
      <w:r w:rsidR="006640FA">
        <w:rPr>
          <w:rFonts w:eastAsia="MingLiU" w:cstheme="minorHAnsi"/>
          <w:sz w:val="24"/>
          <w:szCs w:val="24"/>
        </w:rPr>
        <w:t>e</w:t>
      </w:r>
      <w:r>
        <w:rPr>
          <w:rFonts w:eastAsia="MingLiU" w:cstheme="minorHAnsi"/>
          <w:sz w:val="24"/>
          <w:szCs w:val="24"/>
        </w:rPr>
        <w:t xml:space="preserve"> marr</w:t>
      </w:r>
      <w:r w:rsidR="006640FA">
        <w:rPr>
          <w:rFonts w:eastAsia="MingLiU" w:cstheme="minorHAnsi"/>
          <w:sz w:val="24"/>
          <w:szCs w:val="24"/>
        </w:rPr>
        <w:t>a</w:t>
      </w:r>
      <w:r>
        <w:rPr>
          <w:rFonts w:eastAsia="MingLiU" w:cstheme="minorHAnsi"/>
          <w:sz w:val="24"/>
          <w:szCs w:val="24"/>
        </w:rPr>
        <w:t xml:space="preserve"> nga o</w:t>
      </w:r>
      <w:r w:rsidR="008C7EAB">
        <w:rPr>
          <w:rFonts w:eastAsia="MingLiU" w:cstheme="minorHAnsi"/>
          <w:sz w:val="24"/>
          <w:szCs w:val="24"/>
        </w:rPr>
        <w:t>rgani rregullator i</w:t>
      </w:r>
      <w:r w:rsidR="00511CF6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511CF6">
        <w:rPr>
          <w:rFonts w:eastAsia="MingLiU" w:cstheme="minorHAnsi"/>
          <w:sz w:val="24"/>
          <w:szCs w:val="24"/>
        </w:rPr>
        <w:t>nshtrohet</w:t>
      </w:r>
      <w:r>
        <w:rPr>
          <w:rFonts w:eastAsia="MingLiU" w:cstheme="minorHAnsi"/>
          <w:sz w:val="24"/>
          <w:szCs w:val="24"/>
        </w:rPr>
        <w:t xml:space="preserve"> shqyrtimit ligjor.</w:t>
      </w:r>
    </w:p>
    <w:p w:rsidR="007829DA" w:rsidRDefault="007829DA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E10BE6" w:rsidRDefault="00E10BE6" w:rsidP="00462522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AD2B5E" w:rsidRDefault="00AD2B5E" w:rsidP="00462522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AD2B5E" w:rsidRDefault="00AD2B5E" w:rsidP="00462522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AD2B5E" w:rsidRDefault="00AD2B5E" w:rsidP="00462522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AD2B5E" w:rsidRDefault="00AD2B5E" w:rsidP="00462522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7829DA" w:rsidRDefault="007829DA" w:rsidP="008E738D">
      <w:pPr>
        <w:spacing w:after="0"/>
        <w:ind w:left="576"/>
        <w:jc w:val="both"/>
        <w:rPr>
          <w:rFonts w:eastAsia="MingLiU" w:cstheme="minorHAnsi"/>
          <w:sz w:val="28"/>
          <w:szCs w:val="28"/>
        </w:rPr>
      </w:pPr>
    </w:p>
    <w:p w:rsidR="007829DA" w:rsidRPr="007829DA" w:rsidRDefault="007829DA" w:rsidP="00D04B84">
      <w:pPr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 w:rsidRPr="007829DA">
        <w:rPr>
          <w:rFonts w:eastAsia="MingLiU" w:cstheme="minorHAnsi"/>
          <w:i/>
          <w:sz w:val="28"/>
          <w:szCs w:val="28"/>
        </w:rPr>
        <w:lastRenderedPageBreak/>
        <w:t>Neni 31</w:t>
      </w:r>
    </w:p>
    <w:p w:rsidR="007829DA" w:rsidRDefault="007829DA" w:rsidP="00D04B84">
      <w:pPr>
        <w:spacing w:after="0"/>
        <w:ind w:left="576"/>
        <w:jc w:val="center"/>
        <w:rPr>
          <w:rFonts w:eastAsia="MingLiU" w:cstheme="minorHAnsi"/>
          <w:sz w:val="28"/>
          <w:szCs w:val="28"/>
        </w:rPr>
      </w:pPr>
    </w:p>
    <w:p w:rsidR="007829DA" w:rsidRDefault="007D3038" w:rsidP="00D04B84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>
        <w:rPr>
          <w:rFonts w:eastAsia="MingLiU" w:cstheme="minorHAnsi"/>
          <w:b/>
          <w:sz w:val="28"/>
          <w:szCs w:val="28"/>
        </w:rPr>
        <w:t>Bashk</w:t>
      </w:r>
      <w:r w:rsidR="00897DB8">
        <w:rPr>
          <w:rFonts w:eastAsia="MingLiU" w:cstheme="minorHAnsi"/>
          <w:b/>
          <w:sz w:val="28"/>
          <w:szCs w:val="28"/>
        </w:rPr>
        <w:t>ë</w:t>
      </w:r>
      <w:r>
        <w:rPr>
          <w:rFonts w:eastAsia="MingLiU" w:cstheme="minorHAnsi"/>
          <w:b/>
          <w:sz w:val="28"/>
          <w:szCs w:val="28"/>
        </w:rPr>
        <w:t>punimi i</w:t>
      </w:r>
      <w:r w:rsidR="00CF0209">
        <w:rPr>
          <w:rFonts w:eastAsia="MingLiU" w:cstheme="minorHAnsi"/>
          <w:b/>
          <w:sz w:val="28"/>
          <w:szCs w:val="28"/>
        </w:rPr>
        <w:t xml:space="preserve"> organeve r</w:t>
      </w:r>
      <w:r w:rsidR="00E10BE6" w:rsidRPr="00E10BE6">
        <w:rPr>
          <w:rFonts w:eastAsia="MingLiU" w:cstheme="minorHAnsi"/>
          <w:b/>
          <w:sz w:val="28"/>
          <w:szCs w:val="28"/>
        </w:rPr>
        <w:t>regullatore</w:t>
      </w:r>
    </w:p>
    <w:p w:rsidR="00E10BE6" w:rsidRDefault="00E10BE6" w:rsidP="008E738D">
      <w:pPr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7829DA" w:rsidRDefault="00534A70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Organ</w:t>
      </w:r>
      <w:r w:rsidR="00301776">
        <w:rPr>
          <w:rFonts w:eastAsia="MingLiU" w:cstheme="minorHAnsi"/>
          <w:sz w:val="24"/>
          <w:szCs w:val="24"/>
        </w:rPr>
        <w:t>e</w:t>
      </w:r>
      <w:r>
        <w:rPr>
          <w:rFonts w:eastAsia="MingLiU" w:cstheme="minorHAnsi"/>
          <w:sz w:val="24"/>
          <w:szCs w:val="24"/>
        </w:rPr>
        <w:t>t rregullatore</w:t>
      </w:r>
      <w:r w:rsidRPr="00534A70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shtet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rore </w:t>
      </w:r>
      <w:r w:rsidR="00583C09">
        <w:rPr>
          <w:rFonts w:eastAsia="MingLiU" w:cstheme="minorHAnsi"/>
          <w:sz w:val="24"/>
          <w:szCs w:val="24"/>
        </w:rPr>
        <w:t>duhet</w:t>
      </w:r>
      <w:r w:rsidR="00A71989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A71989">
        <w:rPr>
          <w:rFonts w:eastAsia="MingLiU" w:cstheme="minorHAnsi"/>
          <w:sz w:val="24"/>
          <w:szCs w:val="24"/>
        </w:rPr>
        <w:t xml:space="preserve"> shk</w:t>
      </w:r>
      <w:r w:rsidR="00897DB8">
        <w:rPr>
          <w:rFonts w:eastAsia="MingLiU" w:cstheme="minorHAnsi"/>
          <w:sz w:val="24"/>
          <w:szCs w:val="24"/>
        </w:rPr>
        <w:t>ë</w:t>
      </w:r>
      <w:r w:rsidR="00A71989">
        <w:rPr>
          <w:rFonts w:eastAsia="MingLiU" w:cstheme="minorHAnsi"/>
          <w:sz w:val="24"/>
          <w:szCs w:val="24"/>
        </w:rPr>
        <w:t>mbejn</w:t>
      </w:r>
      <w:r w:rsidR="00897DB8">
        <w:rPr>
          <w:rFonts w:eastAsia="MingLiU" w:cstheme="minorHAnsi"/>
          <w:sz w:val="24"/>
          <w:szCs w:val="24"/>
        </w:rPr>
        <w:t>ë</w:t>
      </w:r>
      <w:r w:rsidR="00A71989">
        <w:rPr>
          <w:rFonts w:eastAsia="MingLiU" w:cstheme="minorHAnsi"/>
          <w:sz w:val="24"/>
          <w:szCs w:val="24"/>
        </w:rPr>
        <w:t xml:space="preserve"> informacion n</w:t>
      </w:r>
      <w:r w:rsidR="00897DB8">
        <w:rPr>
          <w:rFonts w:eastAsia="MingLiU" w:cstheme="minorHAnsi"/>
          <w:sz w:val="24"/>
          <w:szCs w:val="24"/>
        </w:rPr>
        <w:t>ë</w:t>
      </w:r>
      <w:r w:rsidR="00A71989">
        <w:rPr>
          <w:rFonts w:eastAsia="MingLiU" w:cstheme="minorHAnsi"/>
          <w:sz w:val="24"/>
          <w:szCs w:val="24"/>
        </w:rPr>
        <w:t xml:space="preserve"> lidhje m</w:t>
      </w:r>
      <w:r w:rsidR="00A327C3">
        <w:rPr>
          <w:rFonts w:eastAsia="MingLiU" w:cstheme="minorHAnsi"/>
          <w:sz w:val="24"/>
          <w:szCs w:val="24"/>
        </w:rPr>
        <w:t>e</w:t>
      </w:r>
      <w:r w:rsidR="00A71989">
        <w:rPr>
          <w:rFonts w:eastAsia="MingLiU" w:cstheme="minorHAnsi"/>
          <w:sz w:val="24"/>
          <w:szCs w:val="24"/>
        </w:rPr>
        <w:t xml:space="preserve"> pun</w:t>
      </w:r>
      <w:r w:rsidR="00897DB8">
        <w:rPr>
          <w:rFonts w:eastAsia="MingLiU" w:cstheme="minorHAnsi"/>
          <w:sz w:val="24"/>
          <w:szCs w:val="24"/>
        </w:rPr>
        <w:t>ë</w:t>
      </w:r>
      <w:r w:rsidR="00A71989">
        <w:rPr>
          <w:rFonts w:eastAsia="MingLiU" w:cstheme="minorHAnsi"/>
          <w:sz w:val="24"/>
          <w:szCs w:val="24"/>
        </w:rPr>
        <w:t>n</w:t>
      </w:r>
      <w:r w:rsidR="005314B1">
        <w:rPr>
          <w:rFonts w:eastAsia="MingLiU" w:cstheme="minorHAnsi"/>
          <w:sz w:val="24"/>
          <w:szCs w:val="24"/>
        </w:rPr>
        <w:t xml:space="preserve"> e tyre</w:t>
      </w:r>
      <w:r w:rsidR="00CF0806">
        <w:rPr>
          <w:rFonts w:eastAsia="MingLiU" w:cstheme="minorHAnsi"/>
          <w:sz w:val="24"/>
          <w:szCs w:val="24"/>
        </w:rPr>
        <w:t>,</w:t>
      </w:r>
      <w:r w:rsidR="00A71989">
        <w:rPr>
          <w:rFonts w:eastAsia="MingLiU" w:cstheme="minorHAnsi"/>
          <w:sz w:val="24"/>
          <w:szCs w:val="24"/>
        </w:rPr>
        <w:t xml:space="preserve"> </w:t>
      </w:r>
      <w:r w:rsidR="00C23921">
        <w:rPr>
          <w:rFonts w:eastAsia="MingLiU" w:cstheme="minorHAnsi"/>
          <w:sz w:val="24"/>
          <w:szCs w:val="24"/>
        </w:rPr>
        <w:t>parime</w:t>
      </w:r>
      <w:r w:rsidR="005314B1">
        <w:rPr>
          <w:rFonts w:eastAsia="MingLiU" w:cstheme="minorHAnsi"/>
          <w:sz w:val="24"/>
          <w:szCs w:val="24"/>
        </w:rPr>
        <w:t>ve</w:t>
      </w:r>
      <w:r w:rsidR="00CF0806">
        <w:rPr>
          <w:rFonts w:eastAsia="MingLiU" w:cstheme="minorHAnsi"/>
          <w:sz w:val="24"/>
          <w:szCs w:val="24"/>
        </w:rPr>
        <w:t xml:space="preserve"> dhe praktik</w:t>
      </w:r>
      <w:r w:rsidR="0016744A">
        <w:rPr>
          <w:rFonts w:eastAsia="MingLiU" w:cstheme="minorHAnsi"/>
          <w:sz w:val="24"/>
          <w:szCs w:val="24"/>
        </w:rPr>
        <w:t>ë</w:t>
      </w:r>
      <w:r w:rsidR="00CF0806">
        <w:rPr>
          <w:rFonts w:eastAsia="MingLiU" w:cstheme="minorHAnsi"/>
          <w:sz w:val="24"/>
          <w:szCs w:val="24"/>
        </w:rPr>
        <w:t>n</w:t>
      </w:r>
      <w:r w:rsidR="001A15CE">
        <w:rPr>
          <w:rFonts w:eastAsia="MingLiU" w:cstheme="minorHAnsi"/>
          <w:sz w:val="24"/>
          <w:szCs w:val="24"/>
        </w:rPr>
        <w:t xml:space="preserve"> </w:t>
      </w:r>
      <w:r w:rsidR="00DF0681">
        <w:rPr>
          <w:rFonts w:eastAsia="MingLiU" w:cstheme="minorHAnsi"/>
          <w:sz w:val="24"/>
          <w:szCs w:val="24"/>
        </w:rPr>
        <w:t>me q</w:t>
      </w:r>
      <w:r w:rsidR="00897DB8">
        <w:rPr>
          <w:rFonts w:eastAsia="MingLiU" w:cstheme="minorHAnsi"/>
          <w:sz w:val="24"/>
          <w:szCs w:val="24"/>
        </w:rPr>
        <w:t>ë</w:t>
      </w:r>
      <w:r w:rsidR="00DF0681">
        <w:rPr>
          <w:rFonts w:eastAsia="MingLiU" w:cstheme="minorHAnsi"/>
          <w:sz w:val="24"/>
          <w:szCs w:val="24"/>
        </w:rPr>
        <w:t>llim t</w:t>
      </w:r>
      <w:r w:rsidR="00897DB8">
        <w:rPr>
          <w:rFonts w:eastAsia="MingLiU" w:cstheme="minorHAnsi"/>
          <w:sz w:val="24"/>
          <w:szCs w:val="24"/>
        </w:rPr>
        <w:t>ë</w:t>
      </w:r>
      <w:r w:rsidR="00DF0681">
        <w:rPr>
          <w:rFonts w:eastAsia="MingLiU" w:cstheme="minorHAnsi"/>
          <w:sz w:val="24"/>
          <w:szCs w:val="24"/>
        </w:rPr>
        <w:t xml:space="preserve"> koordinimit t</w:t>
      </w:r>
      <w:r w:rsidR="00897DB8">
        <w:rPr>
          <w:rFonts w:eastAsia="MingLiU" w:cstheme="minorHAnsi"/>
          <w:sz w:val="24"/>
          <w:szCs w:val="24"/>
        </w:rPr>
        <w:t>ë</w:t>
      </w:r>
      <w:r w:rsidR="00DF0681">
        <w:rPr>
          <w:rFonts w:eastAsia="MingLiU" w:cstheme="minorHAnsi"/>
          <w:sz w:val="24"/>
          <w:szCs w:val="24"/>
        </w:rPr>
        <w:t xml:space="preserve"> parimeve</w:t>
      </w:r>
      <w:r w:rsidR="00544AA2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544AA2">
        <w:rPr>
          <w:rFonts w:eastAsia="MingLiU" w:cstheme="minorHAnsi"/>
          <w:sz w:val="24"/>
          <w:szCs w:val="24"/>
        </w:rPr>
        <w:t xml:space="preserve"> tyre</w:t>
      </w:r>
      <w:r w:rsidR="00DF0681">
        <w:rPr>
          <w:rFonts w:eastAsia="MingLiU" w:cstheme="minorHAnsi"/>
          <w:sz w:val="24"/>
          <w:szCs w:val="24"/>
        </w:rPr>
        <w:t xml:space="preserve"> vendim-marr</w:t>
      </w:r>
      <w:r w:rsidR="00897DB8">
        <w:rPr>
          <w:rFonts w:eastAsia="MingLiU" w:cstheme="minorHAnsi"/>
          <w:sz w:val="24"/>
          <w:szCs w:val="24"/>
        </w:rPr>
        <w:t>ë</w:t>
      </w:r>
      <w:r w:rsidR="00DF0681">
        <w:rPr>
          <w:rFonts w:eastAsia="MingLiU" w:cstheme="minorHAnsi"/>
          <w:sz w:val="24"/>
          <w:szCs w:val="24"/>
        </w:rPr>
        <w:t xml:space="preserve">se </w:t>
      </w:r>
      <w:r w:rsidR="00A72C2A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A72C2A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A72C2A">
        <w:rPr>
          <w:rFonts w:eastAsia="MingLiU" w:cstheme="minorHAnsi"/>
          <w:sz w:val="24"/>
          <w:szCs w:val="24"/>
        </w:rPr>
        <w:t xml:space="preserve"> gjith</w:t>
      </w:r>
      <w:r w:rsidR="00897DB8">
        <w:rPr>
          <w:rFonts w:eastAsia="MingLiU" w:cstheme="minorHAnsi"/>
          <w:sz w:val="24"/>
          <w:szCs w:val="24"/>
        </w:rPr>
        <w:t>ë</w:t>
      </w:r>
      <w:r w:rsidR="00167AAC">
        <w:rPr>
          <w:rFonts w:eastAsia="MingLiU" w:cstheme="minorHAnsi"/>
          <w:sz w:val="24"/>
          <w:szCs w:val="24"/>
        </w:rPr>
        <w:t xml:space="preserve"> K</w:t>
      </w:r>
      <w:r w:rsidR="007C7E96">
        <w:rPr>
          <w:rFonts w:eastAsia="MingLiU" w:cstheme="minorHAnsi"/>
          <w:sz w:val="24"/>
          <w:szCs w:val="24"/>
        </w:rPr>
        <w:t>omuniteti</w:t>
      </w:r>
      <w:r w:rsidR="00167AAC">
        <w:rPr>
          <w:rFonts w:eastAsia="MingLiU" w:cstheme="minorHAnsi"/>
          <w:sz w:val="24"/>
          <w:szCs w:val="24"/>
        </w:rPr>
        <w:t>n</w:t>
      </w:r>
      <w:r w:rsidR="00481D6D">
        <w:rPr>
          <w:rFonts w:eastAsia="MingLiU" w:cstheme="minorHAnsi"/>
          <w:sz w:val="24"/>
          <w:szCs w:val="24"/>
        </w:rPr>
        <w:t>.</w:t>
      </w:r>
      <w:r w:rsidR="004A5C5C">
        <w:rPr>
          <w:rFonts w:eastAsia="MingLiU" w:cstheme="minorHAnsi"/>
          <w:sz w:val="24"/>
          <w:szCs w:val="24"/>
        </w:rPr>
        <w:t xml:space="preserve"> Komisioni do t’i</w:t>
      </w:r>
      <w:r w:rsidR="001B16C2">
        <w:rPr>
          <w:rFonts w:eastAsia="MingLiU" w:cstheme="minorHAnsi"/>
          <w:sz w:val="24"/>
          <w:szCs w:val="24"/>
        </w:rPr>
        <w:t xml:space="preserve"> mb</w:t>
      </w:r>
      <w:r w:rsidR="00897DB8">
        <w:rPr>
          <w:rFonts w:eastAsia="MingLiU" w:cstheme="minorHAnsi"/>
          <w:sz w:val="24"/>
          <w:szCs w:val="24"/>
        </w:rPr>
        <w:t>ë</w:t>
      </w:r>
      <w:r w:rsidR="001B16C2">
        <w:rPr>
          <w:rFonts w:eastAsia="MingLiU" w:cstheme="minorHAnsi"/>
          <w:sz w:val="24"/>
          <w:szCs w:val="24"/>
        </w:rPr>
        <w:t>shtes</w:t>
      </w:r>
      <w:r w:rsidR="00897DB8">
        <w:rPr>
          <w:rFonts w:eastAsia="MingLiU" w:cstheme="minorHAnsi"/>
          <w:sz w:val="24"/>
          <w:szCs w:val="24"/>
        </w:rPr>
        <w:t>ë</w:t>
      </w:r>
      <w:r w:rsidR="001B16C2">
        <w:rPr>
          <w:rFonts w:eastAsia="MingLiU" w:cstheme="minorHAnsi"/>
          <w:sz w:val="24"/>
          <w:szCs w:val="24"/>
        </w:rPr>
        <w:t xml:space="preserve"> ata n</w:t>
      </w:r>
      <w:r w:rsidR="00897DB8">
        <w:rPr>
          <w:rFonts w:eastAsia="MingLiU" w:cstheme="minorHAnsi"/>
          <w:sz w:val="24"/>
          <w:szCs w:val="24"/>
        </w:rPr>
        <w:t>ë</w:t>
      </w:r>
      <w:r w:rsidR="001B16C2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1B16C2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1B16C2">
        <w:rPr>
          <w:rFonts w:eastAsia="MingLiU" w:cstheme="minorHAnsi"/>
          <w:sz w:val="24"/>
          <w:szCs w:val="24"/>
        </w:rPr>
        <w:t xml:space="preserve"> detyr</w:t>
      </w:r>
      <w:r w:rsidR="00897DB8">
        <w:rPr>
          <w:rFonts w:eastAsia="MingLiU" w:cstheme="minorHAnsi"/>
          <w:sz w:val="24"/>
          <w:szCs w:val="24"/>
        </w:rPr>
        <w:t>ë</w:t>
      </w:r>
      <w:r w:rsidR="001B16C2">
        <w:rPr>
          <w:rFonts w:eastAsia="MingLiU" w:cstheme="minorHAnsi"/>
          <w:sz w:val="24"/>
          <w:szCs w:val="24"/>
        </w:rPr>
        <w:t>.</w:t>
      </w:r>
    </w:p>
    <w:p w:rsidR="00C11EF9" w:rsidRDefault="00C11EF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C11EF9" w:rsidRDefault="00C11EF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C11EF9" w:rsidRDefault="00C11EF9" w:rsidP="00C5103B">
      <w:pPr>
        <w:pStyle w:val="ListParagraph"/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 w:rsidRPr="00C11EF9">
        <w:rPr>
          <w:rFonts w:eastAsia="MingLiU" w:cstheme="minorHAnsi"/>
          <w:i/>
          <w:sz w:val="28"/>
          <w:szCs w:val="28"/>
        </w:rPr>
        <w:t>Neni 32</w:t>
      </w:r>
    </w:p>
    <w:p w:rsidR="00C11EF9" w:rsidRDefault="00C11EF9" w:rsidP="00C5103B">
      <w:pPr>
        <w:pStyle w:val="ListParagraph"/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</w:p>
    <w:p w:rsidR="00C11EF9" w:rsidRDefault="00210A7E" w:rsidP="00C5103B">
      <w:pPr>
        <w:pStyle w:val="ListParagraph"/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>
        <w:rPr>
          <w:rFonts w:eastAsia="MingLiU" w:cstheme="minorHAnsi"/>
          <w:b/>
          <w:sz w:val="28"/>
          <w:szCs w:val="28"/>
        </w:rPr>
        <w:t>C</w:t>
      </w:r>
      <w:r w:rsidR="00C302A9">
        <w:rPr>
          <w:rFonts w:eastAsia="MingLiU" w:cstheme="minorHAnsi"/>
          <w:b/>
          <w:sz w:val="28"/>
          <w:szCs w:val="28"/>
        </w:rPr>
        <w:t>ertifikimi</w:t>
      </w:r>
      <w:r w:rsidR="00C302A9" w:rsidRPr="00C302A9">
        <w:rPr>
          <w:rFonts w:eastAsia="MingLiU" w:cstheme="minorHAnsi"/>
          <w:b/>
          <w:sz w:val="28"/>
          <w:szCs w:val="28"/>
        </w:rPr>
        <w:t xml:space="preserve"> </w:t>
      </w:r>
      <w:r w:rsidR="00C5103B">
        <w:rPr>
          <w:rFonts w:eastAsia="MingLiU" w:cstheme="minorHAnsi"/>
          <w:b/>
          <w:sz w:val="28"/>
          <w:szCs w:val="28"/>
        </w:rPr>
        <w:t>i</w:t>
      </w:r>
      <w:r w:rsidR="00C302A9" w:rsidRPr="00C11EF9">
        <w:rPr>
          <w:rFonts w:eastAsia="MingLiU" w:cstheme="minorHAnsi"/>
          <w:b/>
          <w:sz w:val="28"/>
          <w:szCs w:val="28"/>
        </w:rPr>
        <w:t xml:space="preserve"> </w:t>
      </w:r>
      <w:r w:rsidR="00C5103B">
        <w:rPr>
          <w:rFonts w:eastAsia="MingLiU" w:cstheme="minorHAnsi"/>
          <w:b/>
          <w:sz w:val="28"/>
          <w:szCs w:val="28"/>
        </w:rPr>
        <w:t>s</w:t>
      </w:r>
      <w:r w:rsidR="00C302A9">
        <w:rPr>
          <w:rFonts w:eastAsia="MingLiU" w:cstheme="minorHAnsi"/>
          <w:b/>
          <w:sz w:val="28"/>
          <w:szCs w:val="28"/>
        </w:rPr>
        <w:t>iguris</w:t>
      </w:r>
      <w:r w:rsidR="00897DB8">
        <w:rPr>
          <w:rFonts w:eastAsia="MingLiU" w:cstheme="minorHAnsi"/>
          <w:b/>
          <w:sz w:val="28"/>
          <w:szCs w:val="28"/>
        </w:rPr>
        <w:t>ë</w:t>
      </w:r>
    </w:p>
    <w:p w:rsidR="00C5103B" w:rsidRDefault="00C5103B" w:rsidP="00C5103B">
      <w:pPr>
        <w:pStyle w:val="ListParagraph"/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</w:p>
    <w:p w:rsidR="00C11EF9" w:rsidRDefault="00C11EF9" w:rsidP="008E738D">
      <w:pPr>
        <w:pStyle w:val="ListParagraph"/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C11EF9" w:rsidRDefault="00C302A9" w:rsidP="008E738D">
      <w:pPr>
        <w:pStyle w:val="ListParagraph"/>
        <w:numPr>
          <w:ilvl w:val="0"/>
          <w:numId w:val="36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Marr</w:t>
      </w:r>
      <w:r w:rsidR="00897DB8">
        <w:rPr>
          <w:rFonts w:eastAsia="MingLiU" w:cstheme="minorHAnsi"/>
          <w:sz w:val="24"/>
          <w:szCs w:val="24"/>
        </w:rPr>
        <w:t>ë</w:t>
      </w:r>
      <w:r w:rsidR="00BE15A3">
        <w:rPr>
          <w:rFonts w:eastAsia="MingLiU" w:cstheme="minorHAnsi"/>
          <w:sz w:val="24"/>
          <w:szCs w:val="24"/>
        </w:rPr>
        <w:t>veshjet</w:t>
      </w:r>
      <w:r>
        <w:rPr>
          <w:rFonts w:eastAsia="MingLiU" w:cstheme="minorHAnsi"/>
          <w:sz w:val="24"/>
          <w:szCs w:val="24"/>
        </w:rPr>
        <w:t xml:space="preserve"> </w:t>
      </w:r>
      <w:r w:rsidR="00342798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342798">
        <w:rPr>
          <w:rFonts w:eastAsia="MingLiU" w:cstheme="minorHAnsi"/>
          <w:sz w:val="24"/>
          <w:szCs w:val="24"/>
        </w:rPr>
        <w:t>r certifikimin e siguris</w:t>
      </w:r>
      <w:r w:rsidR="00897DB8">
        <w:rPr>
          <w:rFonts w:eastAsia="MingLiU" w:cstheme="minorHAnsi"/>
          <w:sz w:val="24"/>
          <w:szCs w:val="24"/>
        </w:rPr>
        <w:t>ë</w:t>
      </w:r>
      <w:r w:rsidR="00342798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342798">
        <w:rPr>
          <w:rFonts w:eastAsia="MingLiU" w:cstheme="minorHAnsi"/>
          <w:sz w:val="24"/>
          <w:szCs w:val="24"/>
        </w:rPr>
        <w:t>r</w:t>
      </w:r>
      <w:r w:rsidR="00C56E02">
        <w:rPr>
          <w:rFonts w:eastAsia="MingLiU" w:cstheme="minorHAnsi"/>
          <w:sz w:val="24"/>
          <w:szCs w:val="24"/>
        </w:rPr>
        <w:t xml:space="preserve"> nd</w:t>
      </w:r>
      <w:r w:rsidR="00897DB8">
        <w:rPr>
          <w:rFonts w:eastAsia="MingLiU" w:cstheme="minorHAnsi"/>
          <w:sz w:val="24"/>
          <w:szCs w:val="24"/>
        </w:rPr>
        <w:t>ë</w:t>
      </w:r>
      <w:r w:rsidR="00C56E02">
        <w:rPr>
          <w:rFonts w:eastAsia="MingLiU" w:cstheme="minorHAnsi"/>
          <w:sz w:val="24"/>
          <w:szCs w:val="24"/>
        </w:rPr>
        <w:t>rmarrjet hekurudhore q</w:t>
      </w:r>
      <w:r w:rsidR="00897DB8">
        <w:rPr>
          <w:rFonts w:eastAsia="MingLiU" w:cstheme="minorHAnsi"/>
          <w:sz w:val="24"/>
          <w:szCs w:val="24"/>
        </w:rPr>
        <w:t>ë</w:t>
      </w:r>
      <w:r w:rsidR="00C56E02">
        <w:rPr>
          <w:rFonts w:eastAsia="MingLiU" w:cstheme="minorHAnsi"/>
          <w:sz w:val="24"/>
          <w:szCs w:val="24"/>
        </w:rPr>
        <w:t xml:space="preserve"> jan</w:t>
      </w:r>
      <w:r w:rsidR="00897DB8">
        <w:rPr>
          <w:rFonts w:eastAsia="MingLiU" w:cstheme="minorHAnsi"/>
          <w:sz w:val="24"/>
          <w:szCs w:val="24"/>
        </w:rPr>
        <w:t>ë</w:t>
      </w:r>
      <w:r w:rsidR="00C56E02">
        <w:rPr>
          <w:rFonts w:eastAsia="MingLiU" w:cstheme="minorHAnsi"/>
          <w:sz w:val="24"/>
          <w:szCs w:val="24"/>
        </w:rPr>
        <w:t xml:space="preserve"> </w:t>
      </w:r>
      <w:r w:rsidR="00CA63CD">
        <w:rPr>
          <w:rFonts w:eastAsia="MingLiU" w:cstheme="minorHAnsi"/>
          <w:sz w:val="24"/>
          <w:szCs w:val="24"/>
        </w:rPr>
        <w:t>ose do t</w:t>
      </w:r>
      <w:r w:rsidR="00897DB8">
        <w:rPr>
          <w:rFonts w:eastAsia="MingLiU" w:cstheme="minorHAnsi"/>
          <w:sz w:val="24"/>
          <w:szCs w:val="24"/>
        </w:rPr>
        <w:t>ë</w:t>
      </w:r>
      <w:r w:rsidR="00CA63CD">
        <w:rPr>
          <w:rFonts w:eastAsia="MingLiU" w:cstheme="minorHAnsi"/>
          <w:sz w:val="24"/>
          <w:szCs w:val="24"/>
        </w:rPr>
        <w:t xml:space="preserve"> krijohen n</w:t>
      </w:r>
      <w:r w:rsidR="00897DB8">
        <w:rPr>
          <w:rFonts w:eastAsia="MingLiU" w:cstheme="minorHAnsi"/>
          <w:sz w:val="24"/>
          <w:szCs w:val="24"/>
        </w:rPr>
        <w:t>ë</w:t>
      </w:r>
      <w:r w:rsidR="00CA63CD">
        <w:rPr>
          <w:rFonts w:eastAsia="MingLiU" w:cstheme="minorHAnsi"/>
          <w:sz w:val="24"/>
          <w:szCs w:val="24"/>
        </w:rPr>
        <w:t xml:space="preserve"> </w:t>
      </w:r>
      <w:r w:rsidR="00492A8D">
        <w:rPr>
          <w:rFonts w:eastAsia="MingLiU" w:cstheme="minorHAnsi"/>
          <w:sz w:val="24"/>
          <w:szCs w:val="24"/>
        </w:rPr>
        <w:t>K</w:t>
      </w:r>
      <w:r w:rsidR="00CA63CD">
        <w:rPr>
          <w:rFonts w:eastAsia="MingLiU" w:cstheme="minorHAnsi"/>
          <w:sz w:val="24"/>
          <w:szCs w:val="24"/>
        </w:rPr>
        <w:t xml:space="preserve">omunitet </w:t>
      </w:r>
      <w:r w:rsidR="00492A8D">
        <w:rPr>
          <w:rFonts w:eastAsia="MingLiU" w:cstheme="minorHAnsi"/>
          <w:sz w:val="24"/>
          <w:szCs w:val="24"/>
        </w:rPr>
        <w:t>dhe n</w:t>
      </w:r>
      <w:r w:rsidR="0016744A">
        <w:rPr>
          <w:rFonts w:eastAsia="MingLiU" w:cstheme="minorHAnsi"/>
          <w:sz w:val="24"/>
          <w:szCs w:val="24"/>
        </w:rPr>
        <w:t>ë</w:t>
      </w:r>
      <w:r w:rsidR="00492A8D">
        <w:rPr>
          <w:rFonts w:eastAsia="MingLiU" w:cstheme="minorHAnsi"/>
          <w:sz w:val="24"/>
          <w:szCs w:val="24"/>
        </w:rPr>
        <w:t xml:space="preserve"> grupet</w:t>
      </w:r>
      <w:r w:rsidR="00CA63CD">
        <w:rPr>
          <w:rFonts w:eastAsia="MingLiU" w:cstheme="minorHAnsi"/>
          <w:sz w:val="24"/>
          <w:szCs w:val="24"/>
        </w:rPr>
        <w:t xml:space="preserve"> nd</w:t>
      </w:r>
      <w:r w:rsidR="00897DB8">
        <w:rPr>
          <w:rFonts w:eastAsia="MingLiU" w:cstheme="minorHAnsi"/>
          <w:sz w:val="24"/>
          <w:szCs w:val="24"/>
        </w:rPr>
        <w:t>ë</w:t>
      </w:r>
      <w:r w:rsidR="00CA63CD">
        <w:rPr>
          <w:rFonts w:eastAsia="MingLiU" w:cstheme="minorHAnsi"/>
          <w:sz w:val="24"/>
          <w:szCs w:val="24"/>
        </w:rPr>
        <w:t>rkomb</w:t>
      </w:r>
      <w:r w:rsidR="00897DB8">
        <w:rPr>
          <w:rFonts w:eastAsia="MingLiU" w:cstheme="minorHAnsi"/>
          <w:sz w:val="24"/>
          <w:szCs w:val="24"/>
        </w:rPr>
        <w:t>ë</w:t>
      </w:r>
      <w:r w:rsidR="00CA63CD">
        <w:rPr>
          <w:rFonts w:eastAsia="MingLiU" w:cstheme="minorHAnsi"/>
          <w:sz w:val="24"/>
          <w:szCs w:val="24"/>
        </w:rPr>
        <w:t xml:space="preserve">tare </w:t>
      </w:r>
      <w:r w:rsidR="00CA259A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CA259A">
        <w:rPr>
          <w:rFonts w:eastAsia="MingLiU" w:cstheme="minorHAnsi"/>
          <w:sz w:val="24"/>
          <w:szCs w:val="24"/>
        </w:rPr>
        <w:t xml:space="preserve"> cilat i formojn</w:t>
      </w:r>
      <w:r w:rsidR="0016744A">
        <w:rPr>
          <w:rFonts w:eastAsia="MingLiU" w:cstheme="minorHAnsi"/>
          <w:sz w:val="24"/>
          <w:szCs w:val="24"/>
        </w:rPr>
        <w:t>ë</w:t>
      </w:r>
      <w:r w:rsidR="00404831">
        <w:rPr>
          <w:rFonts w:eastAsia="MingLiU" w:cstheme="minorHAnsi"/>
          <w:sz w:val="24"/>
          <w:szCs w:val="24"/>
        </w:rPr>
        <w:t xml:space="preserve"> d</w:t>
      </w:r>
      <w:r w:rsidR="00CA259A">
        <w:rPr>
          <w:rFonts w:eastAsia="MingLiU" w:cstheme="minorHAnsi"/>
          <w:sz w:val="24"/>
          <w:szCs w:val="24"/>
        </w:rPr>
        <w:t>uhet</w:t>
      </w:r>
      <w:r w:rsidR="000D789D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0D789D">
        <w:rPr>
          <w:rFonts w:eastAsia="MingLiU" w:cstheme="minorHAnsi"/>
          <w:sz w:val="24"/>
          <w:szCs w:val="24"/>
        </w:rPr>
        <w:t xml:space="preserve"> jen</w:t>
      </w:r>
      <w:r w:rsidR="00897DB8">
        <w:rPr>
          <w:rFonts w:eastAsia="MingLiU" w:cstheme="minorHAnsi"/>
          <w:sz w:val="24"/>
          <w:szCs w:val="24"/>
        </w:rPr>
        <w:t>ë</w:t>
      </w:r>
      <w:r w:rsidR="000D789D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0D789D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0D789D">
        <w:rPr>
          <w:rFonts w:eastAsia="MingLiU" w:cstheme="minorHAnsi"/>
          <w:sz w:val="24"/>
          <w:szCs w:val="24"/>
        </w:rPr>
        <w:t>rputhje me k</w:t>
      </w:r>
      <w:r w:rsidR="00897DB8">
        <w:rPr>
          <w:rFonts w:eastAsia="MingLiU" w:cstheme="minorHAnsi"/>
          <w:sz w:val="24"/>
          <w:szCs w:val="24"/>
        </w:rPr>
        <w:t>ë</w:t>
      </w:r>
      <w:r w:rsidR="000D789D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0D789D">
        <w:rPr>
          <w:rFonts w:eastAsia="MingLiU" w:cstheme="minorHAnsi"/>
          <w:sz w:val="24"/>
          <w:szCs w:val="24"/>
        </w:rPr>
        <w:t xml:space="preserve"> N</w:t>
      </w:r>
      <w:r w:rsidR="00404831">
        <w:rPr>
          <w:rFonts w:eastAsia="MingLiU" w:cstheme="minorHAnsi"/>
          <w:sz w:val="24"/>
          <w:szCs w:val="24"/>
        </w:rPr>
        <w:t>en</w:t>
      </w:r>
      <w:r w:rsidR="003D6B4F">
        <w:rPr>
          <w:rFonts w:eastAsia="MingLiU" w:cstheme="minorHAnsi"/>
          <w:sz w:val="24"/>
          <w:szCs w:val="24"/>
        </w:rPr>
        <w:t>.</w:t>
      </w:r>
    </w:p>
    <w:p w:rsidR="0027038C" w:rsidRDefault="0027038C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27038C" w:rsidRDefault="00BA5CE7" w:rsidP="008E738D">
      <w:pPr>
        <w:pStyle w:val="ListParagraph"/>
        <w:numPr>
          <w:ilvl w:val="0"/>
          <w:numId w:val="36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Shtetet an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tare </w:t>
      </w:r>
      <w:r w:rsidR="0086457F">
        <w:rPr>
          <w:rFonts w:eastAsia="MingLiU" w:cstheme="minorHAnsi"/>
          <w:sz w:val="24"/>
          <w:szCs w:val="24"/>
        </w:rPr>
        <w:t>duhet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sigurojn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territoret e tyre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rkat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se q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certifikat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e siguris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cil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n k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rkesat e siguris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s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nd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rmarrjes hekurudhore jan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rcaktuar t</w:t>
      </w:r>
      <w:r w:rsidR="0016744A">
        <w:rPr>
          <w:rFonts w:eastAsia="MingLiU" w:cstheme="minorHAnsi"/>
          <w:sz w:val="24"/>
          <w:szCs w:val="24"/>
        </w:rPr>
        <w:t>ë</w:t>
      </w:r>
      <w:r w:rsidR="00253B6F">
        <w:rPr>
          <w:rFonts w:eastAsia="MingLiU" w:cstheme="minorHAnsi"/>
          <w:sz w:val="24"/>
          <w:szCs w:val="24"/>
        </w:rPr>
        <w:t xml:space="preserve"> dor</w:t>
      </w:r>
      <w:r w:rsidR="0016744A">
        <w:rPr>
          <w:rFonts w:eastAsia="MingLiU" w:cstheme="minorHAnsi"/>
          <w:sz w:val="24"/>
          <w:szCs w:val="24"/>
        </w:rPr>
        <w:t>ë</w:t>
      </w:r>
      <w:r w:rsidR="00253B6F">
        <w:rPr>
          <w:rFonts w:eastAsia="MingLiU" w:cstheme="minorHAnsi"/>
          <w:sz w:val="24"/>
          <w:szCs w:val="24"/>
        </w:rPr>
        <w:t>zohen</w:t>
      </w:r>
      <w:r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</w:t>
      </w:r>
      <w:r w:rsidR="00897DB8">
        <w:rPr>
          <w:rFonts w:eastAsia="MingLiU" w:cstheme="minorHAnsi"/>
          <w:sz w:val="24"/>
          <w:szCs w:val="24"/>
        </w:rPr>
        <w:t>ë</w:t>
      </w:r>
      <w:r w:rsidR="00A746DE">
        <w:rPr>
          <w:rFonts w:eastAsia="MingLiU" w:cstheme="minorHAnsi"/>
          <w:sz w:val="24"/>
          <w:szCs w:val="24"/>
        </w:rPr>
        <w:t>nyr</w:t>
      </w:r>
      <w:r w:rsidR="00897DB8">
        <w:rPr>
          <w:rFonts w:eastAsia="MingLiU" w:cstheme="minorHAnsi"/>
          <w:sz w:val="24"/>
          <w:szCs w:val="24"/>
        </w:rPr>
        <w:t>ë</w:t>
      </w:r>
      <w:r w:rsidR="00A746DE">
        <w:rPr>
          <w:rFonts w:eastAsia="MingLiU" w:cstheme="minorHAnsi"/>
          <w:sz w:val="24"/>
          <w:szCs w:val="24"/>
        </w:rPr>
        <w:t xml:space="preserve"> q</w:t>
      </w:r>
      <w:r w:rsidR="00897DB8">
        <w:rPr>
          <w:rFonts w:eastAsia="MingLiU" w:cstheme="minorHAnsi"/>
          <w:sz w:val="24"/>
          <w:szCs w:val="24"/>
        </w:rPr>
        <w:t>ë</w:t>
      </w:r>
      <w:r w:rsidR="00A746DE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A746DE">
        <w:rPr>
          <w:rFonts w:eastAsia="MingLiU" w:cstheme="minorHAnsi"/>
          <w:sz w:val="24"/>
          <w:szCs w:val="24"/>
        </w:rPr>
        <w:t xml:space="preserve"> sigurohet sh</w:t>
      </w:r>
      <w:r w:rsidR="00897DB8">
        <w:rPr>
          <w:rFonts w:eastAsia="MingLiU" w:cstheme="minorHAnsi"/>
          <w:sz w:val="24"/>
          <w:szCs w:val="24"/>
        </w:rPr>
        <w:t>ë</w:t>
      </w:r>
      <w:r w:rsidR="00E763F4">
        <w:rPr>
          <w:rFonts w:eastAsia="MingLiU" w:cstheme="minorHAnsi"/>
          <w:sz w:val="24"/>
          <w:szCs w:val="24"/>
        </w:rPr>
        <w:t>rbim</w:t>
      </w:r>
      <w:r w:rsidR="00A746DE">
        <w:rPr>
          <w:rFonts w:eastAsia="MingLiU" w:cstheme="minorHAnsi"/>
          <w:sz w:val="24"/>
          <w:szCs w:val="24"/>
        </w:rPr>
        <w:t xml:space="preserve"> i</w:t>
      </w:r>
      <w:r>
        <w:rPr>
          <w:rFonts w:eastAsia="MingLiU" w:cstheme="minorHAnsi"/>
          <w:sz w:val="24"/>
          <w:szCs w:val="24"/>
        </w:rPr>
        <w:t xml:space="preserve"> sigur</w:t>
      </w:r>
      <w:r w:rsidR="00E763F4">
        <w:rPr>
          <w:rFonts w:eastAsia="MingLiU" w:cstheme="minorHAnsi"/>
          <w:sz w:val="24"/>
          <w:szCs w:val="24"/>
        </w:rPr>
        <w:t>t</w:t>
      </w:r>
      <w:r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rrug</w:t>
      </w:r>
      <w:r w:rsidR="00897DB8">
        <w:rPr>
          <w:rFonts w:eastAsia="MingLiU" w:cstheme="minorHAnsi"/>
          <w:sz w:val="24"/>
          <w:szCs w:val="24"/>
        </w:rPr>
        <w:t>ë</w:t>
      </w:r>
      <w:r w:rsidR="001320B2">
        <w:rPr>
          <w:rFonts w:eastAsia="MingLiU" w:cstheme="minorHAnsi"/>
          <w:sz w:val="24"/>
          <w:szCs w:val="24"/>
        </w:rPr>
        <w:t>t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rkat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se.</w:t>
      </w:r>
    </w:p>
    <w:p w:rsidR="00655B0D" w:rsidRPr="00655B0D" w:rsidRDefault="00655B0D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655B0D" w:rsidRDefault="00016C10" w:rsidP="008E738D">
      <w:pPr>
        <w:pStyle w:val="ListParagraph"/>
        <w:numPr>
          <w:ilvl w:val="0"/>
          <w:numId w:val="36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lastRenderedPageBreak/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nyr</w:t>
      </w:r>
      <w:r w:rsidR="00897DB8">
        <w:rPr>
          <w:rFonts w:eastAsia="MingLiU" w:cstheme="minorHAnsi"/>
          <w:sz w:val="24"/>
          <w:szCs w:val="24"/>
        </w:rPr>
        <w:t>ë</w:t>
      </w:r>
      <w:r w:rsidR="00EA47F7">
        <w:rPr>
          <w:rFonts w:eastAsia="MingLiU" w:cstheme="minorHAnsi"/>
          <w:sz w:val="24"/>
          <w:szCs w:val="24"/>
        </w:rPr>
        <w:t xml:space="preserve"> q</w:t>
      </w:r>
      <w:r w:rsidR="00897DB8">
        <w:rPr>
          <w:rFonts w:eastAsia="MingLiU" w:cstheme="minorHAnsi"/>
          <w:sz w:val="24"/>
          <w:szCs w:val="24"/>
        </w:rPr>
        <w:t>ë</w:t>
      </w:r>
      <w:r w:rsidR="00EA47F7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3661C2">
        <w:rPr>
          <w:rFonts w:eastAsia="MingLiU" w:cstheme="minorHAnsi"/>
          <w:sz w:val="24"/>
          <w:szCs w:val="24"/>
        </w:rPr>
        <w:t xml:space="preserve"> m</w:t>
      </w:r>
      <w:r w:rsidR="00473F78">
        <w:rPr>
          <w:rFonts w:eastAsia="MingLiU" w:cstheme="minorHAnsi"/>
          <w:sz w:val="24"/>
          <w:szCs w:val="24"/>
        </w:rPr>
        <w:t>arr</w:t>
      </w:r>
      <w:r w:rsidR="0016744A">
        <w:rPr>
          <w:rFonts w:eastAsia="MingLiU" w:cstheme="minorHAnsi"/>
          <w:sz w:val="24"/>
          <w:szCs w:val="24"/>
        </w:rPr>
        <w:t>ë</w:t>
      </w:r>
      <w:r w:rsidR="00473F78">
        <w:rPr>
          <w:rFonts w:eastAsia="MingLiU" w:cstheme="minorHAnsi"/>
          <w:sz w:val="24"/>
          <w:szCs w:val="24"/>
        </w:rPr>
        <w:t xml:space="preserve"> nj</w:t>
      </w:r>
      <w:r w:rsidR="0016744A">
        <w:rPr>
          <w:rFonts w:eastAsia="MingLiU" w:cstheme="minorHAnsi"/>
          <w:sz w:val="24"/>
          <w:szCs w:val="24"/>
        </w:rPr>
        <w:t>ë</w:t>
      </w:r>
      <w:r w:rsidR="00EA47F7">
        <w:rPr>
          <w:rFonts w:eastAsia="MingLiU" w:cstheme="minorHAnsi"/>
          <w:sz w:val="24"/>
          <w:szCs w:val="24"/>
        </w:rPr>
        <w:t xml:space="preserve"> certifikat</w:t>
      </w:r>
      <w:r w:rsidR="0016744A">
        <w:rPr>
          <w:rFonts w:eastAsia="MingLiU" w:cstheme="minorHAnsi"/>
          <w:sz w:val="24"/>
          <w:szCs w:val="24"/>
        </w:rPr>
        <w:t>ë</w:t>
      </w:r>
      <w:r w:rsidR="00EA47F7">
        <w:rPr>
          <w:rFonts w:eastAsia="MingLiU" w:cstheme="minorHAnsi"/>
          <w:sz w:val="24"/>
          <w:szCs w:val="24"/>
        </w:rPr>
        <w:t xml:space="preserve"> </w:t>
      </w:r>
      <w:r w:rsidR="00473F78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EA47F7">
        <w:rPr>
          <w:rFonts w:eastAsia="MingLiU" w:cstheme="minorHAnsi"/>
          <w:sz w:val="24"/>
          <w:szCs w:val="24"/>
        </w:rPr>
        <w:t xml:space="preserve"> siguris</w:t>
      </w:r>
      <w:r w:rsidR="00897DB8">
        <w:rPr>
          <w:rFonts w:eastAsia="MingLiU" w:cstheme="minorHAnsi"/>
          <w:sz w:val="24"/>
          <w:szCs w:val="24"/>
        </w:rPr>
        <w:t>ë</w:t>
      </w:r>
      <w:r w:rsidR="00EA47F7">
        <w:rPr>
          <w:rFonts w:eastAsia="MingLiU" w:cstheme="minorHAnsi"/>
          <w:sz w:val="24"/>
          <w:szCs w:val="24"/>
        </w:rPr>
        <w:t>,</w:t>
      </w:r>
      <w:r w:rsidR="001410C1">
        <w:rPr>
          <w:rFonts w:eastAsia="MingLiU" w:cstheme="minorHAnsi"/>
          <w:sz w:val="24"/>
          <w:szCs w:val="24"/>
        </w:rPr>
        <w:t xml:space="preserve"> </w:t>
      </w:r>
      <w:r w:rsidR="00EA47F7">
        <w:rPr>
          <w:rFonts w:eastAsia="MingLiU" w:cstheme="minorHAnsi"/>
          <w:sz w:val="24"/>
          <w:szCs w:val="24"/>
        </w:rPr>
        <w:t>nd</w:t>
      </w:r>
      <w:r w:rsidR="00897DB8">
        <w:rPr>
          <w:rFonts w:eastAsia="MingLiU" w:cstheme="minorHAnsi"/>
          <w:sz w:val="24"/>
          <w:szCs w:val="24"/>
        </w:rPr>
        <w:t>ë</w:t>
      </w:r>
      <w:r w:rsidR="00EA47F7">
        <w:rPr>
          <w:rFonts w:eastAsia="MingLiU" w:cstheme="minorHAnsi"/>
          <w:sz w:val="24"/>
          <w:szCs w:val="24"/>
        </w:rPr>
        <w:t>rmarrja hekurudhore d</w:t>
      </w:r>
      <w:r w:rsidR="002B1869">
        <w:rPr>
          <w:rFonts w:eastAsia="MingLiU" w:cstheme="minorHAnsi"/>
          <w:sz w:val="24"/>
          <w:szCs w:val="24"/>
        </w:rPr>
        <w:t>uhet</w:t>
      </w:r>
      <w:r w:rsidR="00EA47F7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EA47F7">
        <w:rPr>
          <w:rFonts w:eastAsia="MingLiU" w:cstheme="minorHAnsi"/>
          <w:sz w:val="24"/>
          <w:szCs w:val="24"/>
        </w:rPr>
        <w:t xml:space="preserve"> pajtohet m</w:t>
      </w:r>
      <w:r w:rsidR="00897DB8">
        <w:rPr>
          <w:rFonts w:eastAsia="MingLiU" w:cstheme="minorHAnsi"/>
          <w:sz w:val="24"/>
          <w:szCs w:val="24"/>
        </w:rPr>
        <w:t>ë</w:t>
      </w:r>
      <w:r w:rsidR="00EA47F7">
        <w:rPr>
          <w:rFonts w:eastAsia="MingLiU" w:cstheme="minorHAnsi"/>
          <w:sz w:val="24"/>
          <w:szCs w:val="24"/>
        </w:rPr>
        <w:t xml:space="preserve"> rregullore</w:t>
      </w:r>
      <w:r w:rsidR="00340E79">
        <w:rPr>
          <w:rFonts w:eastAsia="MingLiU" w:cstheme="minorHAnsi"/>
          <w:sz w:val="24"/>
          <w:szCs w:val="24"/>
        </w:rPr>
        <w:t>t</w:t>
      </w:r>
      <w:r w:rsidR="00EA47F7">
        <w:rPr>
          <w:rFonts w:eastAsia="MingLiU" w:cstheme="minorHAnsi"/>
          <w:sz w:val="24"/>
          <w:szCs w:val="24"/>
        </w:rPr>
        <w:t xml:space="preserve"> sipas </w:t>
      </w:r>
      <w:r w:rsidR="00A95878">
        <w:rPr>
          <w:rFonts w:eastAsia="MingLiU" w:cstheme="minorHAnsi"/>
          <w:sz w:val="24"/>
          <w:szCs w:val="24"/>
        </w:rPr>
        <w:t>ligjit komb</w:t>
      </w:r>
      <w:r w:rsidR="00897DB8">
        <w:rPr>
          <w:rFonts w:eastAsia="MingLiU" w:cstheme="minorHAnsi"/>
          <w:sz w:val="24"/>
          <w:szCs w:val="24"/>
        </w:rPr>
        <w:t>ë</w:t>
      </w:r>
      <w:r w:rsidR="00A95878">
        <w:rPr>
          <w:rFonts w:eastAsia="MingLiU" w:cstheme="minorHAnsi"/>
          <w:sz w:val="24"/>
          <w:szCs w:val="24"/>
        </w:rPr>
        <w:t>tar,</w:t>
      </w:r>
      <w:r w:rsidR="00450C02">
        <w:rPr>
          <w:rFonts w:eastAsia="MingLiU" w:cstheme="minorHAnsi"/>
          <w:sz w:val="24"/>
          <w:szCs w:val="24"/>
        </w:rPr>
        <w:t xml:space="preserve"> </w:t>
      </w:r>
      <w:r w:rsidR="00A95878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A95878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A95878">
        <w:rPr>
          <w:rFonts w:eastAsia="MingLiU" w:cstheme="minorHAnsi"/>
          <w:sz w:val="24"/>
          <w:szCs w:val="24"/>
        </w:rPr>
        <w:t xml:space="preserve">rputhje me ligjin e </w:t>
      </w:r>
      <w:r w:rsidR="00312EA4">
        <w:rPr>
          <w:rFonts w:eastAsia="MingLiU" w:cstheme="minorHAnsi"/>
          <w:sz w:val="24"/>
          <w:szCs w:val="24"/>
        </w:rPr>
        <w:t>K</w:t>
      </w:r>
      <w:r w:rsidR="00A95878">
        <w:rPr>
          <w:rFonts w:eastAsia="MingLiU" w:cstheme="minorHAnsi"/>
          <w:sz w:val="24"/>
          <w:szCs w:val="24"/>
        </w:rPr>
        <w:t>omunitetit dhe t</w:t>
      </w:r>
      <w:r w:rsidR="00897DB8">
        <w:rPr>
          <w:rFonts w:eastAsia="MingLiU" w:cstheme="minorHAnsi"/>
          <w:sz w:val="24"/>
          <w:szCs w:val="24"/>
        </w:rPr>
        <w:t>ë</w:t>
      </w:r>
      <w:r w:rsidR="00A95878">
        <w:rPr>
          <w:rFonts w:eastAsia="MingLiU" w:cstheme="minorHAnsi"/>
          <w:sz w:val="24"/>
          <w:szCs w:val="24"/>
        </w:rPr>
        <w:t xml:space="preserve"> zbatohe</w:t>
      </w:r>
      <w:r w:rsidR="0087347A">
        <w:rPr>
          <w:rFonts w:eastAsia="MingLiU" w:cstheme="minorHAnsi"/>
          <w:sz w:val="24"/>
          <w:szCs w:val="24"/>
        </w:rPr>
        <w:t>n</w:t>
      </w:r>
      <w:r w:rsidR="00A95878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A95878">
        <w:rPr>
          <w:rFonts w:eastAsia="MingLiU" w:cstheme="minorHAnsi"/>
          <w:sz w:val="24"/>
          <w:szCs w:val="24"/>
        </w:rPr>
        <w:t xml:space="preserve"> m</w:t>
      </w:r>
      <w:r w:rsidR="00897DB8">
        <w:rPr>
          <w:rFonts w:eastAsia="MingLiU" w:cstheme="minorHAnsi"/>
          <w:sz w:val="24"/>
          <w:szCs w:val="24"/>
        </w:rPr>
        <w:t>ë</w:t>
      </w:r>
      <w:r w:rsidR="00A95878">
        <w:rPr>
          <w:rFonts w:eastAsia="MingLiU" w:cstheme="minorHAnsi"/>
          <w:sz w:val="24"/>
          <w:szCs w:val="24"/>
        </w:rPr>
        <w:t>nyr</w:t>
      </w:r>
      <w:r w:rsidR="00897DB8">
        <w:rPr>
          <w:rFonts w:eastAsia="MingLiU" w:cstheme="minorHAnsi"/>
          <w:sz w:val="24"/>
          <w:szCs w:val="24"/>
        </w:rPr>
        <w:t>ë</w:t>
      </w:r>
      <w:r w:rsidR="000A48E2">
        <w:rPr>
          <w:rFonts w:eastAsia="MingLiU" w:cstheme="minorHAnsi"/>
          <w:sz w:val="24"/>
          <w:szCs w:val="24"/>
        </w:rPr>
        <w:t xml:space="preserve"> jo-diskriminuese</w:t>
      </w:r>
      <w:r w:rsidR="00A95878">
        <w:rPr>
          <w:rFonts w:eastAsia="MingLiU" w:cstheme="minorHAnsi"/>
          <w:sz w:val="24"/>
          <w:szCs w:val="24"/>
        </w:rPr>
        <w:t xml:space="preserve">, </w:t>
      </w:r>
      <w:r w:rsidR="00C47ABD">
        <w:rPr>
          <w:rFonts w:eastAsia="MingLiU" w:cstheme="minorHAnsi"/>
          <w:sz w:val="24"/>
          <w:szCs w:val="24"/>
        </w:rPr>
        <w:t>p</w:t>
      </w:r>
      <w:r w:rsidR="0016744A">
        <w:rPr>
          <w:rFonts w:eastAsia="MingLiU" w:cstheme="minorHAnsi"/>
          <w:sz w:val="24"/>
          <w:szCs w:val="24"/>
        </w:rPr>
        <w:t>ë</w:t>
      </w:r>
      <w:r w:rsidR="00C47ABD">
        <w:rPr>
          <w:rFonts w:eastAsia="MingLiU" w:cstheme="minorHAnsi"/>
          <w:sz w:val="24"/>
          <w:szCs w:val="24"/>
        </w:rPr>
        <w:t>rcaktimi i</w:t>
      </w:r>
      <w:r w:rsidR="00A95878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A95878">
        <w:rPr>
          <w:rFonts w:eastAsia="MingLiU" w:cstheme="minorHAnsi"/>
          <w:sz w:val="24"/>
          <w:szCs w:val="24"/>
        </w:rPr>
        <w:t>rkesave teknike dhe operative t</w:t>
      </w:r>
      <w:r w:rsidR="00897DB8">
        <w:rPr>
          <w:rFonts w:eastAsia="MingLiU" w:cstheme="minorHAnsi"/>
          <w:sz w:val="24"/>
          <w:szCs w:val="24"/>
        </w:rPr>
        <w:t>ë</w:t>
      </w:r>
      <w:r w:rsidR="00A95878">
        <w:rPr>
          <w:rFonts w:eastAsia="MingLiU" w:cstheme="minorHAnsi"/>
          <w:sz w:val="24"/>
          <w:szCs w:val="24"/>
        </w:rPr>
        <w:t xml:space="preserve"> </w:t>
      </w:r>
      <w:r w:rsidR="00FF4A15">
        <w:rPr>
          <w:rFonts w:eastAsia="MingLiU" w:cstheme="minorHAnsi"/>
          <w:sz w:val="24"/>
          <w:szCs w:val="24"/>
        </w:rPr>
        <w:t>veçanta</w:t>
      </w:r>
      <w:r w:rsidR="00A95878">
        <w:rPr>
          <w:rFonts w:eastAsia="MingLiU" w:cstheme="minorHAnsi"/>
          <w:sz w:val="24"/>
          <w:szCs w:val="24"/>
        </w:rPr>
        <w:t xml:space="preserve"> </w:t>
      </w:r>
      <w:r w:rsidR="00FF4A15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FF4A15">
        <w:rPr>
          <w:rFonts w:eastAsia="MingLiU" w:cstheme="minorHAnsi"/>
          <w:sz w:val="24"/>
          <w:szCs w:val="24"/>
        </w:rPr>
        <w:t>r</w:t>
      </w:r>
      <w:r w:rsidR="00A95878">
        <w:rPr>
          <w:rFonts w:eastAsia="MingLiU" w:cstheme="minorHAnsi"/>
          <w:sz w:val="24"/>
          <w:szCs w:val="24"/>
        </w:rPr>
        <w:t xml:space="preserve"> sh</w:t>
      </w:r>
      <w:r w:rsidR="00897DB8">
        <w:rPr>
          <w:rFonts w:eastAsia="MingLiU" w:cstheme="minorHAnsi"/>
          <w:sz w:val="24"/>
          <w:szCs w:val="24"/>
        </w:rPr>
        <w:t>ë</w:t>
      </w:r>
      <w:r w:rsidR="00A95878">
        <w:rPr>
          <w:rFonts w:eastAsia="MingLiU" w:cstheme="minorHAnsi"/>
          <w:sz w:val="24"/>
          <w:szCs w:val="24"/>
        </w:rPr>
        <w:t>rbimet hekurudhore dhe k</w:t>
      </w:r>
      <w:r w:rsidR="00897DB8">
        <w:rPr>
          <w:rFonts w:eastAsia="MingLiU" w:cstheme="minorHAnsi"/>
          <w:sz w:val="24"/>
          <w:szCs w:val="24"/>
        </w:rPr>
        <w:t>ë</w:t>
      </w:r>
      <w:r w:rsidR="00A95878">
        <w:rPr>
          <w:rFonts w:eastAsia="MingLiU" w:cstheme="minorHAnsi"/>
          <w:sz w:val="24"/>
          <w:szCs w:val="24"/>
        </w:rPr>
        <w:t>rkesat e siguris</w:t>
      </w:r>
      <w:r w:rsidR="00897DB8">
        <w:rPr>
          <w:rFonts w:eastAsia="MingLiU" w:cstheme="minorHAnsi"/>
          <w:sz w:val="24"/>
          <w:szCs w:val="24"/>
        </w:rPr>
        <w:t>ë</w:t>
      </w:r>
      <w:r w:rsidR="00A95878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A95878">
        <w:rPr>
          <w:rFonts w:eastAsia="MingLiU" w:cstheme="minorHAnsi"/>
          <w:sz w:val="24"/>
          <w:szCs w:val="24"/>
        </w:rPr>
        <w:t xml:space="preserve"> ap</w:t>
      </w:r>
      <w:r w:rsidR="001B7214">
        <w:rPr>
          <w:rFonts w:eastAsia="MingLiU" w:cstheme="minorHAnsi"/>
          <w:sz w:val="24"/>
          <w:szCs w:val="24"/>
        </w:rPr>
        <w:t>likuar</w:t>
      </w:r>
      <w:r w:rsidR="001B456C">
        <w:rPr>
          <w:rFonts w:eastAsia="MingLiU" w:cstheme="minorHAnsi"/>
          <w:sz w:val="24"/>
          <w:szCs w:val="24"/>
        </w:rPr>
        <w:t>a</w:t>
      </w:r>
      <w:r w:rsidR="001B7214">
        <w:rPr>
          <w:rFonts w:eastAsia="MingLiU" w:cstheme="minorHAnsi"/>
          <w:sz w:val="24"/>
          <w:szCs w:val="24"/>
        </w:rPr>
        <w:t xml:space="preserve"> p</w:t>
      </w:r>
      <w:r w:rsidR="0016744A">
        <w:rPr>
          <w:rFonts w:eastAsia="MingLiU" w:cstheme="minorHAnsi"/>
          <w:sz w:val="24"/>
          <w:szCs w:val="24"/>
        </w:rPr>
        <w:t>ë</w:t>
      </w:r>
      <w:r w:rsidR="001B7214">
        <w:rPr>
          <w:rFonts w:eastAsia="MingLiU" w:cstheme="minorHAnsi"/>
          <w:sz w:val="24"/>
          <w:szCs w:val="24"/>
        </w:rPr>
        <w:t>r stafin,</w:t>
      </w:r>
      <w:r w:rsidR="00166A62">
        <w:rPr>
          <w:rFonts w:eastAsia="MingLiU" w:cstheme="minorHAnsi"/>
          <w:sz w:val="24"/>
          <w:szCs w:val="24"/>
        </w:rPr>
        <w:t xml:space="preserve"> mjetin l</w:t>
      </w:r>
      <w:r w:rsidR="0016744A">
        <w:rPr>
          <w:rFonts w:eastAsia="MingLiU" w:cstheme="minorHAnsi"/>
          <w:sz w:val="24"/>
          <w:szCs w:val="24"/>
        </w:rPr>
        <w:t>ë</w:t>
      </w:r>
      <w:r w:rsidR="00166A62">
        <w:rPr>
          <w:rFonts w:eastAsia="MingLiU" w:cstheme="minorHAnsi"/>
          <w:sz w:val="24"/>
          <w:szCs w:val="24"/>
        </w:rPr>
        <w:t>viz</w:t>
      </w:r>
      <w:r w:rsidR="0016744A">
        <w:rPr>
          <w:rFonts w:eastAsia="MingLiU" w:cstheme="minorHAnsi"/>
          <w:sz w:val="24"/>
          <w:szCs w:val="24"/>
        </w:rPr>
        <w:t>ë</w:t>
      </w:r>
      <w:r w:rsidR="00166A62">
        <w:rPr>
          <w:rFonts w:eastAsia="MingLiU" w:cstheme="minorHAnsi"/>
          <w:sz w:val="24"/>
          <w:szCs w:val="24"/>
        </w:rPr>
        <w:t>s dhe</w:t>
      </w:r>
      <w:r w:rsidR="004E4D21">
        <w:rPr>
          <w:rFonts w:eastAsia="MingLiU" w:cstheme="minorHAnsi"/>
          <w:sz w:val="24"/>
          <w:szCs w:val="24"/>
        </w:rPr>
        <w:t xml:space="preserve"> organizimin e brendsh</w:t>
      </w:r>
      <w:r w:rsidR="00897DB8">
        <w:rPr>
          <w:rFonts w:eastAsia="MingLiU" w:cstheme="minorHAnsi"/>
          <w:sz w:val="24"/>
          <w:szCs w:val="24"/>
        </w:rPr>
        <w:t>ë</w:t>
      </w:r>
      <w:r w:rsidR="004E4D21">
        <w:rPr>
          <w:rFonts w:eastAsia="MingLiU" w:cstheme="minorHAnsi"/>
          <w:sz w:val="24"/>
          <w:szCs w:val="24"/>
        </w:rPr>
        <w:t>m t</w:t>
      </w:r>
      <w:r w:rsidR="00897DB8">
        <w:rPr>
          <w:rFonts w:eastAsia="MingLiU" w:cstheme="minorHAnsi"/>
          <w:sz w:val="24"/>
          <w:szCs w:val="24"/>
        </w:rPr>
        <w:t>ë</w:t>
      </w:r>
      <w:r w:rsidR="004E4D21">
        <w:rPr>
          <w:rFonts w:eastAsia="MingLiU" w:cstheme="minorHAnsi"/>
          <w:sz w:val="24"/>
          <w:szCs w:val="24"/>
        </w:rPr>
        <w:t xml:space="preserve"> nd</w:t>
      </w:r>
      <w:r w:rsidR="00897DB8">
        <w:rPr>
          <w:rFonts w:eastAsia="MingLiU" w:cstheme="minorHAnsi"/>
          <w:sz w:val="24"/>
          <w:szCs w:val="24"/>
        </w:rPr>
        <w:t>ë</w:t>
      </w:r>
      <w:r w:rsidR="004E4D21">
        <w:rPr>
          <w:rFonts w:eastAsia="MingLiU" w:cstheme="minorHAnsi"/>
          <w:sz w:val="24"/>
          <w:szCs w:val="24"/>
        </w:rPr>
        <w:t>rmarrjes</w:t>
      </w:r>
      <w:r w:rsidR="002C1912">
        <w:rPr>
          <w:rFonts w:eastAsia="MingLiU" w:cstheme="minorHAnsi"/>
          <w:sz w:val="24"/>
          <w:szCs w:val="24"/>
        </w:rPr>
        <w:t>.</w:t>
      </w:r>
    </w:p>
    <w:p w:rsidR="002D30C5" w:rsidRPr="002D30C5" w:rsidRDefault="002D30C5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2D30C5" w:rsidRDefault="0056060B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Veçan</w:t>
      </w:r>
      <w:r w:rsidR="00897DB8">
        <w:rPr>
          <w:rFonts w:eastAsia="MingLiU" w:cstheme="minorHAnsi"/>
          <w:sz w:val="24"/>
          <w:szCs w:val="24"/>
        </w:rPr>
        <w:t>ë</w:t>
      </w:r>
      <w:r w:rsidR="00510B57">
        <w:rPr>
          <w:rFonts w:eastAsia="MingLiU" w:cstheme="minorHAnsi"/>
          <w:sz w:val="24"/>
          <w:szCs w:val="24"/>
        </w:rPr>
        <w:t>risht</w:t>
      </w:r>
      <w:r>
        <w:rPr>
          <w:rFonts w:eastAsia="MingLiU" w:cstheme="minorHAnsi"/>
          <w:sz w:val="24"/>
          <w:szCs w:val="24"/>
        </w:rPr>
        <w:t>,</w:t>
      </w:r>
      <w:r w:rsidR="006E4A88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 xml:space="preserve">ajo </w:t>
      </w:r>
      <w:r w:rsidR="00477CFD">
        <w:rPr>
          <w:rFonts w:eastAsia="MingLiU" w:cstheme="minorHAnsi"/>
          <w:sz w:val="24"/>
          <w:szCs w:val="24"/>
        </w:rPr>
        <w:t>duhet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477CFD">
        <w:rPr>
          <w:rFonts w:eastAsia="MingLiU" w:cstheme="minorHAnsi"/>
          <w:sz w:val="24"/>
          <w:szCs w:val="24"/>
        </w:rPr>
        <w:t>d</w:t>
      </w:r>
      <w:r w:rsidR="0016744A">
        <w:rPr>
          <w:rFonts w:eastAsia="MingLiU" w:cstheme="minorHAnsi"/>
          <w:sz w:val="24"/>
          <w:szCs w:val="24"/>
        </w:rPr>
        <w:t>ë</w:t>
      </w:r>
      <w:r w:rsidR="00477CFD">
        <w:rPr>
          <w:rFonts w:eastAsia="MingLiU" w:cstheme="minorHAnsi"/>
          <w:sz w:val="24"/>
          <w:szCs w:val="24"/>
        </w:rPr>
        <w:t xml:space="preserve">shmoj </w:t>
      </w:r>
      <w:r>
        <w:rPr>
          <w:rFonts w:eastAsia="MingLiU" w:cstheme="minorHAnsi"/>
          <w:sz w:val="24"/>
          <w:szCs w:val="24"/>
        </w:rPr>
        <w:t>se stafi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cilin ajo e pun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son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vepruar </w:t>
      </w:r>
      <w:r w:rsidR="00F82E84">
        <w:rPr>
          <w:rFonts w:eastAsia="MingLiU" w:cstheme="minorHAnsi"/>
          <w:sz w:val="24"/>
          <w:szCs w:val="24"/>
        </w:rPr>
        <w:t>dhe p</w:t>
      </w:r>
      <w:r w:rsidR="00897DB8">
        <w:rPr>
          <w:rFonts w:eastAsia="MingLiU" w:cstheme="minorHAnsi"/>
          <w:sz w:val="24"/>
          <w:szCs w:val="24"/>
        </w:rPr>
        <w:t>ë</w:t>
      </w:r>
      <w:r w:rsidR="00F82E84">
        <w:rPr>
          <w:rFonts w:eastAsia="MingLiU" w:cstheme="minorHAnsi"/>
          <w:sz w:val="24"/>
          <w:szCs w:val="24"/>
        </w:rPr>
        <w:t>r t</w:t>
      </w:r>
      <w:r w:rsidR="00996B62">
        <w:rPr>
          <w:rFonts w:eastAsia="MingLiU" w:cstheme="minorHAnsi"/>
          <w:sz w:val="24"/>
          <w:szCs w:val="24"/>
        </w:rPr>
        <w:t>’i</w:t>
      </w:r>
      <w:r w:rsidR="00F82E84">
        <w:rPr>
          <w:rFonts w:eastAsia="MingLiU" w:cstheme="minorHAnsi"/>
          <w:sz w:val="24"/>
          <w:szCs w:val="24"/>
        </w:rPr>
        <w:t xml:space="preserve"> </w:t>
      </w:r>
      <w:r w:rsidR="00BF343E">
        <w:rPr>
          <w:rFonts w:eastAsia="MingLiU" w:cstheme="minorHAnsi"/>
          <w:sz w:val="24"/>
          <w:szCs w:val="24"/>
        </w:rPr>
        <w:t>shoq</w:t>
      </w:r>
      <w:r w:rsidR="0016744A">
        <w:rPr>
          <w:rFonts w:eastAsia="MingLiU" w:cstheme="minorHAnsi"/>
          <w:sz w:val="24"/>
          <w:szCs w:val="24"/>
        </w:rPr>
        <w:t>ë</w:t>
      </w:r>
      <w:r w:rsidR="00BF343E">
        <w:rPr>
          <w:rFonts w:eastAsia="MingLiU" w:cstheme="minorHAnsi"/>
          <w:sz w:val="24"/>
          <w:szCs w:val="24"/>
        </w:rPr>
        <w:t>ruar</w:t>
      </w:r>
      <w:r w:rsidR="00F82E84">
        <w:rPr>
          <w:rFonts w:eastAsia="MingLiU" w:cstheme="minorHAnsi"/>
          <w:sz w:val="24"/>
          <w:szCs w:val="24"/>
        </w:rPr>
        <w:t xml:space="preserve"> trenat ken</w:t>
      </w:r>
      <w:r w:rsidR="00897DB8">
        <w:rPr>
          <w:rFonts w:eastAsia="MingLiU" w:cstheme="minorHAnsi"/>
          <w:sz w:val="24"/>
          <w:szCs w:val="24"/>
        </w:rPr>
        <w:t>ë</w:t>
      </w:r>
      <w:r w:rsidR="00F82E84">
        <w:rPr>
          <w:rFonts w:eastAsia="MingLiU" w:cstheme="minorHAnsi"/>
          <w:sz w:val="24"/>
          <w:szCs w:val="24"/>
        </w:rPr>
        <w:t xml:space="preserve"> trajnimin e nevojsh</w:t>
      </w:r>
      <w:r w:rsidR="00897DB8">
        <w:rPr>
          <w:rFonts w:eastAsia="MingLiU" w:cstheme="minorHAnsi"/>
          <w:sz w:val="24"/>
          <w:szCs w:val="24"/>
        </w:rPr>
        <w:t>ë</w:t>
      </w:r>
      <w:r w:rsidR="00F82E84">
        <w:rPr>
          <w:rFonts w:eastAsia="MingLiU" w:cstheme="minorHAnsi"/>
          <w:sz w:val="24"/>
          <w:szCs w:val="24"/>
        </w:rPr>
        <w:t xml:space="preserve">m </w:t>
      </w:r>
      <w:r w:rsidR="004C5C1D">
        <w:rPr>
          <w:rFonts w:eastAsia="MingLiU" w:cstheme="minorHAnsi"/>
          <w:sz w:val="24"/>
          <w:szCs w:val="24"/>
        </w:rPr>
        <w:t>q</w:t>
      </w:r>
      <w:r w:rsidR="0016744A">
        <w:rPr>
          <w:rFonts w:eastAsia="MingLiU" w:cstheme="minorHAnsi"/>
          <w:sz w:val="24"/>
          <w:szCs w:val="24"/>
        </w:rPr>
        <w:t>ë</w:t>
      </w:r>
      <w:r w:rsidR="004C5C1D">
        <w:rPr>
          <w:rFonts w:eastAsia="MingLiU" w:cstheme="minorHAnsi"/>
          <w:sz w:val="24"/>
          <w:szCs w:val="24"/>
        </w:rPr>
        <w:t xml:space="preserve"> p</w:t>
      </w:r>
      <w:r w:rsidR="0016744A">
        <w:rPr>
          <w:rFonts w:eastAsia="MingLiU" w:cstheme="minorHAnsi"/>
          <w:sz w:val="24"/>
          <w:szCs w:val="24"/>
        </w:rPr>
        <w:t>ë</w:t>
      </w:r>
      <w:r w:rsidR="004C5C1D">
        <w:rPr>
          <w:rFonts w:eastAsia="MingLiU" w:cstheme="minorHAnsi"/>
          <w:sz w:val="24"/>
          <w:szCs w:val="24"/>
        </w:rPr>
        <w:t>rputhen me</w:t>
      </w:r>
      <w:r w:rsidR="00F82E84">
        <w:rPr>
          <w:rFonts w:eastAsia="MingLiU" w:cstheme="minorHAnsi"/>
          <w:sz w:val="24"/>
          <w:szCs w:val="24"/>
        </w:rPr>
        <w:t xml:space="preserve"> rregullat e trafi</w:t>
      </w:r>
      <w:r w:rsidR="007723B5">
        <w:rPr>
          <w:rFonts w:eastAsia="MingLiU" w:cstheme="minorHAnsi"/>
          <w:sz w:val="24"/>
          <w:szCs w:val="24"/>
        </w:rPr>
        <w:t>kut t</w:t>
      </w:r>
      <w:r w:rsidR="00897DB8">
        <w:rPr>
          <w:rFonts w:eastAsia="MingLiU" w:cstheme="minorHAnsi"/>
          <w:sz w:val="24"/>
          <w:szCs w:val="24"/>
        </w:rPr>
        <w:t>ë</w:t>
      </w:r>
      <w:r w:rsidR="007723B5">
        <w:rPr>
          <w:rFonts w:eastAsia="MingLiU" w:cstheme="minorHAnsi"/>
          <w:sz w:val="24"/>
          <w:szCs w:val="24"/>
        </w:rPr>
        <w:t xml:space="preserve"> aplikuara nga menaxheri i</w:t>
      </w:r>
      <w:r w:rsidR="00F82E84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F82E84">
        <w:rPr>
          <w:rFonts w:eastAsia="MingLiU" w:cstheme="minorHAnsi"/>
          <w:sz w:val="24"/>
          <w:szCs w:val="24"/>
        </w:rPr>
        <w:t>s dhe p</w:t>
      </w:r>
      <w:r w:rsidR="00897DB8">
        <w:rPr>
          <w:rFonts w:eastAsia="MingLiU" w:cstheme="minorHAnsi"/>
          <w:sz w:val="24"/>
          <w:szCs w:val="24"/>
        </w:rPr>
        <w:t>ë</w:t>
      </w:r>
      <w:r w:rsidR="00F82E84"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 w:rsidR="00F82E84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F82E84">
        <w:rPr>
          <w:rFonts w:eastAsia="MingLiU" w:cstheme="minorHAnsi"/>
          <w:sz w:val="24"/>
          <w:szCs w:val="24"/>
        </w:rPr>
        <w:t>rmbushur k</w:t>
      </w:r>
      <w:r w:rsidR="00897DB8">
        <w:rPr>
          <w:rFonts w:eastAsia="MingLiU" w:cstheme="minorHAnsi"/>
          <w:sz w:val="24"/>
          <w:szCs w:val="24"/>
        </w:rPr>
        <w:t>ë</w:t>
      </w:r>
      <w:r w:rsidR="00F82E84">
        <w:rPr>
          <w:rFonts w:eastAsia="MingLiU" w:cstheme="minorHAnsi"/>
          <w:sz w:val="24"/>
          <w:szCs w:val="24"/>
        </w:rPr>
        <w:t>rkesat e siguris</w:t>
      </w:r>
      <w:r w:rsidR="00897DB8">
        <w:rPr>
          <w:rFonts w:eastAsia="MingLiU" w:cstheme="minorHAnsi"/>
          <w:sz w:val="24"/>
          <w:szCs w:val="24"/>
        </w:rPr>
        <w:t>ë</w:t>
      </w:r>
      <w:r w:rsidR="00F82E84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F82E84">
        <w:rPr>
          <w:rFonts w:eastAsia="MingLiU" w:cstheme="minorHAnsi"/>
          <w:sz w:val="24"/>
          <w:szCs w:val="24"/>
        </w:rPr>
        <w:t xml:space="preserve"> imponuara n</w:t>
      </w:r>
      <w:r w:rsidR="00897DB8">
        <w:rPr>
          <w:rFonts w:eastAsia="MingLiU" w:cstheme="minorHAnsi"/>
          <w:sz w:val="24"/>
          <w:szCs w:val="24"/>
        </w:rPr>
        <w:t>ë</w:t>
      </w:r>
      <w:r w:rsidR="00F82E84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F82E84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F82E84">
        <w:rPr>
          <w:rFonts w:eastAsia="MingLiU" w:cstheme="minorHAnsi"/>
          <w:sz w:val="24"/>
          <w:szCs w:val="24"/>
        </w:rPr>
        <w:t xml:space="preserve"> interesin e l</w:t>
      </w:r>
      <w:r w:rsidR="00897DB8">
        <w:rPr>
          <w:rFonts w:eastAsia="MingLiU" w:cstheme="minorHAnsi"/>
          <w:sz w:val="24"/>
          <w:szCs w:val="24"/>
        </w:rPr>
        <w:t>ë</w:t>
      </w:r>
      <w:r w:rsidR="00F82E84">
        <w:rPr>
          <w:rFonts w:eastAsia="MingLiU" w:cstheme="minorHAnsi"/>
          <w:sz w:val="24"/>
          <w:szCs w:val="24"/>
        </w:rPr>
        <w:t>vizjes s</w:t>
      </w:r>
      <w:r w:rsidR="00897DB8">
        <w:rPr>
          <w:rFonts w:eastAsia="MingLiU" w:cstheme="minorHAnsi"/>
          <w:sz w:val="24"/>
          <w:szCs w:val="24"/>
        </w:rPr>
        <w:t>ë</w:t>
      </w:r>
      <w:r w:rsidR="00F82E84">
        <w:rPr>
          <w:rFonts w:eastAsia="MingLiU" w:cstheme="minorHAnsi"/>
          <w:sz w:val="24"/>
          <w:szCs w:val="24"/>
        </w:rPr>
        <w:t xml:space="preserve"> trenave.</w:t>
      </w:r>
    </w:p>
    <w:p w:rsidR="00D07EAA" w:rsidRDefault="00D07EA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6B7C3A" w:rsidRDefault="00D07EA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Nd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rmarrja hekurudhore</w:t>
      </w:r>
      <w:r w:rsidR="00AC084C">
        <w:rPr>
          <w:rFonts w:eastAsia="MingLiU" w:cstheme="minorHAnsi"/>
          <w:sz w:val="24"/>
          <w:szCs w:val="24"/>
        </w:rPr>
        <w:t xml:space="preserve"> gjithashtu duhet</w:t>
      </w:r>
      <w:r w:rsidR="00406555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406555">
        <w:rPr>
          <w:rFonts w:eastAsia="MingLiU" w:cstheme="minorHAnsi"/>
          <w:sz w:val="24"/>
          <w:szCs w:val="24"/>
        </w:rPr>
        <w:t xml:space="preserve"> d</w:t>
      </w:r>
      <w:r w:rsidR="00897DB8">
        <w:rPr>
          <w:rFonts w:eastAsia="MingLiU" w:cstheme="minorHAnsi"/>
          <w:sz w:val="24"/>
          <w:szCs w:val="24"/>
        </w:rPr>
        <w:t>ë</w:t>
      </w:r>
      <w:r w:rsidR="00406555">
        <w:rPr>
          <w:rFonts w:eastAsia="MingLiU" w:cstheme="minorHAnsi"/>
          <w:sz w:val="24"/>
          <w:szCs w:val="24"/>
        </w:rPr>
        <w:t>shmoj</w:t>
      </w:r>
      <w:r w:rsidR="00897DB8">
        <w:rPr>
          <w:rFonts w:eastAsia="MingLiU" w:cstheme="minorHAnsi"/>
          <w:sz w:val="24"/>
          <w:szCs w:val="24"/>
        </w:rPr>
        <w:t>ë</w:t>
      </w:r>
      <w:r w:rsidR="00406555">
        <w:rPr>
          <w:rFonts w:eastAsia="MingLiU" w:cstheme="minorHAnsi"/>
          <w:sz w:val="24"/>
          <w:szCs w:val="24"/>
        </w:rPr>
        <w:t xml:space="preserve"> se </w:t>
      </w:r>
      <w:r w:rsidR="005C0CAD">
        <w:rPr>
          <w:rFonts w:eastAsia="MingLiU" w:cstheme="minorHAnsi"/>
          <w:sz w:val="24"/>
          <w:szCs w:val="24"/>
        </w:rPr>
        <w:t>mjeti l</w:t>
      </w:r>
      <w:r w:rsidR="0016744A">
        <w:rPr>
          <w:rFonts w:eastAsia="MingLiU" w:cstheme="minorHAnsi"/>
          <w:sz w:val="24"/>
          <w:szCs w:val="24"/>
        </w:rPr>
        <w:t>ë</w:t>
      </w:r>
      <w:r w:rsidR="005C0CAD">
        <w:rPr>
          <w:rFonts w:eastAsia="MingLiU" w:cstheme="minorHAnsi"/>
          <w:sz w:val="24"/>
          <w:szCs w:val="24"/>
        </w:rPr>
        <w:t>viz</w:t>
      </w:r>
      <w:r w:rsidR="0016744A">
        <w:rPr>
          <w:rFonts w:eastAsia="MingLiU" w:cstheme="minorHAnsi"/>
          <w:sz w:val="24"/>
          <w:szCs w:val="24"/>
        </w:rPr>
        <w:t>ë</w:t>
      </w:r>
      <w:r w:rsidR="005C0CAD">
        <w:rPr>
          <w:rFonts w:eastAsia="MingLiU" w:cstheme="minorHAnsi"/>
          <w:sz w:val="24"/>
          <w:szCs w:val="24"/>
        </w:rPr>
        <w:t>s  i cili p</w:t>
      </w:r>
      <w:r w:rsidR="0016744A">
        <w:rPr>
          <w:rFonts w:eastAsia="MingLiU" w:cstheme="minorHAnsi"/>
          <w:sz w:val="24"/>
          <w:szCs w:val="24"/>
        </w:rPr>
        <w:t>ë</w:t>
      </w:r>
      <w:r w:rsidR="005C0CAD">
        <w:rPr>
          <w:rFonts w:eastAsia="MingLiU" w:cstheme="minorHAnsi"/>
          <w:sz w:val="24"/>
          <w:szCs w:val="24"/>
        </w:rPr>
        <w:t>rb</w:t>
      </w:r>
      <w:r w:rsidR="0016744A">
        <w:rPr>
          <w:rFonts w:eastAsia="MingLiU" w:cstheme="minorHAnsi"/>
          <w:sz w:val="24"/>
          <w:szCs w:val="24"/>
        </w:rPr>
        <w:t>ë</w:t>
      </w:r>
      <w:r w:rsidR="005C0CAD">
        <w:rPr>
          <w:rFonts w:eastAsia="MingLiU" w:cstheme="minorHAnsi"/>
          <w:sz w:val="24"/>
          <w:szCs w:val="24"/>
        </w:rPr>
        <w:t>n</w:t>
      </w:r>
      <w:r w:rsidR="0016744A">
        <w:rPr>
          <w:rFonts w:eastAsia="MingLiU" w:cstheme="minorHAnsi"/>
          <w:sz w:val="24"/>
          <w:szCs w:val="24"/>
        </w:rPr>
        <w:t>ë</w:t>
      </w:r>
      <w:r w:rsidR="005C0CAD">
        <w:rPr>
          <w:rFonts w:eastAsia="MingLiU" w:cstheme="minorHAnsi"/>
          <w:sz w:val="24"/>
          <w:szCs w:val="24"/>
        </w:rPr>
        <w:t xml:space="preserve"> trenat </w:t>
      </w:r>
      <w:r w:rsidR="00897DB8">
        <w:rPr>
          <w:rFonts w:eastAsia="MingLiU" w:cstheme="minorHAnsi"/>
          <w:sz w:val="24"/>
          <w:szCs w:val="24"/>
        </w:rPr>
        <w:t>ë</w:t>
      </w:r>
      <w:r w:rsidR="00F14F7C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7C67F6">
        <w:rPr>
          <w:rFonts w:eastAsia="MingLiU" w:cstheme="minorHAnsi"/>
          <w:sz w:val="24"/>
          <w:szCs w:val="24"/>
        </w:rPr>
        <w:t xml:space="preserve"> miratuar nga autoriteti publik</w:t>
      </w:r>
      <w:r w:rsidR="003A70C7">
        <w:rPr>
          <w:rFonts w:eastAsia="MingLiU" w:cstheme="minorHAnsi"/>
          <w:sz w:val="24"/>
          <w:szCs w:val="24"/>
        </w:rPr>
        <w:t xml:space="preserve"> ose nga menaxheri i</w:t>
      </w:r>
      <w:r w:rsidR="00F14F7C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F14F7C">
        <w:rPr>
          <w:rFonts w:eastAsia="MingLiU" w:cstheme="minorHAnsi"/>
          <w:sz w:val="24"/>
          <w:szCs w:val="24"/>
        </w:rPr>
        <w:t xml:space="preserve">s dhe </w:t>
      </w:r>
      <w:r w:rsidR="00B913EF">
        <w:rPr>
          <w:rFonts w:eastAsia="MingLiU" w:cstheme="minorHAnsi"/>
          <w:sz w:val="24"/>
          <w:szCs w:val="24"/>
        </w:rPr>
        <w:t>i</w:t>
      </w:r>
      <w:r w:rsidR="00F14F7C">
        <w:rPr>
          <w:rFonts w:eastAsia="MingLiU" w:cstheme="minorHAnsi"/>
          <w:sz w:val="24"/>
          <w:szCs w:val="24"/>
        </w:rPr>
        <w:t xml:space="preserve"> kontrolluar n</w:t>
      </w:r>
      <w:r w:rsidR="00897DB8">
        <w:rPr>
          <w:rFonts w:eastAsia="MingLiU" w:cstheme="minorHAnsi"/>
          <w:sz w:val="24"/>
          <w:szCs w:val="24"/>
        </w:rPr>
        <w:t>ë</w:t>
      </w:r>
      <w:r w:rsidR="00F14F7C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F14F7C">
        <w:rPr>
          <w:rFonts w:eastAsia="MingLiU" w:cstheme="minorHAnsi"/>
          <w:sz w:val="24"/>
          <w:szCs w:val="24"/>
        </w:rPr>
        <w:t>rputhje me rregullat operative t</w:t>
      </w:r>
      <w:r w:rsidR="00897DB8">
        <w:rPr>
          <w:rFonts w:eastAsia="MingLiU" w:cstheme="minorHAnsi"/>
          <w:sz w:val="24"/>
          <w:szCs w:val="24"/>
        </w:rPr>
        <w:t>ë</w:t>
      </w:r>
      <w:r w:rsidR="00F14F7C">
        <w:rPr>
          <w:rFonts w:eastAsia="MingLiU" w:cstheme="minorHAnsi"/>
          <w:sz w:val="24"/>
          <w:szCs w:val="24"/>
        </w:rPr>
        <w:t xml:space="preserve"> zbatueshme p</w:t>
      </w:r>
      <w:r w:rsidR="00897DB8">
        <w:rPr>
          <w:rFonts w:eastAsia="MingLiU" w:cstheme="minorHAnsi"/>
          <w:sz w:val="24"/>
          <w:szCs w:val="24"/>
        </w:rPr>
        <w:t>ë</w:t>
      </w:r>
      <w:r w:rsidR="00F14F7C">
        <w:rPr>
          <w:rFonts w:eastAsia="MingLiU" w:cstheme="minorHAnsi"/>
          <w:sz w:val="24"/>
          <w:szCs w:val="24"/>
        </w:rPr>
        <w:t>r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F14F7C">
        <w:rPr>
          <w:rFonts w:eastAsia="MingLiU" w:cstheme="minorHAnsi"/>
          <w:sz w:val="24"/>
          <w:szCs w:val="24"/>
        </w:rPr>
        <w:t>n</w:t>
      </w:r>
      <w:r w:rsidR="005C7481">
        <w:rPr>
          <w:rFonts w:eastAsia="MingLiU" w:cstheme="minorHAnsi"/>
          <w:sz w:val="24"/>
          <w:szCs w:val="24"/>
        </w:rPr>
        <w:t xml:space="preserve"> e</w:t>
      </w:r>
      <w:r w:rsidR="00F14F7C">
        <w:rPr>
          <w:rFonts w:eastAsia="MingLiU" w:cstheme="minorHAnsi"/>
          <w:sz w:val="24"/>
          <w:szCs w:val="24"/>
        </w:rPr>
        <w:t xml:space="preserve"> </w:t>
      </w:r>
      <w:r w:rsidR="005C7481">
        <w:rPr>
          <w:rFonts w:eastAsia="MingLiU" w:cstheme="minorHAnsi"/>
          <w:sz w:val="24"/>
          <w:szCs w:val="24"/>
        </w:rPr>
        <w:t>shfryt</w:t>
      </w:r>
      <w:r w:rsidR="0016744A">
        <w:rPr>
          <w:rFonts w:eastAsia="MingLiU" w:cstheme="minorHAnsi"/>
          <w:sz w:val="24"/>
          <w:szCs w:val="24"/>
        </w:rPr>
        <w:t>ë</w:t>
      </w:r>
      <w:r w:rsidR="005C7481">
        <w:rPr>
          <w:rFonts w:eastAsia="MingLiU" w:cstheme="minorHAnsi"/>
          <w:sz w:val="24"/>
          <w:szCs w:val="24"/>
        </w:rPr>
        <w:t>zuar</w:t>
      </w:r>
      <w:r w:rsidR="00300B9D">
        <w:rPr>
          <w:rFonts w:eastAsia="MingLiU" w:cstheme="minorHAnsi"/>
          <w:sz w:val="24"/>
          <w:szCs w:val="24"/>
        </w:rPr>
        <w:t>.</w:t>
      </w:r>
      <w:r w:rsidR="006B7C3A">
        <w:rPr>
          <w:rFonts w:eastAsia="MingLiU" w:cstheme="minorHAnsi"/>
          <w:sz w:val="24"/>
          <w:szCs w:val="24"/>
        </w:rPr>
        <w:t xml:space="preserve"> Certifikata e siguris</w:t>
      </w:r>
      <w:r w:rsidR="00897DB8">
        <w:rPr>
          <w:rFonts w:eastAsia="MingLiU" w:cstheme="minorHAnsi"/>
          <w:sz w:val="24"/>
          <w:szCs w:val="24"/>
        </w:rPr>
        <w:t>ë</w:t>
      </w:r>
      <w:r w:rsidR="006B7C3A">
        <w:rPr>
          <w:rFonts w:eastAsia="MingLiU" w:cstheme="minorHAnsi"/>
          <w:sz w:val="24"/>
          <w:szCs w:val="24"/>
        </w:rPr>
        <w:t xml:space="preserve"> </w:t>
      </w:r>
      <w:r w:rsidR="003B5A7C">
        <w:rPr>
          <w:rFonts w:eastAsia="MingLiU" w:cstheme="minorHAnsi"/>
          <w:sz w:val="24"/>
          <w:szCs w:val="24"/>
        </w:rPr>
        <w:t xml:space="preserve">duhet </w:t>
      </w:r>
      <w:r w:rsidR="006B7C3A">
        <w:rPr>
          <w:rFonts w:eastAsia="MingLiU" w:cstheme="minorHAnsi"/>
          <w:sz w:val="24"/>
          <w:szCs w:val="24"/>
        </w:rPr>
        <w:t>l</w:t>
      </w:r>
      <w:r w:rsidR="00897DB8">
        <w:rPr>
          <w:rFonts w:eastAsia="MingLiU" w:cstheme="minorHAnsi"/>
          <w:sz w:val="24"/>
          <w:szCs w:val="24"/>
        </w:rPr>
        <w:t>ë</w:t>
      </w:r>
      <w:r w:rsidR="006B7C3A">
        <w:rPr>
          <w:rFonts w:eastAsia="MingLiU" w:cstheme="minorHAnsi"/>
          <w:sz w:val="24"/>
          <w:szCs w:val="24"/>
        </w:rPr>
        <w:t>shohet nga cilido organ</w:t>
      </w:r>
      <w:r w:rsidR="008463E9">
        <w:rPr>
          <w:rFonts w:eastAsia="MingLiU" w:cstheme="minorHAnsi"/>
          <w:sz w:val="24"/>
          <w:szCs w:val="24"/>
        </w:rPr>
        <w:t xml:space="preserve"> q</w:t>
      </w:r>
      <w:r w:rsidR="00897DB8">
        <w:rPr>
          <w:rFonts w:eastAsia="MingLiU" w:cstheme="minorHAnsi"/>
          <w:sz w:val="24"/>
          <w:szCs w:val="24"/>
        </w:rPr>
        <w:t>ë</w:t>
      </w:r>
      <w:r w:rsidR="006B7C3A">
        <w:rPr>
          <w:rFonts w:eastAsia="MingLiU" w:cstheme="minorHAnsi"/>
          <w:sz w:val="24"/>
          <w:szCs w:val="24"/>
        </w:rPr>
        <w:t xml:space="preserve"> </w:t>
      </w:r>
      <w:r w:rsidR="00897DB8">
        <w:rPr>
          <w:rFonts w:eastAsia="MingLiU" w:cstheme="minorHAnsi"/>
          <w:sz w:val="24"/>
          <w:szCs w:val="24"/>
        </w:rPr>
        <w:t>ë</w:t>
      </w:r>
      <w:r w:rsidR="006B7C3A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6B7C3A">
        <w:rPr>
          <w:rFonts w:eastAsia="MingLiU" w:cstheme="minorHAnsi"/>
          <w:sz w:val="24"/>
          <w:szCs w:val="24"/>
        </w:rPr>
        <w:t xml:space="preserve"> caktuar me q</w:t>
      </w:r>
      <w:r w:rsidR="00897DB8">
        <w:rPr>
          <w:rFonts w:eastAsia="MingLiU" w:cstheme="minorHAnsi"/>
          <w:sz w:val="24"/>
          <w:szCs w:val="24"/>
        </w:rPr>
        <w:t>ë</w:t>
      </w:r>
      <w:r w:rsidR="006B7C3A">
        <w:rPr>
          <w:rFonts w:eastAsia="MingLiU" w:cstheme="minorHAnsi"/>
          <w:sz w:val="24"/>
          <w:szCs w:val="24"/>
        </w:rPr>
        <w:t>llim nga ana e shtetit an</w:t>
      </w:r>
      <w:r w:rsidR="00897DB8">
        <w:rPr>
          <w:rFonts w:eastAsia="MingLiU" w:cstheme="minorHAnsi"/>
          <w:sz w:val="24"/>
          <w:szCs w:val="24"/>
        </w:rPr>
        <w:t>ë</w:t>
      </w:r>
      <w:r w:rsidR="006B7C3A">
        <w:rPr>
          <w:rFonts w:eastAsia="MingLiU" w:cstheme="minorHAnsi"/>
          <w:sz w:val="24"/>
          <w:szCs w:val="24"/>
        </w:rPr>
        <w:t>tar n</w:t>
      </w:r>
      <w:r w:rsidR="00897DB8">
        <w:rPr>
          <w:rFonts w:eastAsia="MingLiU" w:cstheme="minorHAnsi"/>
          <w:sz w:val="24"/>
          <w:szCs w:val="24"/>
        </w:rPr>
        <w:t>ë</w:t>
      </w:r>
      <w:r w:rsidR="006B7C3A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0D1D43">
        <w:rPr>
          <w:rFonts w:eastAsia="MingLiU" w:cstheme="minorHAnsi"/>
          <w:sz w:val="24"/>
          <w:szCs w:val="24"/>
        </w:rPr>
        <w:t xml:space="preserve"> cilin</w:t>
      </w:r>
      <w:r w:rsidR="004D2449">
        <w:rPr>
          <w:rFonts w:eastAsia="MingLiU" w:cstheme="minorHAnsi"/>
          <w:sz w:val="24"/>
          <w:szCs w:val="24"/>
        </w:rPr>
        <w:t xml:space="preserve"> </w:t>
      </w:r>
      <w:r w:rsidR="0016744A">
        <w:rPr>
          <w:rFonts w:eastAsia="MingLiU" w:cstheme="minorHAnsi"/>
          <w:sz w:val="24"/>
          <w:szCs w:val="24"/>
        </w:rPr>
        <w:t>ë</w:t>
      </w:r>
      <w:r w:rsidR="004D2449">
        <w:rPr>
          <w:rFonts w:eastAsia="MingLiU" w:cstheme="minorHAnsi"/>
          <w:sz w:val="24"/>
          <w:szCs w:val="24"/>
        </w:rPr>
        <w:t>sht</w:t>
      </w:r>
      <w:r w:rsidR="0016744A">
        <w:rPr>
          <w:rFonts w:eastAsia="MingLiU" w:cstheme="minorHAnsi"/>
          <w:sz w:val="24"/>
          <w:szCs w:val="24"/>
        </w:rPr>
        <w:t>ë</w:t>
      </w:r>
      <w:r w:rsidR="004D2449">
        <w:rPr>
          <w:rFonts w:eastAsia="MingLiU" w:cstheme="minorHAnsi"/>
          <w:sz w:val="24"/>
          <w:szCs w:val="24"/>
        </w:rPr>
        <w:t xml:space="preserve"> vendosur</w:t>
      </w:r>
      <w:r w:rsidR="000D1D43">
        <w:rPr>
          <w:rFonts w:eastAsia="MingLiU" w:cstheme="minorHAnsi"/>
          <w:sz w:val="24"/>
          <w:szCs w:val="24"/>
        </w:rPr>
        <w:t xml:space="preserve"> infrastruktura</w:t>
      </w:r>
      <w:r w:rsidR="006B7C3A">
        <w:rPr>
          <w:rFonts w:eastAsia="MingLiU" w:cstheme="minorHAnsi"/>
          <w:sz w:val="24"/>
          <w:szCs w:val="24"/>
        </w:rPr>
        <w:t xml:space="preserve"> </w:t>
      </w:r>
      <w:r w:rsidR="002643BD">
        <w:rPr>
          <w:rFonts w:eastAsia="MingLiU" w:cstheme="minorHAnsi"/>
          <w:sz w:val="24"/>
          <w:szCs w:val="24"/>
        </w:rPr>
        <w:t xml:space="preserve">e </w:t>
      </w:r>
      <w:r w:rsidR="006B7C3A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6B7C3A">
        <w:rPr>
          <w:rFonts w:eastAsia="MingLiU" w:cstheme="minorHAnsi"/>
          <w:sz w:val="24"/>
          <w:szCs w:val="24"/>
        </w:rPr>
        <w:t>rdorurur</w:t>
      </w:r>
      <w:r w:rsidR="00C63698">
        <w:rPr>
          <w:rFonts w:eastAsia="MingLiU" w:cstheme="minorHAnsi"/>
          <w:sz w:val="24"/>
          <w:szCs w:val="24"/>
        </w:rPr>
        <w:t>.</w:t>
      </w:r>
    </w:p>
    <w:p w:rsidR="006B7C3A" w:rsidRDefault="006B7C3A" w:rsidP="00084F46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084F46" w:rsidRPr="00084F46" w:rsidRDefault="00084F46" w:rsidP="00084F46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D07EAA" w:rsidRDefault="00D07EA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6B7C3A" w:rsidRDefault="006B7C3A" w:rsidP="00F32AB9">
      <w:pPr>
        <w:pStyle w:val="ListParagraph"/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 w:rsidRPr="006B7C3A">
        <w:rPr>
          <w:rFonts w:eastAsia="MingLiU" w:cstheme="minorHAnsi"/>
          <w:i/>
          <w:sz w:val="28"/>
          <w:szCs w:val="28"/>
        </w:rPr>
        <w:t>Neni 33</w:t>
      </w:r>
    </w:p>
    <w:p w:rsidR="006B7C3A" w:rsidRDefault="006B7C3A" w:rsidP="00F32AB9">
      <w:pPr>
        <w:pStyle w:val="ListParagraph"/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</w:p>
    <w:p w:rsidR="006B7C3A" w:rsidRDefault="00FC4FC0" w:rsidP="00F32AB9">
      <w:pPr>
        <w:pStyle w:val="ListParagraph"/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>
        <w:rPr>
          <w:rFonts w:eastAsia="MingLiU" w:cstheme="minorHAnsi"/>
          <w:b/>
          <w:sz w:val="28"/>
          <w:szCs w:val="28"/>
        </w:rPr>
        <w:t>P</w:t>
      </w:r>
      <w:r w:rsidR="00897DB8">
        <w:rPr>
          <w:rFonts w:eastAsia="MingLiU" w:cstheme="minorHAnsi"/>
          <w:b/>
          <w:sz w:val="28"/>
          <w:szCs w:val="28"/>
        </w:rPr>
        <w:t>ë</w:t>
      </w:r>
      <w:r>
        <w:rPr>
          <w:rFonts w:eastAsia="MingLiU" w:cstheme="minorHAnsi"/>
          <w:b/>
          <w:sz w:val="28"/>
          <w:szCs w:val="28"/>
        </w:rPr>
        <w:t>rjashtimet</w:t>
      </w:r>
    </w:p>
    <w:p w:rsidR="00FC4FC0" w:rsidRDefault="00FC4FC0" w:rsidP="008E738D">
      <w:pPr>
        <w:pStyle w:val="ListParagraph"/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6A6E6E" w:rsidRDefault="006A6E6E" w:rsidP="008E738D">
      <w:pPr>
        <w:pStyle w:val="ListParagraph"/>
        <w:numPr>
          <w:ilvl w:val="0"/>
          <w:numId w:val="37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periudh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prej pes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vitesh nga data 15 mars 2003, </w:t>
      </w:r>
      <w:r w:rsidR="00B44121">
        <w:rPr>
          <w:rFonts w:eastAsia="MingLiU" w:cstheme="minorHAnsi"/>
          <w:sz w:val="24"/>
          <w:szCs w:val="24"/>
        </w:rPr>
        <w:t>s</w:t>
      </w:r>
      <w:r>
        <w:rPr>
          <w:rFonts w:eastAsia="MingLiU" w:cstheme="minorHAnsi"/>
          <w:sz w:val="24"/>
          <w:szCs w:val="24"/>
        </w:rPr>
        <w:t>htet</w:t>
      </w:r>
      <w:r w:rsidR="00B44121">
        <w:rPr>
          <w:rFonts w:eastAsia="MingLiU" w:cstheme="minorHAnsi"/>
          <w:sz w:val="24"/>
          <w:szCs w:val="24"/>
        </w:rPr>
        <w:t>et</w:t>
      </w:r>
      <w:r>
        <w:rPr>
          <w:rFonts w:eastAsia="MingLiU" w:cstheme="minorHAnsi"/>
          <w:sz w:val="24"/>
          <w:szCs w:val="24"/>
        </w:rPr>
        <w:t xml:space="preserve"> </w:t>
      </w:r>
      <w:r w:rsidR="00B44121">
        <w:rPr>
          <w:rFonts w:eastAsia="MingLiU" w:cstheme="minorHAnsi"/>
          <w:sz w:val="24"/>
          <w:szCs w:val="24"/>
        </w:rPr>
        <w:t>a</w:t>
      </w: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tar</w:t>
      </w:r>
      <w:r w:rsidR="00B44121">
        <w:rPr>
          <w:rFonts w:eastAsia="MingLiU" w:cstheme="minorHAnsi"/>
          <w:sz w:val="24"/>
          <w:szCs w:val="24"/>
        </w:rPr>
        <w:t>e</w:t>
      </w:r>
      <w:r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vijim:</w:t>
      </w:r>
    </w:p>
    <w:p w:rsidR="004B2947" w:rsidRDefault="004B2947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4B2947" w:rsidRDefault="0031781D" w:rsidP="008E738D">
      <w:pPr>
        <w:pStyle w:val="ListParagraph"/>
        <w:numPr>
          <w:ilvl w:val="0"/>
          <w:numId w:val="38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Irlanda,</w:t>
      </w:r>
      <w:r w:rsidR="00822121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si 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shtet </w:t>
      </w:r>
      <w:r w:rsidR="00A1784C">
        <w:rPr>
          <w:rFonts w:eastAsia="MingLiU" w:cstheme="minorHAnsi"/>
          <w:sz w:val="24"/>
          <w:szCs w:val="24"/>
        </w:rPr>
        <w:t>an</w:t>
      </w:r>
      <w:r w:rsidR="00897DB8">
        <w:rPr>
          <w:rFonts w:eastAsia="MingLiU" w:cstheme="minorHAnsi"/>
          <w:sz w:val="24"/>
          <w:szCs w:val="24"/>
        </w:rPr>
        <w:t>ë</w:t>
      </w:r>
      <w:r w:rsidR="00A1784C">
        <w:rPr>
          <w:rFonts w:eastAsia="MingLiU" w:cstheme="minorHAnsi"/>
          <w:sz w:val="24"/>
          <w:szCs w:val="24"/>
        </w:rPr>
        <w:t>tar i vendosur n</w:t>
      </w:r>
      <w:r w:rsidR="00897DB8">
        <w:rPr>
          <w:rFonts w:eastAsia="MingLiU" w:cstheme="minorHAnsi"/>
          <w:sz w:val="24"/>
          <w:szCs w:val="24"/>
        </w:rPr>
        <w:t>ë</w:t>
      </w:r>
      <w:r w:rsidR="001B294F">
        <w:rPr>
          <w:rFonts w:eastAsia="MingLiU" w:cstheme="minorHAnsi"/>
          <w:sz w:val="24"/>
          <w:szCs w:val="24"/>
        </w:rPr>
        <w:t xml:space="preserve"> nj</w:t>
      </w:r>
      <w:r w:rsidR="0016744A">
        <w:rPr>
          <w:rFonts w:eastAsia="MingLiU" w:cstheme="minorHAnsi"/>
          <w:sz w:val="24"/>
          <w:szCs w:val="24"/>
        </w:rPr>
        <w:t>ë</w:t>
      </w:r>
      <w:r w:rsidR="00A1784C">
        <w:rPr>
          <w:rFonts w:eastAsia="MingLiU" w:cstheme="minorHAnsi"/>
          <w:sz w:val="24"/>
          <w:szCs w:val="24"/>
        </w:rPr>
        <w:t xml:space="preserve"> ishull,</w:t>
      </w:r>
      <w:r w:rsidR="005A0644">
        <w:rPr>
          <w:rFonts w:eastAsia="MingLiU" w:cstheme="minorHAnsi"/>
          <w:sz w:val="24"/>
          <w:szCs w:val="24"/>
        </w:rPr>
        <w:t xml:space="preserve"> </w:t>
      </w:r>
      <w:r w:rsidR="00A1784C">
        <w:rPr>
          <w:rFonts w:eastAsia="MingLiU" w:cstheme="minorHAnsi"/>
          <w:sz w:val="24"/>
          <w:szCs w:val="24"/>
        </w:rPr>
        <w:t>me nj</w:t>
      </w:r>
      <w:r w:rsidR="00897DB8">
        <w:rPr>
          <w:rFonts w:eastAsia="MingLiU" w:cstheme="minorHAnsi"/>
          <w:sz w:val="24"/>
          <w:szCs w:val="24"/>
        </w:rPr>
        <w:t>ë</w:t>
      </w:r>
      <w:r w:rsidR="00A1784C">
        <w:rPr>
          <w:rFonts w:eastAsia="MingLiU" w:cstheme="minorHAnsi"/>
          <w:sz w:val="24"/>
          <w:szCs w:val="24"/>
        </w:rPr>
        <w:t xml:space="preserve"> lidhje hekurudhore n</w:t>
      </w:r>
      <w:r w:rsidR="00897DB8">
        <w:rPr>
          <w:rFonts w:eastAsia="MingLiU" w:cstheme="minorHAnsi"/>
          <w:sz w:val="24"/>
          <w:szCs w:val="24"/>
        </w:rPr>
        <w:t>ë</w:t>
      </w:r>
      <w:r w:rsidR="00A1784C">
        <w:rPr>
          <w:rFonts w:eastAsia="MingLiU" w:cstheme="minorHAnsi"/>
          <w:sz w:val="24"/>
          <w:szCs w:val="24"/>
        </w:rPr>
        <w:t xml:space="preserve"> vet</w:t>
      </w:r>
      <w:r w:rsidR="00897DB8">
        <w:rPr>
          <w:rFonts w:eastAsia="MingLiU" w:cstheme="minorHAnsi"/>
          <w:sz w:val="24"/>
          <w:szCs w:val="24"/>
        </w:rPr>
        <w:t>ë</w:t>
      </w:r>
      <w:r w:rsidR="00A1784C">
        <w:rPr>
          <w:rFonts w:eastAsia="MingLiU" w:cstheme="minorHAnsi"/>
          <w:sz w:val="24"/>
          <w:szCs w:val="24"/>
        </w:rPr>
        <w:t>m nj</w:t>
      </w:r>
      <w:r w:rsidR="00897DB8">
        <w:rPr>
          <w:rFonts w:eastAsia="MingLiU" w:cstheme="minorHAnsi"/>
          <w:sz w:val="24"/>
          <w:szCs w:val="24"/>
        </w:rPr>
        <w:t>ë</w:t>
      </w:r>
      <w:r w:rsidR="00A1784C">
        <w:rPr>
          <w:rFonts w:eastAsia="MingLiU" w:cstheme="minorHAnsi"/>
          <w:sz w:val="24"/>
          <w:szCs w:val="24"/>
        </w:rPr>
        <w:t xml:space="preserve"> tjet</w:t>
      </w:r>
      <w:r w:rsidR="00897DB8">
        <w:rPr>
          <w:rFonts w:eastAsia="MingLiU" w:cstheme="minorHAnsi"/>
          <w:sz w:val="24"/>
          <w:szCs w:val="24"/>
        </w:rPr>
        <w:t>ë</w:t>
      </w:r>
      <w:r w:rsidR="00A1784C">
        <w:rPr>
          <w:rFonts w:eastAsia="MingLiU" w:cstheme="minorHAnsi"/>
          <w:sz w:val="24"/>
          <w:szCs w:val="24"/>
        </w:rPr>
        <w:t>r</w:t>
      </w:r>
      <w:r w:rsidR="00A43237">
        <w:rPr>
          <w:rFonts w:eastAsia="MingLiU" w:cstheme="minorHAnsi"/>
          <w:sz w:val="24"/>
          <w:szCs w:val="24"/>
        </w:rPr>
        <w:t xml:space="preserve"> </w:t>
      </w:r>
      <w:r w:rsidR="00F078A6">
        <w:rPr>
          <w:rFonts w:eastAsia="MingLiU" w:cstheme="minorHAnsi"/>
          <w:sz w:val="24"/>
          <w:szCs w:val="24"/>
        </w:rPr>
        <w:t>s</w:t>
      </w:r>
      <w:r w:rsidR="00A1784C">
        <w:rPr>
          <w:rFonts w:eastAsia="MingLiU" w:cstheme="minorHAnsi"/>
          <w:sz w:val="24"/>
          <w:szCs w:val="24"/>
        </w:rPr>
        <w:t>htet</w:t>
      </w:r>
      <w:r w:rsidR="00720722">
        <w:rPr>
          <w:rFonts w:eastAsia="MingLiU" w:cstheme="minorHAnsi"/>
          <w:sz w:val="24"/>
          <w:szCs w:val="24"/>
        </w:rPr>
        <w:t xml:space="preserve"> </w:t>
      </w:r>
      <w:r w:rsidR="00F078A6">
        <w:rPr>
          <w:rFonts w:eastAsia="MingLiU" w:cstheme="minorHAnsi"/>
          <w:sz w:val="24"/>
          <w:szCs w:val="24"/>
        </w:rPr>
        <w:t>a</w:t>
      </w:r>
      <w:r w:rsidR="00720722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720722">
        <w:rPr>
          <w:rFonts w:eastAsia="MingLiU" w:cstheme="minorHAnsi"/>
          <w:sz w:val="24"/>
          <w:szCs w:val="24"/>
        </w:rPr>
        <w:t>tar,</w:t>
      </w:r>
    </w:p>
    <w:p w:rsidR="00720722" w:rsidRDefault="00720722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9875C7" w:rsidRDefault="004129A7" w:rsidP="008E738D">
      <w:pPr>
        <w:pStyle w:val="ListParagraph"/>
        <w:numPr>
          <w:ilvl w:val="0"/>
          <w:numId w:val="38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Mbret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ria e Bashkuar,</w:t>
      </w:r>
      <w:r w:rsidR="008770DD">
        <w:rPr>
          <w:rFonts w:eastAsia="MingLiU" w:cstheme="minorHAnsi"/>
          <w:sz w:val="24"/>
          <w:szCs w:val="24"/>
        </w:rPr>
        <w:t xml:space="preserve"> </w:t>
      </w:r>
      <w:r w:rsidR="003F58C8">
        <w:rPr>
          <w:rFonts w:eastAsia="MingLiU" w:cstheme="minorHAnsi"/>
          <w:sz w:val="24"/>
          <w:szCs w:val="24"/>
        </w:rPr>
        <w:t>respektivisht</w:t>
      </w:r>
      <w:r>
        <w:rPr>
          <w:rFonts w:eastAsia="MingLiU" w:cstheme="minorHAnsi"/>
          <w:sz w:val="24"/>
          <w:szCs w:val="24"/>
        </w:rPr>
        <w:t xml:space="preserve"> Irland</w:t>
      </w:r>
      <w:r w:rsidR="003F58C8">
        <w:rPr>
          <w:rFonts w:eastAsia="MingLiU" w:cstheme="minorHAnsi"/>
          <w:sz w:val="24"/>
          <w:szCs w:val="24"/>
        </w:rPr>
        <w:t>a</w:t>
      </w:r>
      <w:r>
        <w:rPr>
          <w:rFonts w:eastAsia="MingLiU" w:cstheme="minorHAnsi"/>
          <w:sz w:val="24"/>
          <w:szCs w:val="24"/>
        </w:rPr>
        <w:t xml:space="preserve"> e Veriut,</w:t>
      </w:r>
      <w:r w:rsidR="003F58C8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njejt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n baz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,</w:t>
      </w:r>
      <w:r w:rsidR="00163052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dhe</w:t>
      </w:r>
    </w:p>
    <w:p w:rsidR="003C1438" w:rsidRPr="003C1438" w:rsidRDefault="003C1438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C1438" w:rsidRDefault="0098713E" w:rsidP="008E738D">
      <w:pPr>
        <w:pStyle w:val="ListParagraph"/>
        <w:numPr>
          <w:ilvl w:val="0"/>
          <w:numId w:val="38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Greqia,</w:t>
      </w:r>
      <w:r w:rsidR="0026317B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si 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shtet an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tar q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nuk ka ndonj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lidhje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dret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rdrejt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hekurudhore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asnj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shtet tjet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an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tar,</w:t>
      </w:r>
    </w:p>
    <w:p w:rsidR="0098713E" w:rsidRPr="0098713E" w:rsidRDefault="0098713E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98713E" w:rsidRDefault="00266259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Nuk kan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nevoj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zbatojn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rkesat e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rcaktuara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:</w:t>
      </w:r>
    </w:p>
    <w:p w:rsidR="00266259" w:rsidRDefault="00266259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266259" w:rsidRDefault="002E663F" w:rsidP="008E738D">
      <w:pPr>
        <w:pStyle w:val="ListParagraph"/>
        <w:numPr>
          <w:ilvl w:val="0"/>
          <w:numId w:val="39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 xml:space="preserve">Nenet </w:t>
      </w:r>
      <w:r w:rsidR="0009768A">
        <w:rPr>
          <w:rFonts w:eastAsia="MingLiU" w:cstheme="minorHAnsi"/>
          <w:sz w:val="24"/>
          <w:szCs w:val="24"/>
        </w:rPr>
        <w:t>3,</w:t>
      </w:r>
      <w:r w:rsidR="00ED3DE8">
        <w:rPr>
          <w:rFonts w:eastAsia="MingLiU" w:cstheme="minorHAnsi"/>
          <w:sz w:val="24"/>
          <w:szCs w:val="24"/>
        </w:rPr>
        <w:t xml:space="preserve"> </w:t>
      </w:r>
      <w:r w:rsidR="0009768A">
        <w:rPr>
          <w:rFonts w:eastAsia="MingLiU" w:cstheme="minorHAnsi"/>
          <w:sz w:val="24"/>
          <w:szCs w:val="24"/>
        </w:rPr>
        <w:t>4(2)</w:t>
      </w:r>
      <w:r w:rsidR="008E7E3C">
        <w:rPr>
          <w:rFonts w:eastAsia="MingLiU" w:cstheme="minorHAnsi"/>
          <w:sz w:val="24"/>
          <w:szCs w:val="24"/>
        </w:rPr>
        <w:t>,</w:t>
      </w:r>
      <w:r w:rsidR="00ED3DE8">
        <w:rPr>
          <w:rFonts w:eastAsia="MingLiU" w:cstheme="minorHAnsi"/>
          <w:sz w:val="24"/>
          <w:szCs w:val="24"/>
        </w:rPr>
        <w:t xml:space="preserve"> </w:t>
      </w:r>
      <w:r w:rsidR="008E7E3C">
        <w:rPr>
          <w:rFonts w:eastAsia="MingLiU" w:cstheme="minorHAnsi"/>
          <w:sz w:val="24"/>
          <w:szCs w:val="24"/>
        </w:rPr>
        <w:t>13,</w:t>
      </w:r>
      <w:r w:rsidR="00ED3DE8">
        <w:rPr>
          <w:rFonts w:eastAsia="MingLiU" w:cstheme="minorHAnsi"/>
          <w:sz w:val="24"/>
          <w:szCs w:val="24"/>
        </w:rPr>
        <w:t xml:space="preserve"> </w:t>
      </w:r>
      <w:r w:rsidR="008E7E3C">
        <w:rPr>
          <w:rFonts w:eastAsia="MingLiU" w:cstheme="minorHAnsi"/>
          <w:sz w:val="24"/>
          <w:szCs w:val="24"/>
        </w:rPr>
        <w:t>14,</w:t>
      </w:r>
      <w:r w:rsidR="00ED3DE8">
        <w:rPr>
          <w:rFonts w:eastAsia="MingLiU" w:cstheme="minorHAnsi"/>
          <w:sz w:val="24"/>
          <w:szCs w:val="24"/>
        </w:rPr>
        <w:t xml:space="preserve"> </w:t>
      </w:r>
      <w:r w:rsidR="008E7E3C">
        <w:rPr>
          <w:rFonts w:eastAsia="MingLiU" w:cstheme="minorHAnsi"/>
          <w:sz w:val="24"/>
          <w:szCs w:val="24"/>
        </w:rPr>
        <w:t>17,</w:t>
      </w:r>
      <w:r w:rsidR="00ED3DE8">
        <w:rPr>
          <w:rFonts w:eastAsia="MingLiU" w:cstheme="minorHAnsi"/>
          <w:sz w:val="24"/>
          <w:szCs w:val="24"/>
        </w:rPr>
        <w:t xml:space="preserve"> </w:t>
      </w:r>
      <w:r w:rsidR="008E7E3C">
        <w:rPr>
          <w:rFonts w:eastAsia="MingLiU" w:cstheme="minorHAnsi"/>
          <w:sz w:val="24"/>
          <w:szCs w:val="24"/>
        </w:rPr>
        <w:t>21(4),</w:t>
      </w:r>
      <w:r w:rsidR="00ED3DE8">
        <w:rPr>
          <w:rFonts w:eastAsia="MingLiU" w:cstheme="minorHAnsi"/>
          <w:sz w:val="24"/>
          <w:szCs w:val="24"/>
        </w:rPr>
        <w:t xml:space="preserve"> </w:t>
      </w:r>
      <w:r w:rsidR="008E7E3C">
        <w:rPr>
          <w:rFonts w:eastAsia="MingLiU" w:cstheme="minorHAnsi"/>
          <w:sz w:val="24"/>
          <w:szCs w:val="24"/>
        </w:rPr>
        <w:t>21(6),</w:t>
      </w:r>
      <w:r w:rsidR="00ED3DE8">
        <w:rPr>
          <w:rFonts w:eastAsia="MingLiU" w:cstheme="minorHAnsi"/>
          <w:sz w:val="24"/>
          <w:szCs w:val="24"/>
        </w:rPr>
        <w:t xml:space="preserve"> </w:t>
      </w:r>
      <w:r w:rsidR="008E7E3C">
        <w:rPr>
          <w:rFonts w:eastAsia="MingLiU" w:cstheme="minorHAnsi"/>
          <w:sz w:val="24"/>
          <w:szCs w:val="24"/>
        </w:rPr>
        <w:t>22,</w:t>
      </w:r>
      <w:r w:rsidR="00ED3DE8">
        <w:rPr>
          <w:rFonts w:eastAsia="MingLiU" w:cstheme="minorHAnsi"/>
          <w:sz w:val="24"/>
          <w:szCs w:val="24"/>
        </w:rPr>
        <w:t xml:space="preserve"> </w:t>
      </w:r>
      <w:r w:rsidR="008E7E3C">
        <w:rPr>
          <w:rFonts w:eastAsia="MingLiU" w:cstheme="minorHAnsi"/>
          <w:sz w:val="24"/>
          <w:szCs w:val="24"/>
        </w:rPr>
        <w:t>24(3),</w:t>
      </w:r>
      <w:r w:rsidR="00ED3DE8">
        <w:rPr>
          <w:rFonts w:eastAsia="MingLiU" w:cstheme="minorHAnsi"/>
          <w:sz w:val="24"/>
          <w:szCs w:val="24"/>
        </w:rPr>
        <w:t xml:space="preserve"> </w:t>
      </w:r>
      <w:r w:rsidR="008E7E3C">
        <w:rPr>
          <w:rFonts w:eastAsia="MingLiU" w:cstheme="minorHAnsi"/>
          <w:sz w:val="24"/>
          <w:szCs w:val="24"/>
        </w:rPr>
        <w:t>25 deri n</w:t>
      </w:r>
      <w:r w:rsidR="00897DB8">
        <w:rPr>
          <w:rFonts w:eastAsia="MingLiU" w:cstheme="minorHAnsi"/>
          <w:sz w:val="24"/>
          <w:szCs w:val="24"/>
        </w:rPr>
        <w:t>ë</w:t>
      </w:r>
      <w:r w:rsidR="008E7E3C">
        <w:rPr>
          <w:rFonts w:eastAsia="MingLiU" w:cstheme="minorHAnsi"/>
          <w:sz w:val="24"/>
          <w:szCs w:val="24"/>
        </w:rPr>
        <w:t xml:space="preserve"> 28 dhe 30 </w:t>
      </w:r>
      <w:r w:rsidR="005A0538">
        <w:rPr>
          <w:rFonts w:eastAsia="MingLiU" w:cstheme="minorHAnsi"/>
          <w:sz w:val="24"/>
          <w:szCs w:val="24"/>
        </w:rPr>
        <w:t>me kusht q</w:t>
      </w:r>
      <w:r w:rsidR="00897DB8">
        <w:rPr>
          <w:rFonts w:eastAsia="MingLiU" w:cstheme="minorHAnsi"/>
          <w:sz w:val="24"/>
          <w:szCs w:val="24"/>
        </w:rPr>
        <w:t>ë</w:t>
      </w:r>
      <w:r w:rsidR="005A0538">
        <w:rPr>
          <w:rFonts w:eastAsia="MingLiU" w:cstheme="minorHAnsi"/>
          <w:sz w:val="24"/>
          <w:szCs w:val="24"/>
        </w:rPr>
        <w:t xml:space="preserve"> vendimet mbi alokimin e kapaciteteve t</w:t>
      </w:r>
      <w:r w:rsidR="00897DB8">
        <w:rPr>
          <w:rFonts w:eastAsia="MingLiU" w:cstheme="minorHAnsi"/>
          <w:sz w:val="24"/>
          <w:szCs w:val="24"/>
        </w:rPr>
        <w:t>ë</w:t>
      </w:r>
      <w:r w:rsidR="005A0538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5A0538">
        <w:rPr>
          <w:rFonts w:eastAsia="MingLiU" w:cstheme="minorHAnsi"/>
          <w:sz w:val="24"/>
          <w:szCs w:val="24"/>
        </w:rPr>
        <w:t xml:space="preserve">s ose </w:t>
      </w:r>
      <w:r w:rsidR="00854D19">
        <w:rPr>
          <w:rFonts w:eastAsia="MingLiU" w:cstheme="minorHAnsi"/>
          <w:sz w:val="24"/>
          <w:szCs w:val="24"/>
        </w:rPr>
        <w:t>v</w:t>
      </w:r>
      <w:r w:rsidR="0016744A">
        <w:rPr>
          <w:rFonts w:eastAsia="MingLiU" w:cstheme="minorHAnsi"/>
          <w:sz w:val="24"/>
          <w:szCs w:val="24"/>
        </w:rPr>
        <w:t>ë</w:t>
      </w:r>
      <w:r w:rsidR="00854D19">
        <w:rPr>
          <w:rFonts w:eastAsia="MingLiU" w:cstheme="minorHAnsi"/>
          <w:sz w:val="24"/>
          <w:szCs w:val="24"/>
        </w:rPr>
        <w:t>nja</w:t>
      </w:r>
      <w:r w:rsidR="005A0538">
        <w:rPr>
          <w:rFonts w:eastAsia="MingLiU" w:cstheme="minorHAnsi"/>
          <w:sz w:val="24"/>
          <w:szCs w:val="24"/>
        </w:rPr>
        <w:t xml:space="preserve"> e taksave jan</w:t>
      </w:r>
      <w:r w:rsidR="00897DB8">
        <w:rPr>
          <w:rFonts w:eastAsia="MingLiU" w:cstheme="minorHAnsi"/>
          <w:sz w:val="24"/>
          <w:szCs w:val="24"/>
        </w:rPr>
        <w:t>ë</w:t>
      </w:r>
      <w:r w:rsidR="005A0538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5A0538">
        <w:rPr>
          <w:rFonts w:eastAsia="MingLiU" w:cstheme="minorHAnsi"/>
          <w:sz w:val="24"/>
          <w:szCs w:val="24"/>
        </w:rPr>
        <w:t xml:space="preserve"> hapura p</w:t>
      </w:r>
      <w:r w:rsidR="00897DB8">
        <w:rPr>
          <w:rFonts w:eastAsia="MingLiU" w:cstheme="minorHAnsi"/>
          <w:sz w:val="24"/>
          <w:szCs w:val="24"/>
        </w:rPr>
        <w:t>ë</w:t>
      </w:r>
      <w:r w:rsidR="005A0538">
        <w:rPr>
          <w:rFonts w:eastAsia="MingLiU" w:cstheme="minorHAnsi"/>
          <w:sz w:val="24"/>
          <w:szCs w:val="24"/>
        </w:rPr>
        <w:t>r apel</w:t>
      </w:r>
      <w:r w:rsidR="00DE0877">
        <w:rPr>
          <w:rFonts w:eastAsia="MingLiU" w:cstheme="minorHAnsi"/>
          <w:sz w:val="24"/>
          <w:szCs w:val="24"/>
        </w:rPr>
        <w:t>im</w:t>
      </w:r>
      <w:r w:rsidR="005A0538">
        <w:rPr>
          <w:rFonts w:eastAsia="MingLiU" w:cstheme="minorHAnsi"/>
          <w:sz w:val="24"/>
          <w:szCs w:val="24"/>
        </w:rPr>
        <w:t>,</w:t>
      </w:r>
      <w:r w:rsidR="001A752D">
        <w:rPr>
          <w:rFonts w:eastAsia="MingLiU" w:cstheme="minorHAnsi"/>
          <w:sz w:val="24"/>
          <w:szCs w:val="24"/>
        </w:rPr>
        <w:t xml:space="preserve"> </w:t>
      </w:r>
      <w:r w:rsidR="005A0538">
        <w:rPr>
          <w:rFonts w:eastAsia="MingLiU" w:cstheme="minorHAnsi"/>
          <w:sz w:val="24"/>
          <w:szCs w:val="24"/>
        </w:rPr>
        <w:t>kur k</w:t>
      </w:r>
      <w:r w:rsidR="00897DB8">
        <w:rPr>
          <w:rFonts w:eastAsia="MingLiU" w:cstheme="minorHAnsi"/>
          <w:sz w:val="24"/>
          <w:szCs w:val="24"/>
        </w:rPr>
        <w:t>ë</w:t>
      </w:r>
      <w:r w:rsidR="005A0538">
        <w:rPr>
          <w:rFonts w:eastAsia="MingLiU" w:cstheme="minorHAnsi"/>
          <w:sz w:val="24"/>
          <w:szCs w:val="24"/>
        </w:rPr>
        <w:t>rkohet me shkrim nga nj</w:t>
      </w:r>
      <w:r w:rsidR="00897DB8">
        <w:rPr>
          <w:rFonts w:eastAsia="MingLiU" w:cstheme="minorHAnsi"/>
          <w:sz w:val="24"/>
          <w:szCs w:val="24"/>
        </w:rPr>
        <w:t>ë</w:t>
      </w:r>
      <w:r w:rsidR="005A0538">
        <w:rPr>
          <w:rFonts w:eastAsia="MingLiU" w:cstheme="minorHAnsi"/>
          <w:sz w:val="24"/>
          <w:szCs w:val="24"/>
        </w:rPr>
        <w:t xml:space="preserve"> nd</w:t>
      </w:r>
      <w:r w:rsidR="00897DB8">
        <w:rPr>
          <w:rFonts w:eastAsia="MingLiU" w:cstheme="minorHAnsi"/>
          <w:sz w:val="24"/>
          <w:szCs w:val="24"/>
        </w:rPr>
        <w:t>ë</w:t>
      </w:r>
      <w:r w:rsidR="005A0538">
        <w:rPr>
          <w:rFonts w:eastAsia="MingLiU" w:cstheme="minorHAnsi"/>
          <w:sz w:val="24"/>
          <w:szCs w:val="24"/>
        </w:rPr>
        <w:t xml:space="preserve">rmarrje </w:t>
      </w:r>
      <w:r w:rsidR="002A7D42">
        <w:rPr>
          <w:rFonts w:eastAsia="MingLiU" w:cstheme="minorHAnsi"/>
          <w:sz w:val="24"/>
          <w:szCs w:val="24"/>
        </w:rPr>
        <w:t>hekurudho</w:t>
      </w:r>
      <w:r w:rsidR="00845702">
        <w:rPr>
          <w:rFonts w:eastAsia="MingLiU" w:cstheme="minorHAnsi"/>
          <w:sz w:val="24"/>
          <w:szCs w:val="24"/>
        </w:rPr>
        <w:t>re,</w:t>
      </w:r>
      <w:r w:rsidR="00C8606B">
        <w:rPr>
          <w:rFonts w:eastAsia="MingLiU" w:cstheme="minorHAnsi"/>
          <w:sz w:val="24"/>
          <w:szCs w:val="24"/>
        </w:rPr>
        <w:t xml:space="preserve"> </w:t>
      </w:r>
      <w:r w:rsidR="00845702">
        <w:rPr>
          <w:rFonts w:eastAsia="MingLiU" w:cstheme="minorHAnsi"/>
          <w:sz w:val="24"/>
          <w:szCs w:val="24"/>
        </w:rPr>
        <w:t>para nj</w:t>
      </w:r>
      <w:r w:rsidR="00897DB8">
        <w:rPr>
          <w:rFonts w:eastAsia="MingLiU" w:cstheme="minorHAnsi"/>
          <w:sz w:val="24"/>
          <w:szCs w:val="24"/>
        </w:rPr>
        <w:t>ë</w:t>
      </w:r>
      <w:r w:rsidR="00845702">
        <w:rPr>
          <w:rFonts w:eastAsia="MingLiU" w:cstheme="minorHAnsi"/>
          <w:sz w:val="24"/>
          <w:szCs w:val="24"/>
        </w:rPr>
        <w:t xml:space="preserve"> organi t</w:t>
      </w:r>
      <w:r w:rsidR="00897DB8">
        <w:rPr>
          <w:rFonts w:eastAsia="MingLiU" w:cstheme="minorHAnsi"/>
          <w:sz w:val="24"/>
          <w:szCs w:val="24"/>
        </w:rPr>
        <w:t>ë</w:t>
      </w:r>
      <w:r w:rsidR="00845702">
        <w:rPr>
          <w:rFonts w:eastAsia="MingLiU" w:cstheme="minorHAnsi"/>
          <w:sz w:val="24"/>
          <w:szCs w:val="24"/>
        </w:rPr>
        <w:t xml:space="preserve"> pavarur i</w:t>
      </w:r>
      <w:r w:rsidR="002A7D42">
        <w:rPr>
          <w:rFonts w:eastAsia="MingLiU" w:cstheme="minorHAnsi"/>
          <w:sz w:val="24"/>
          <w:szCs w:val="24"/>
        </w:rPr>
        <w:t xml:space="preserve"> cili do t</w:t>
      </w:r>
      <w:r w:rsidR="00897DB8">
        <w:rPr>
          <w:rFonts w:eastAsia="MingLiU" w:cstheme="minorHAnsi"/>
          <w:sz w:val="24"/>
          <w:szCs w:val="24"/>
        </w:rPr>
        <w:t>ë</w:t>
      </w:r>
      <w:r w:rsidR="002A7D42">
        <w:rPr>
          <w:rFonts w:eastAsia="MingLiU" w:cstheme="minorHAnsi"/>
          <w:sz w:val="24"/>
          <w:szCs w:val="24"/>
        </w:rPr>
        <w:t xml:space="preserve"> marr</w:t>
      </w:r>
      <w:r w:rsidR="00897DB8">
        <w:rPr>
          <w:rFonts w:eastAsia="MingLiU" w:cstheme="minorHAnsi"/>
          <w:sz w:val="24"/>
          <w:szCs w:val="24"/>
        </w:rPr>
        <w:t>ë</w:t>
      </w:r>
      <w:r w:rsidR="002A7D42">
        <w:rPr>
          <w:rFonts w:eastAsia="MingLiU" w:cstheme="minorHAnsi"/>
          <w:sz w:val="24"/>
          <w:szCs w:val="24"/>
        </w:rPr>
        <w:t xml:space="preserve"> vendimin e vet brenda dy muajve nga paraqitja e t</w:t>
      </w:r>
      <w:r w:rsidR="00897DB8">
        <w:rPr>
          <w:rFonts w:eastAsia="MingLiU" w:cstheme="minorHAnsi"/>
          <w:sz w:val="24"/>
          <w:szCs w:val="24"/>
        </w:rPr>
        <w:t>ë</w:t>
      </w:r>
      <w:r w:rsidR="002A7D42">
        <w:rPr>
          <w:rFonts w:eastAsia="MingLiU" w:cstheme="minorHAnsi"/>
          <w:sz w:val="24"/>
          <w:szCs w:val="24"/>
        </w:rPr>
        <w:t xml:space="preserve"> gjitha informatave </w:t>
      </w:r>
      <w:r w:rsidR="002A7D42">
        <w:rPr>
          <w:rFonts w:eastAsia="MingLiU" w:cstheme="minorHAnsi"/>
          <w:sz w:val="24"/>
          <w:szCs w:val="24"/>
        </w:rPr>
        <w:lastRenderedPageBreak/>
        <w:t>relevante</w:t>
      </w:r>
      <w:r w:rsidR="00A83E9A">
        <w:rPr>
          <w:rFonts w:eastAsia="MingLiU" w:cstheme="minorHAnsi"/>
          <w:sz w:val="24"/>
          <w:szCs w:val="24"/>
        </w:rPr>
        <w:t xml:space="preserve"> dhe vendimi i t</w:t>
      </w:r>
      <w:r w:rsidR="00897DB8">
        <w:rPr>
          <w:rFonts w:eastAsia="MingLiU" w:cstheme="minorHAnsi"/>
          <w:sz w:val="24"/>
          <w:szCs w:val="24"/>
        </w:rPr>
        <w:t>ë</w:t>
      </w:r>
      <w:r w:rsidR="00A83E9A">
        <w:rPr>
          <w:rFonts w:eastAsia="MingLiU" w:cstheme="minorHAnsi"/>
          <w:sz w:val="24"/>
          <w:szCs w:val="24"/>
        </w:rPr>
        <w:t xml:space="preserve"> cilit do t’i</w:t>
      </w:r>
      <w:r w:rsidR="00372C4D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372C4D">
        <w:rPr>
          <w:rFonts w:eastAsia="MingLiU" w:cstheme="minorHAnsi"/>
          <w:sz w:val="24"/>
          <w:szCs w:val="24"/>
        </w:rPr>
        <w:t>nshtrohet shqyrtimit ligjor, dhe</w:t>
      </w:r>
    </w:p>
    <w:p w:rsidR="004C4288" w:rsidRDefault="004C4288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4C4288" w:rsidRDefault="00E40907" w:rsidP="008E738D">
      <w:pPr>
        <w:pStyle w:val="ListParagraph"/>
        <w:numPr>
          <w:ilvl w:val="0"/>
          <w:numId w:val="39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 xml:space="preserve">Neni 32 </w:t>
      </w:r>
      <w:r w:rsidR="0058480F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58480F">
        <w:rPr>
          <w:rFonts w:eastAsia="MingLiU" w:cstheme="minorHAnsi"/>
          <w:sz w:val="24"/>
          <w:szCs w:val="24"/>
        </w:rPr>
        <w:t>r aq sh</w:t>
      </w:r>
      <w:r w:rsidR="00897DB8">
        <w:rPr>
          <w:rFonts w:eastAsia="MingLiU" w:cstheme="minorHAnsi"/>
          <w:sz w:val="24"/>
          <w:szCs w:val="24"/>
        </w:rPr>
        <w:t>ë</w:t>
      </w:r>
      <w:r w:rsidR="0058480F">
        <w:rPr>
          <w:rFonts w:eastAsia="MingLiU" w:cstheme="minorHAnsi"/>
          <w:sz w:val="24"/>
          <w:szCs w:val="24"/>
        </w:rPr>
        <w:t>rbime</w:t>
      </w:r>
      <w:r w:rsidR="00B509E5">
        <w:rPr>
          <w:rFonts w:eastAsia="MingLiU" w:cstheme="minorHAnsi"/>
          <w:sz w:val="24"/>
          <w:szCs w:val="24"/>
        </w:rPr>
        <w:t>t</w:t>
      </w:r>
      <w:r w:rsidR="0058480F">
        <w:rPr>
          <w:rFonts w:eastAsia="MingLiU" w:cstheme="minorHAnsi"/>
          <w:sz w:val="24"/>
          <w:szCs w:val="24"/>
        </w:rPr>
        <w:t xml:space="preserve"> </w:t>
      </w:r>
      <w:r w:rsidR="00B509E5">
        <w:rPr>
          <w:rFonts w:eastAsia="MingLiU" w:cstheme="minorHAnsi"/>
          <w:sz w:val="24"/>
          <w:szCs w:val="24"/>
        </w:rPr>
        <w:t xml:space="preserve">e transportit hekurudhor </w:t>
      </w:r>
      <w:r w:rsidR="0075402C">
        <w:rPr>
          <w:rFonts w:eastAsia="MingLiU" w:cstheme="minorHAnsi"/>
          <w:sz w:val="24"/>
          <w:szCs w:val="24"/>
        </w:rPr>
        <w:t>mbesin jasht</w:t>
      </w:r>
      <w:r w:rsidR="001F7855">
        <w:rPr>
          <w:rFonts w:eastAsia="MingLiU" w:cstheme="minorHAnsi"/>
          <w:sz w:val="24"/>
          <w:szCs w:val="24"/>
        </w:rPr>
        <w:t>ë</w:t>
      </w:r>
      <w:r w:rsidR="0075402C">
        <w:rPr>
          <w:rFonts w:eastAsia="MingLiU" w:cstheme="minorHAnsi"/>
          <w:sz w:val="24"/>
          <w:szCs w:val="24"/>
        </w:rPr>
        <w:t xml:space="preserve"> k</w:t>
      </w:r>
      <w:r w:rsidR="0016744A">
        <w:rPr>
          <w:rFonts w:eastAsia="MingLiU" w:cstheme="minorHAnsi"/>
          <w:sz w:val="24"/>
          <w:szCs w:val="24"/>
        </w:rPr>
        <w:t>ë</w:t>
      </w:r>
      <w:r w:rsidR="0075402C">
        <w:rPr>
          <w:rFonts w:eastAsia="MingLiU" w:cstheme="minorHAnsi"/>
          <w:sz w:val="24"/>
          <w:szCs w:val="24"/>
        </w:rPr>
        <w:t>rkes</w:t>
      </w:r>
      <w:r w:rsidR="0016744A">
        <w:rPr>
          <w:rFonts w:eastAsia="MingLiU" w:cstheme="minorHAnsi"/>
          <w:sz w:val="24"/>
          <w:szCs w:val="24"/>
        </w:rPr>
        <w:t>ë</w:t>
      </w:r>
      <w:r w:rsidR="0075402C">
        <w:rPr>
          <w:rFonts w:eastAsia="MingLiU" w:cstheme="minorHAnsi"/>
          <w:sz w:val="24"/>
          <w:szCs w:val="24"/>
        </w:rPr>
        <w:t>s s</w:t>
      </w:r>
      <w:r w:rsidR="0016744A">
        <w:rPr>
          <w:rFonts w:eastAsia="MingLiU" w:cstheme="minorHAnsi"/>
          <w:sz w:val="24"/>
          <w:szCs w:val="24"/>
        </w:rPr>
        <w:t>ë</w:t>
      </w:r>
      <w:r w:rsidR="00AD57C4">
        <w:rPr>
          <w:rFonts w:eastAsia="MingLiU" w:cstheme="minorHAnsi"/>
          <w:sz w:val="24"/>
          <w:szCs w:val="24"/>
        </w:rPr>
        <w:t xml:space="preserve"> Nenit 10 t</w:t>
      </w:r>
      <w:r w:rsidR="0016744A">
        <w:rPr>
          <w:rFonts w:eastAsia="MingLiU" w:cstheme="minorHAnsi"/>
          <w:sz w:val="24"/>
          <w:szCs w:val="24"/>
        </w:rPr>
        <w:t>ë</w:t>
      </w:r>
      <w:r w:rsidR="00AD57C4">
        <w:rPr>
          <w:rFonts w:eastAsia="MingLiU" w:cstheme="minorHAnsi"/>
          <w:sz w:val="24"/>
          <w:szCs w:val="24"/>
        </w:rPr>
        <w:t xml:space="preserve"> Direktiv</w:t>
      </w:r>
      <w:r w:rsidR="0016744A">
        <w:rPr>
          <w:rFonts w:eastAsia="MingLiU" w:cstheme="minorHAnsi"/>
          <w:sz w:val="24"/>
          <w:szCs w:val="24"/>
        </w:rPr>
        <w:t>ë</w:t>
      </w:r>
      <w:r w:rsidR="00AD57C4">
        <w:rPr>
          <w:rFonts w:eastAsia="MingLiU" w:cstheme="minorHAnsi"/>
          <w:sz w:val="24"/>
          <w:szCs w:val="24"/>
        </w:rPr>
        <w:t>s</w:t>
      </w:r>
      <w:r w:rsidR="00AB0ACE">
        <w:rPr>
          <w:rFonts w:eastAsia="MingLiU" w:cstheme="minorHAnsi"/>
          <w:sz w:val="24"/>
          <w:szCs w:val="24"/>
        </w:rPr>
        <w:t xml:space="preserve"> 91/440/EC</w:t>
      </w:r>
      <w:r w:rsidR="00AD57C4">
        <w:rPr>
          <w:rFonts w:eastAsia="MingLiU" w:cstheme="minorHAnsi"/>
          <w:sz w:val="24"/>
          <w:szCs w:val="24"/>
        </w:rPr>
        <w:t xml:space="preserve"> at</w:t>
      </w:r>
      <w:r w:rsidR="0016744A">
        <w:rPr>
          <w:rFonts w:eastAsia="MingLiU" w:cstheme="minorHAnsi"/>
          <w:sz w:val="24"/>
          <w:szCs w:val="24"/>
        </w:rPr>
        <w:t>ë</w:t>
      </w:r>
      <w:r w:rsidR="00AD57C4">
        <w:rPr>
          <w:rFonts w:eastAsia="MingLiU" w:cstheme="minorHAnsi"/>
          <w:sz w:val="24"/>
          <w:szCs w:val="24"/>
        </w:rPr>
        <w:t>her</w:t>
      </w:r>
      <w:r w:rsidR="0016744A">
        <w:rPr>
          <w:rFonts w:eastAsia="MingLiU" w:cstheme="minorHAnsi"/>
          <w:sz w:val="24"/>
          <w:szCs w:val="24"/>
        </w:rPr>
        <w:t>ë</w:t>
      </w:r>
      <w:r w:rsidR="00955B1E">
        <w:rPr>
          <w:rFonts w:eastAsia="MingLiU" w:cstheme="minorHAnsi"/>
          <w:sz w:val="24"/>
          <w:szCs w:val="24"/>
        </w:rPr>
        <w:t xml:space="preserve"> </w:t>
      </w:r>
      <w:r w:rsidR="00AB0ACE">
        <w:rPr>
          <w:rFonts w:eastAsia="MingLiU" w:cstheme="minorHAnsi"/>
          <w:sz w:val="24"/>
          <w:szCs w:val="24"/>
        </w:rPr>
        <w:t>jan</w:t>
      </w:r>
      <w:r w:rsidR="00897DB8">
        <w:rPr>
          <w:rFonts w:eastAsia="MingLiU" w:cstheme="minorHAnsi"/>
          <w:sz w:val="24"/>
          <w:szCs w:val="24"/>
        </w:rPr>
        <w:t>ë</w:t>
      </w:r>
      <w:r w:rsidR="00AB0ACE">
        <w:rPr>
          <w:rFonts w:eastAsia="MingLiU" w:cstheme="minorHAnsi"/>
          <w:sz w:val="24"/>
          <w:szCs w:val="24"/>
        </w:rPr>
        <w:t xml:space="preserve"> shqet</w:t>
      </w:r>
      <w:r w:rsidR="00897DB8">
        <w:rPr>
          <w:rFonts w:eastAsia="MingLiU" w:cstheme="minorHAnsi"/>
          <w:sz w:val="24"/>
          <w:szCs w:val="24"/>
        </w:rPr>
        <w:t>ë</w:t>
      </w:r>
      <w:r w:rsidR="00AB0ACE">
        <w:rPr>
          <w:rFonts w:eastAsia="MingLiU" w:cstheme="minorHAnsi"/>
          <w:sz w:val="24"/>
          <w:szCs w:val="24"/>
        </w:rPr>
        <w:t>suese</w:t>
      </w:r>
      <w:r w:rsidR="00793DD2">
        <w:rPr>
          <w:rFonts w:eastAsia="MingLiU" w:cstheme="minorHAnsi"/>
          <w:sz w:val="24"/>
          <w:szCs w:val="24"/>
        </w:rPr>
        <w:t>.</w:t>
      </w:r>
    </w:p>
    <w:p w:rsidR="00DA4F54" w:rsidRPr="00DA4F54" w:rsidRDefault="00DA4F54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DA4F54" w:rsidRDefault="000943A0" w:rsidP="008E738D">
      <w:pPr>
        <w:pStyle w:val="ListParagraph"/>
        <w:numPr>
          <w:ilvl w:val="0"/>
          <w:numId w:val="37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Megjithat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, aty ku</w:t>
      </w:r>
      <w:r w:rsidR="000622D6">
        <w:rPr>
          <w:rFonts w:eastAsia="MingLiU" w:cstheme="minorHAnsi"/>
          <w:sz w:val="24"/>
          <w:szCs w:val="24"/>
        </w:rPr>
        <w:t>r</w:t>
      </w:r>
      <w:r>
        <w:rPr>
          <w:rFonts w:eastAsia="MingLiU" w:cstheme="minorHAnsi"/>
          <w:sz w:val="24"/>
          <w:szCs w:val="24"/>
        </w:rPr>
        <w:t>:</w:t>
      </w:r>
    </w:p>
    <w:p w:rsidR="00E6715E" w:rsidRDefault="00E6715E" w:rsidP="00E6715E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E2D6A" w:rsidRDefault="00A3477D" w:rsidP="008E738D">
      <w:pPr>
        <w:pStyle w:val="ListParagraph"/>
        <w:numPr>
          <w:ilvl w:val="0"/>
          <w:numId w:val="40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</w:t>
      </w:r>
      <w:r w:rsidR="00897DB8">
        <w:rPr>
          <w:rFonts w:eastAsia="MingLiU" w:cstheme="minorHAnsi"/>
          <w:sz w:val="24"/>
          <w:szCs w:val="24"/>
        </w:rPr>
        <w:t>ë</w:t>
      </w:r>
      <w:r w:rsidR="00D62AC2">
        <w:rPr>
          <w:rFonts w:eastAsia="MingLiU" w:cstheme="minorHAnsi"/>
          <w:sz w:val="24"/>
          <w:szCs w:val="24"/>
        </w:rPr>
        <w:t xml:space="preserve"> shum</w:t>
      </w:r>
      <w:r w:rsidR="00897DB8">
        <w:rPr>
          <w:rFonts w:eastAsia="MingLiU" w:cstheme="minorHAnsi"/>
          <w:sz w:val="24"/>
          <w:szCs w:val="24"/>
        </w:rPr>
        <w:t>ë</w:t>
      </w:r>
      <w:r w:rsidR="00D62AC2">
        <w:rPr>
          <w:rFonts w:eastAsia="MingLiU" w:cstheme="minorHAnsi"/>
          <w:sz w:val="24"/>
          <w:szCs w:val="24"/>
        </w:rPr>
        <w:t xml:space="preserve"> se nj</w:t>
      </w:r>
      <w:r w:rsidR="00897DB8">
        <w:rPr>
          <w:rFonts w:eastAsia="MingLiU" w:cstheme="minorHAnsi"/>
          <w:sz w:val="24"/>
          <w:szCs w:val="24"/>
        </w:rPr>
        <w:t>ë</w:t>
      </w:r>
      <w:r w:rsidR="00D62AC2">
        <w:rPr>
          <w:rFonts w:eastAsia="MingLiU" w:cstheme="minorHAnsi"/>
          <w:sz w:val="24"/>
          <w:szCs w:val="24"/>
        </w:rPr>
        <w:t xml:space="preserve"> nd</w:t>
      </w:r>
      <w:r w:rsidR="00897DB8">
        <w:rPr>
          <w:rFonts w:eastAsia="MingLiU" w:cstheme="minorHAnsi"/>
          <w:sz w:val="24"/>
          <w:szCs w:val="24"/>
        </w:rPr>
        <w:t>ë</w:t>
      </w:r>
      <w:r w:rsidR="00D62AC2">
        <w:rPr>
          <w:rFonts w:eastAsia="MingLiU" w:cstheme="minorHAnsi"/>
          <w:sz w:val="24"/>
          <w:szCs w:val="24"/>
        </w:rPr>
        <w:t xml:space="preserve">rmarrje hekurudhore e licencuar </w:t>
      </w:r>
      <w:r w:rsidR="000B6562">
        <w:rPr>
          <w:rFonts w:eastAsia="MingLiU" w:cstheme="minorHAnsi"/>
          <w:sz w:val="24"/>
          <w:szCs w:val="24"/>
        </w:rPr>
        <w:t>sipas  Nenit</w:t>
      </w:r>
      <w:r w:rsidR="00D62AC2">
        <w:rPr>
          <w:rFonts w:eastAsia="MingLiU" w:cstheme="minorHAnsi"/>
          <w:sz w:val="24"/>
          <w:szCs w:val="24"/>
        </w:rPr>
        <w:t xml:space="preserve"> 4 t</w:t>
      </w:r>
      <w:r w:rsidR="00897DB8">
        <w:rPr>
          <w:rFonts w:eastAsia="MingLiU" w:cstheme="minorHAnsi"/>
          <w:sz w:val="24"/>
          <w:szCs w:val="24"/>
        </w:rPr>
        <w:t>ë</w:t>
      </w:r>
      <w:r w:rsidR="00D62AC2">
        <w:rPr>
          <w:rFonts w:eastAsia="MingLiU" w:cstheme="minorHAnsi"/>
          <w:sz w:val="24"/>
          <w:szCs w:val="24"/>
        </w:rPr>
        <w:t xml:space="preserve"> Direktiv</w:t>
      </w:r>
      <w:r w:rsidR="00897DB8">
        <w:rPr>
          <w:rFonts w:eastAsia="MingLiU" w:cstheme="minorHAnsi"/>
          <w:sz w:val="24"/>
          <w:szCs w:val="24"/>
        </w:rPr>
        <w:t>ë</w:t>
      </w:r>
      <w:r w:rsidR="00D62AC2">
        <w:rPr>
          <w:rFonts w:eastAsia="MingLiU" w:cstheme="minorHAnsi"/>
          <w:sz w:val="24"/>
          <w:szCs w:val="24"/>
        </w:rPr>
        <w:t>s 95/18/EC,</w:t>
      </w:r>
      <w:r w:rsidR="00726736">
        <w:rPr>
          <w:rFonts w:eastAsia="MingLiU" w:cstheme="minorHAnsi"/>
          <w:sz w:val="24"/>
          <w:szCs w:val="24"/>
        </w:rPr>
        <w:t xml:space="preserve"> </w:t>
      </w:r>
      <w:r w:rsidR="00D62AC2">
        <w:rPr>
          <w:rFonts w:eastAsia="MingLiU" w:cstheme="minorHAnsi"/>
          <w:sz w:val="24"/>
          <w:szCs w:val="24"/>
        </w:rPr>
        <w:t>ose, n</w:t>
      </w:r>
      <w:r w:rsidR="00897DB8">
        <w:rPr>
          <w:rFonts w:eastAsia="MingLiU" w:cstheme="minorHAnsi"/>
          <w:sz w:val="24"/>
          <w:szCs w:val="24"/>
        </w:rPr>
        <w:t>ë</w:t>
      </w:r>
      <w:r w:rsidR="00D62AC2">
        <w:rPr>
          <w:rFonts w:eastAsia="MingLiU" w:cstheme="minorHAnsi"/>
          <w:sz w:val="24"/>
          <w:szCs w:val="24"/>
        </w:rPr>
        <w:t xml:space="preserve"> rastin e Irland</w:t>
      </w:r>
      <w:r w:rsidR="00897DB8">
        <w:rPr>
          <w:rFonts w:eastAsia="MingLiU" w:cstheme="minorHAnsi"/>
          <w:sz w:val="24"/>
          <w:szCs w:val="24"/>
        </w:rPr>
        <w:t>ë</w:t>
      </w:r>
      <w:r w:rsidR="00D62AC2">
        <w:rPr>
          <w:rFonts w:eastAsia="MingLiU" w:cstheme="minorHAnsi"/>
          <w:sz w:val="24"/>
          <w:szCs w:val="24"/>
        </w:rPr>
        <w:t>s dhe Irland</w:t>
      </w:r>
      <w:r w:rsidR="00897DB8">
        <w:rPr>
          <w:rFonts w:eastAsia="MingLiU" w:cstheme="minorHAnsi"/>
          <w:sz w:val="24"/>
          <w:szCs w:val="24"/>
        </w:rPr>
        <w:t>ë</w:t>
      </w:r>
      <w:r w:rsidR="00D62AC2">
        <w:rPr>
          <w:rFonts w:eastAsia="MingLiU" w:cstheme="minorHAnsi"/>
          <w:sz w:val="24"/>
          <w:szCs w:val="24"/>
        </w:rPr>
        <w:t>s Veriore,</w:t>
      </w:r>
      <w:r w:rsidR="00397DC9">
        <w:rPr>
          <w:rFonts w:eastAsia="MingLiU" w:cstheme="minorHAnsi"/>
          <w:sz w:val="24"/>
          <w:szCs w:val="24"/>
        </w:rPr>
        <w:t xml:space="preserve"> ose </w:t>
      </w:r>
      <w:r w:rsidR="00D62AC2">
        <w:rPr>
          <w:rFonts w:eastAsia="MingLiU" w:cstheme="minorHAnsi"/>
          <w:sz w:val="24"/>
          <w:szCs w:val="24"/>
        </w:rPr>
        <w:t>nj</w:t>
      </w:r>
      <w:r w:rsidR="00897DB8">
        <w:rPr>
          <w:rFonts w:eastAsia="MingLiU" w:cstheme="minorHAnsi"/>
          <w:sz w:val="24"/>
          <w:szCs w:val="24"/>
        </w:rPr>
        <w:t>ë</w:t>
      </w:r>
      <w:r w:rsidR="00D62AC2">
        <w:rPr>
          <w:rFonts w:eastAsia="MingLiU" w:cstheme="minorHAnsi"/>
          <w:sz w:val="24"/>
          <w:szCs w:val="24"/>
        </w:rPr>
        <w:t xml:space="preserve"> kompani</w:t>
      </w:r>
      <w:r w:rsidR="00397DC9">
        <w:rPr>
          <w:rFonts w:eastAsia="MingLiU" w:cstheme="minorHAnsi"/>
          <w:sz w:val="24"/>
          <w:szCs w:val="24"/>
        </w:rPr>
        <w:t>je</w:t>
      </w:r>
      <w:r w:rsidR="00D62AC2">
        <w:rPr>
          <w:rFonts w:eastAsia="MingLiU" w:cstheme="minorHAnsi"/>
          <w:sz w:val="24"/>
          <w:szCs w:val="24"/>
        </w:rPr>
        <w:t xml:space="preserve"> hekurudhore</w:t>
      </w:r>
      <w:r w:rsidR="001F5484">
        <w:rPr>
          <w:rFonts w:eastAsia="MingLiU" w:cstheme="minorHAnsi"/>
          <w:sz w:val="24"/>
          <w:szCs w:val="24"/>
        </w:rPr>
        <w:t>,</w:t>
      </w:r>
      <w:r w:rsidR="00D62AC2">
        <w:rPr>
          <w:rFonts w:eastAsia="MingLiU" w:cstheme="minorHAnsi"/>
          <w:sz w:val="24"/>
          <w:szCs w:val="24"/>
        </w:rPr>
        <w:t xml:space="preserve"> e licencuar</w:t>
      </w:r>
      <w:r w:rsidR="0044270D">
        <w:rPr>
          <w:rFonts w:eastAsia="MingLiU" w:cstheme="minorHAnsi"/>
          <w:sz w:val="24"/>
          <w:szCs w:val="24"/>
        </w:rPr>
        <w:t xml:space="preserve"> n</w:t>
      </w:r>
      <w:r w:rsidR="0016744A">
        <w:rPr>
          <w:rFonts w:eastAsia="MingLiU" w:cstheme="minorHAnsi"/>
          <w:sz w:val="24"/>
          <w:szCs w:val="24"/>
        </w:rPr>
        <w:t>ë</w:t>
      </w:r>
      <w:r w:rsidR="00D62AC2">
        <w:rPr>
          <w:rFonts w:eastAsia="MingLiU" w:cstheme="minorHAnsi"/>
          <w:sz w:val="24"/>
          <w:szCs w:val="24"/>
        </w:rPr>
        <w:t xml:space="preserve"> </w:t>
      </w:r>
      <w:r w:rsidR="00DE05A8">
        <w:rPr>
          <w:rFonts w:eastAsia="MingLiU" w:cstheme="minorHAnsi"/>
          <w:sz w:val="24"/>
          <w:szCs w:val="24"/>
        </w:rPr>
        <w:t>k</w:t>
      </w:r>
      <w:r w:rsidR="0016744A">
        <w:rPr>
          <w:rFonts w:eastAsia="MingLiU" w:cstheme="minorHAnsi"/>
          <w:sz w:val="24"/>
          <w:szCs w:val="24"/>
        </w:rPr>
        <w:t>ë</w:t>
      </w:r>
      <w:r w:rsidR="00DE05A8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DE05A8">
        <w:rPr>
          <w:rFonts w:eastAsia="MingLiU" w:cstheme="minorHAnsi"/>
          <w:sz w:val="24"/>
          <w:szCs w:val="24"/>
        </w:rPr>
        <w:t xml:space="preserve"> m</w:t>
      </w:r>
      <w:r w:rsidR="0016744A">
        <w:rPr>
          <w:rFonts w:eastAsia="MingLiU" w:cstheme="minorHAnsi"/>
          <w:sz w:val="24"/>
          <w:szCs w:val="24"/>
        </w:rPr>
        <w:t>ë</w:t>
      </w:r>
      <w:r w:rsidR="00DE05A8">
        <w:rPr>
          <w:rFonts w:eastAsia="MingLiU" w:cstheme="minorHAnsi"/>
          <w:sz w:val="24"/>
          <w:szCs w:val="24"/>
        </w:rPr>
        <w:t>nyr</w:t>
      </w:r>
      <w:r w:rsidR="0016744A">
        <w:rPr>
          <w:rFonts w:eastAsia="MingLiU" w:cstheme="minorHAnsi"/>
          <w:sz w:val="24"/>
          <w:szCs w:val="24"/>
        </w:rPr>
        <w:t>ë</w:t>
      </w:r>
      <w:r w:rsidR="00DE05A8">
        <w:rPr>
          <w:rFonts w:eastAsia="MingLiU" w:cstheme="minorHAnsi"/>
          <w:sz w:val="24"/>
          <w:szCs w:val="24"/>
        </w:rPr>
        <w:t xml:space="preserve"> </w:t>
      </w:r>
      <w:r w:rsidR="00D62AC2">
        <w:rPr>
          <w:rFonts w:eastAsia="MingLiU" w:cstheme="minorHAnsi"/>
          <w:sz w:val="24"/>
          <w:szCs w:val="24"/>
        </w:rPr>
        <w:t>diku tjet</w:t>
      </w:r>
      <w:r w:rsidR="00897DB8">
        <w:rPr>
          <w:rFonts w:eastAsia="MingLiU" w:cstheme="minorHAnsi"/>
          <w:sz w:val="24"/>
          <w:szCs w:val="24"/>
        </w:rPr>
        <w:t>ë</w:t>
      </w:r>
      <w:r w:rsidR="00D62AC2">
        <w:rPr>
          <w:rFonts w:eastAsia="MingLiU" w:cstheme="minorHAnsi"/>
          <w:sz w:val="24"/>
          <w:szCs w:val="24"/>
        </w:rPr>
        <w:t>r</w:t>
      </w:r>
      <w:r w:rsidR="001F5484">
        <w:rPr>
          <w:rFonts w:eastAsia="MingLiU" w:cstheme="minorHAnsi"/>
          <w:sz w:val="24"/>
          <w:szCs w:val="24"/>
        </w:rPr>
        <w:t>,</w:t>
      </w:r>
      <w:r w:rsidR="00D62AC2">
        <w:rPr>
          <w:rFonts w:eastAsia="MingLiU" w:cstheme="minorHAnsi"/>
          <w:sz w:val="24"/>
          <w:szCs w:val="24"/>
        </w:rPr>
        <w:t xml:space="preserve"> dor</w:t>
      </w:r>
      <w:r w:rsidR="00897DB8">
        <w:rPr>
          <w:rFonts w:eastAsia="MingLiU" w:cstheme="minorHAnsi"/>
          <w:sz w:val="24"/>
          <w:szCs w:val="24"/>
        </w:rPr>
        <w:t>ë</w:t>
      </w:r>
      <w:r w:rsidR="000D58C1">
        <w:rPr>
          <w:rFonts w:eastAsia="MingLiU" w:cstheme="minorHAnsi"/>
          <w:sz w:val="24"/>
          <w:szCs w:val="24"/>
        </w:rPr>
        <w:t>zon nj</w:t>
      </w:r>
      <w:r w:rsidR="00897DB8">
        <w:rPr>
          <w:rFonts w:eastAsia="MingLiU" w:cstheme="minorHAnsi"/>
          <w:sz w:val="24"/>
          <w:szCs w:val="24"/>
        </w:rPr>
        <w:t>ë</w:t>
      </w:r>
      <w:r w:rsidR="000D58C1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0D58C1">
        <w:rPr>
          <w:rFonts w:eastAsia="MingLiU" w:cstheme="minorHAnsi"/>
          <w:sz w:val="24"/>
          <w:szCs w:val="24"/>
        </w:rPr>
        <w:t>rkes</w:t>
      </w:r>
      <w:r w:rsidR="00897DB8">
        <w:rPr>
          <w:rFonts w:eastAsia="MingLiU" w:cstheme="minorHAnsi"/>
          <w:sz w:val="24"/>
          <w:szCs w:val="24"/>
        </w:rPr>
        <w:t>ë</w:t>
      </w:r>
      <w:r w:rsidR="000D58C1">
        <w:rPr>
          <w:rFonts w:eastAsia="MingLiU" w:cstheme="minorHAnsi"/>
          <w:sz w:val="24"/>
          <w:szCs w:val="24"/>
        </w:rPr>
        <w:t xml:space="preserve"> </w:t>
      </w:r>
      <w:r w:rsidR="001F5484">
        <w:rPr>
          <w:rFonts w:eastAsia="MingLiU" w:cstheme="minorHAnsi"/>
          <w:sz w:val="24"/>
          <w:szCs w:val="24"/>
        </w:rPr>
        <w:t>zyrtare</w:t>
      </w:r>
      <w:r w:rsidR="000D58C1">
        <w:rPr>
          <w:rFonts w:eastAsia="MingLiU" w:cstheme="minorHAnsi"/>
          <w:sz w:val="24"/>
          <w:szCs w:val="24"/>
        </w:rPr>
        <w:t>,</w:t>
      </w:r>
      <w:r w:rsidR="001F5484">
        <w:rPr>
          <w:rFonts w:eastAsia="MingLiU" w:cstheme="minorHAnsi"/>
          <w:sz w:val="24"/>
          <w:szCs w:val="24"/>
        </w:rPr>
        <w:t xml:space="preserve"> </w:t>
      </w:r>
      <w:r w:rsidR="000D58C1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D62AC2">
        <w:rPr>
          <w:rFonts w:eastAsia="MingLiU" w:cstheme="minorHAnsi"/>
          <w:sz w:val="24"/>
          <w:szCs w:val="24"/>
        </w:rPr>
        <w:t>r</w:t>
      </w:r>
      <w:r w:rsidR="000D58C1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D62AC2">
        <w:rPr>
          <w:rFonts w:eastAsia="MingLiU" w:cstheme="minorHAnsi"/>
          <w:sz w:val="24"/>
          <w:szCs w:val="24"/>
        </w:rPr>
        <w:t xml:space="preserve"> operuar sh</w:t>
      </w:r>
      <w:r w:rsidR="00897DB8">
        <w:rPr>
          <w:rFonts w:eastAsia="MingLiU" w:cstheme="minorHAnsi"/>
          <w:sz w:val="24"/>
          <w:szCs w:val="24"/>
        </w:rPr>
        <w:t>ë</w:t>
      </w:r>
      <w:r w:rsidR="00D62AC2">
        <w:rPr>
          <w:rFonts w:eastAsia="MingLiU" w:cstheme="minorHAnsi"/>
          <w:sz w:val="24"/>
          <w:szCs w:val="24"/>
        </w:rPr>
        <w:t>rbime konkuruese hekurudhore</w:t>
      </w:r>
      <w:r w:rsidR="006A1C5B">
        <w:rPr>
          <w:rFonts w:eastAsia="MingLiU" w:cstheme="minorHAnsi"/>
          <w:sz w:val="24"/>
          <w:szCs w:val="24"/>
        </w:rPr>
        <w:t>,</w:t>
      </w:r>
      <w:r w:rsidR="00FD7E53">
        <w:rPr>
          <w:rFonts w:eastAsia="MingLiU" w:cstheme="minorHAnsi"/>
          <w:sz w:val="24"/>
          <w:szCs w:val="24"/>
        </w:rPr>
        <w:t xml:space="preserve"> </w:t>
      </w:r>
      <w:r w:rsidR="002A1EC2">
        <w:rPr>
          <w:rFonts w:eastAsia="MingLiU" w:cstheme="minorHAnsi"/>
          <w:sz w:val="24"/>
          <w:szCs w:val="24"/>
        </w:rPr>
        <w:t>n</w:t>
      </w:r>
      <w:r w:rsidR="0016744A">
        <w:rPr>
          <w:rFonts w:eastAsia="MingLiU" w:cstheme="minorHAnsi"/>
          <w:sz w:val="24"/>
          <w:szCs w:val="24"/>
        </w:rPr>
        <w:t>ë</w:t>
      </w:r>
      <w:r w:rsidR="002A1EC2">
        <w:rPr>
          <w:rFonts w:eastAsia="MingLiU" w:cstheme="minorHAnsi"/>
          <w:sz w:val="24"/>
          <w:szCs w:val="24"/>
        </w:rPr>
        <w:t>, p</w:t>
      </w:r>
      <w:r w:rsidR="0016744A">
        <w:rPr>
          <w:rFonts w:eastAsia="MingLiU" w:cstheme="minorHAnsi"/>
          <w:sz w:val="24"/>
          <w:szCs w:val="24"/>
        </w:rPr>
        <w:t>ë</w:t>
      </w:r>
      <w:r w:rsidR="002A1EC2">
        <w:rPr>
          <w:rFonts w:eastAsia="MingLiU" w:cstheme="minorHAnsi"/>
          <w:sz w:val="24"/>
          <w:szCs w:val="24"/>
        </w:rPr>
        <w:t>r n</w:t>
      </w:r>
      <w:r w:rsidR="0016744A">
        <w:rPr>
          <w:rFonts w:eastAsia="MingLiU" w:cstheme="minorHAnsi"/>
          <w:sz w:val="24"/>
          <w:szCs w:val="24"/>
        </w:rPr>
        <w:t>ë</w:t>
      </w:r>
      <w:r w:rsidR="002A1EC2">
        <w:rPr>
          <w:rFonts w:eastAsia="MingLiU" w:cstheme="minorHAnsi"/>
          <w:sz w:val="24"/>
          <w:szCs w:val="24"/>
        </w:rPr>
        <w:t xml:space="preserve"> dhe nga</w:t>
      </w:r>
      <w:r w:rsidR="006A1C5B">
        <w:rPr>
          <w:rFonts w:eastAsia="MingLiU" w:cstheme="minorHAnsi"/>
          <w:sz w:val="24"/>
          <w:szCs w:val="24"/>
        </w:rPr>
        <w:t xml:space="preserve"> Irlanda,</w:t>
      </w:r>
      <w:r w:rsidR="002A1EC2">
        <w:rPr>
          <w:rFonts w:eastAsia="MingLiU" w:cstheme="minorHAnsi"/>
          <w:sz w:val="24"/>
          <w:szCs w:val="24"/>
        </w:rPr>
        <w:t xml:space="preserve"> </w:t>
      </w:r>
      <w:r w:rsidR="006A1C5B">
        <w:rPr>
          <w:rFonts w:eastAsia="MingLiU" w:cstheme="minorHAnsi"/>
          <w:sz w:val="24"/>
          <w:szCs w:val="24"/>
        </w:rPr>
        <w:t>Irlanda Veriore apo Greqia,</w:t>
      </w:r>
      <w:r w:rsidR="005A32BC">
        <w:rPr>
          <w:rFonts w:eastAsia="MingLiU" w:cstheme="minorHAnsi"/>
          <w:sz w:val="24"/>
          <w:szCs w:val="24"/>
        </w:rPr>
        <w:t xml:space="preserve"> </w:t>
      </w:r>
      <w:r w:rsidR="006A1C5B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6A1C5B">
        <w:rPr>
          <w:rFonts w:eastAsia="MingLiU" w:cstheme="minorHAnsi"/>
          <w:sz w:val="24"/>
          <w:szCs w:val="24"/>
        </w:rPr>
        <w:t xml:space="preserve"> zbatueshm</w:t>
      </w:r>
      <w:r w:rsidR="00897DB8">
        <w:rPr>
          <w:rFonts w:eastAsia="MingLiU" w:cstheme="minorHAnsi"/>
          <w:sz w:val="24"/>
          <w:szCs w:val="24"/>
        </w:rPr>
        <w:t>ë</w:t>
      </w:r>
      <w:r w:rsidR="006A1C5B">
        <w:rPr>
          <w:rFonts w:eastAsia="MingLiU" w:cstheme="minorHAnsi"/>
          <w:sz w:val="24"/>
          <w:szCs w:val="24"/>
        </w:rPr>
        <w:t>ri t</w:t>
      </w:r>
      <w:r w:rsidR="00897DB8">
        <w:rPr>
          <w:rFonts w:eastAsia="MingLiU" w:cstheme="minorHAnsi"/>
          <w:sz w:val="24"/>
          <w:szCs w:val="24"/>
        </w:rPr>
        <w:t>ë</w:t>
      </w:r>
      <w:r w:rsidR="006A1C5B">
        <w:rPr>
          <w:rFonts w:eastAsia="MingLiU" w:cstheme="minorHAnsi"/>
          <w:sz w:val="24"/>
          <w:szCs w:val="24"/>
        </w:rPr>
        <w:t xml:space="preserve"> vazhdueshme </w:t>
      </w:r>
      <w:r w:rsidR="008E493B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8E493B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8E493B">
        <w:rPr>
          <w:rFonts w:eastAsia="MingLiU" w:cstheme="minorHAnsi"/>
          <w:sz w:val="24"/>
          <w:szCs w:val="24"/>
        </w:rPr>
        <w:t xml:space="preserve">tij </w:t>
      </w:r>
      <w:r w:rsidR="00CD0358">
        <w:rPr>
          <w:rFonts w:eastAsia="MingLiU" w:cstheme="minorHAnsi"/>
          <w:sz w:val="24"/>
          <w:szCs w:val="24"/>
        </w:rPr>
        <w:t>p</w:t>
      </w:r>
      <w:r w:rsidR="0016744A">
        <w:rPr>
          <w:rFonts w:eastAsia="MingLiU" w:cstheme="minorHAnsi"/>
          <w:sz w:val="24"/>
          <w:szCs w:val="24"/>
        </w:rPr>
        <w:t>ë</w:t>
      </w:r>
      <w:r w:rsidR="00CD0358">
        <w:rPr>
          <w:rFonts w:eastAsia="MingLiU" w:cstheme="minorHAnsi"/>
          <w:sz w:val="24"/>
          <w:szCs w:val="24"/>
        </w:rPr>
        <w:t>rjashtimi</w:t>
      </w:r>
      <w:r w:rsidR="008E493B">
        <w:rPr>
          <w:rFonts w:eastAsia="MingLiU" w:cstheme="minorHAnsi"/>
          <w:sz w:val="24"/>
          <w:szCs w:val="24"/>
        </w:rPr>
        <w:t xml:space="preserve"> do t</w:t>
      </w:r>
      <w:r w:rsidR="00897DB8">
        <w:rPr>
          <w:rFonts w:eastAsia="MingLiU" w:cstheme="minorHAnsi"/>
          <w:sz w:val="24"/>
          <w:szCs w:val="24"/>
        </w:rPr>
        <w:t>ë</w:t>
      </w:r>
      <w:r w:rsidR="008E493B">
        <w:rPr>
          <w:rFonts w:eastAsia="MingLiU" w:cstheme="minorHAnsi"/>
          <w:sz w:val="24"/>
          <w:szCs w:val="24"/>
        </w:rPr>
        <w:t xml:space="preserve"> vendoset n</w:t>
      </w:r>
      <w:r w:rsidR="00897DB8">
        <w:rPr>
          <w:rFonts w:eastAsia="MingLiU" w:cstheme="minorHAnsi"/>
          <w:sz w:val="24"/>
          <w:szCs w:val="24"/>
        </w:rPr>
        <w:t>ë</w:t>
      </w:r>
      <w:r w:rsidR="008E493B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8E493B">
        <w:rPr>
          <w:rFonts w:eastAsia="MingLiU" w:cstheme="minorHAnsi"/>
          <w:sz w:val="24"/>
          <w:szCs w:val="24"/>
        </w:rPr>
        <w:t>rputhje me procedur</w:t>
      </w:r>
      <w:r w:rsidR="00897DB8">
        <w:rPr>
          <w:rFonts w:eastAsia="MingLiU" w:cstheme="minorHAnsi"/>
          <w:sz w:val="24"/>
          <w:szCs w:val="24"/>
        </w:rPr>
        <w:t>ë</w:t>
      </w:r>
      <w:r w:rsidR="008E493B">
        <w:rPr>
          <w:rFonts w:eastAsia="MingLiU" w:cstheme="minorHAnsi"/>
          <w:sz w:val="24"/>
          <w:szCs w:val="24"/>
        </w:rPr>
        <w:t>n k</w:t>
      </w:r>
      <w:r w:rsidR="00897DB8">
        <w:rPr>
          <w:rFonts w:eastAsia="MingLiU" w:cstheme="minorHAnsi"/>
          <w:sz w:val="24"/>
          <w:szCs w:val="24"/>
        </w:rPr>
        <w:t>ë</w:t>
      </w:r>
      <w:r w:rsidR="008E493B">
        <w:rPr>
          <w:rFonts w:eastAsia="MingLiU" w:cstheme="minorHAnsi"/>
          <w:sz w:val="24"/>
          <w:szCs w:val="24"/>
        </w:rPr>
        <w:t>shi</w:t>
      </w:r>
      <w:r w:rsidR="00BF1BE9">
        <w:rPr>
          <w:rFonts w:eastAsia="MingLiU" w:cstheme="minorHAnsi"/>
          <w:sz w:val="24"/>
          <w:szCs w:val="24"/>
        </w:rPr>
        <w:t>ll</w:t>
      </w:r>
      <w:r w:rsidR="00DC2048">
        <w:rPr>
          <w:rFonts w:eastAsia="MingLiU" w:cstheme="minorHAnsi"/>
          <w:sz w:val="24"/>
          <w:szCs w:val="24"/>
        </w:rPr>
        <w:t>uese</w:t>
      </w:r>
      <w:r w:rsidR="00BF1BE9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BF1BE9">
        <w:rPr>
          <w:rFonts w:eastAsia="MingLiU" w:cstheme="minorHAnsi"/>
          <w:sz w:val="24"/>
          <w:szCs w:val="24"/>
        </w:rPr>
        <w:t xml:space="preserve"> cekur n</w:t>
      </w:r>
      <w:r w:rsidR="00897DB8">
        <w:rPr>
          <w:rFonts w:eastAsia="MingLiU" w:cstheme="minorHAnsi"/>
          <w:sz w:val="24"/>
          <w:szCs w:val="24"/>
        </w:rPr>
        <w:t>ë</w:t>
      </w:r>
      <w:r w:rsidR="00036DE1">
        <w:rPr>
          <w:rFonts w:eastAsia="MingLiU" w:cstheme="minorHAnsi"/>
          <w:sz w:val="24"/>
          <w:szCs w:val="24"/>
        </w:rPr>
        <w:t xml:space="preserve"> N</w:t>
      </w:r>
      <w:r w:rsidR="00BF1BE9">
        <w:rPr>
          <w:rFonts w:eastAsia="MingLiU" w:cstheme="minorHAnsi"/>
          <w:sz w:val="24"/>
          <w:szCs w:val="24"/>
        </w:rPr>
        <w:t xml:space="preserve">enin 35(2); </w:t>
      </w:r>
      <w:r w:rsidR="008E493B">
        <w:rPr>
          <w:rFonts w:eastAsia="MingLiU" w:cstheme="minorHAnsi"/>
          <w:sz w:val="24"/>
          <w:szCs w:val="24"/>
        </w:rPr>
        <w:t>os</w:t>
      </w:r>
      <w:r w:rsidR="003E2D6A">
        <w:rPr>
          <w:rFonts w:eastAsia="MingLiU" w:cstheme="minorHAnsi"/>
          <w:sz w:val="24"/>
          <w:szCs w:val="24"/>
        </w:rPr>
        <w:t>e</w:t>
      </w:r>
    </w:p>
    <w:p w:rsidR="003E2D6A" w:rsidRDefault="003E2D6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E2D6A" w:rsidRDefault="006449A1" w:rsidP="008E738D">
      <w:pPr>
        <w:pStyle w:val="ListParagraph"/>
        <w:numPr>
          <w:ilvl w:val="0"/>
          <w:numId w:val="40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</w:t>
      </w:r>
      <w:r w:rsidR="002B11A4">
        <w:rPr>
          <w:rFonts w:eastAsia="MingLiU" w:cstheme="minorHAnsi"/>
          <w:sz w:val="24"/>
          <w:szCs w:val="24"/>
        </w:rPr>
        <w:t>j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 xml:space="preserve"> </w:t>
      </w:r>
      <w:r w:rsidR="00164079">
        <w:rPr>
          <w:rFonts w:eastAsia="MingLiU" w:cstheme="minorHAnsi"/>
          <w:sz w:val="24"/>
          <w:szCs w:val="24"/>
        </w:rPr>
        <w:t>n</w:t>
      </w:r>
      <w:r w:rsidR="002B11A4">
        <w:rPr>
          <w:rFonts w:eastAsia="MingLiU" w:cstheme="minorHAnsi"/>
          <w:sz w:val="24"/>
          <w:szCs w:val="24"/>
        </w:rPr>
        <w:t>d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 xml:space="preserve">rmarrje hekurudhore e cila </w:t>
      </w:r>
      <w:r w:rsidR="00734A30">
        <w:rPr>
          <w:rFonts w:eastAsia="MingLiU" w:cstheme="minorHAnsi"/>
          <w:sz w:val="24"/>
          <w:szCs w:val="24"/>
        </w:rPr>
        <w:t>oper</w:t>
      </w:r>
      <w:r w:rsidR="002B11A4">
        <w:rPr>
          <w:rFonts w:eastAsia="MingLiU" w:cstheme="minorHAnsi"/>
          <w:sz w:val="24"/>
          <w:szCs w:val="24"/>
        </w:rPr>
        <w:t>on sh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>rbime hekurudhore n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 xml:space="preserve"> Irland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>, Irlad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>n Veriore apo Greqi paraqet nj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>rkes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 xml:space="preserve"> zyrtare p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 xml:space="preserve"> operuar p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>r sh</w:t>
      </w:r>
      <w:r w:rsidR="00897DB8">
        <w:rPr>
          <w:rFonts w:eastAsia="MingLiU" w:cstheme="minorHAnsi"/>
          <w:sz w:val="24"/>
          <w:szCs w:val="24"/>
        </w:rPr>
        <w:t>ë</w:t>
      </w:r>
      <w:r w:rsidR="00B85D84">
        <w:rPr>
          <w:rFonts w:eastAsia="MingLiU" w:cstheme="minorHAnsi"/>
          <w:sz w:val="24"/>
          <w:szCs w:val="24"/>
        </w:rPr>
        <w:t>rbime hekurudhore n</w:t>
      </w:r>
      <w:r w:rsidR="0016744A">
        <w:rPr>
          <w:rFonts w:eastAsia="MingLiU" w:cstheme="minorHAnsi"/>
          <w:sz w:val="24"/>
          <w:szCs w:val="24"/>
        </w:rPr>
        <w:t>ë</w:t>
      </w:r>
      <w:r w:rsidR="00B85D84">
        <w:rPr>
          <w:rFonts w:eastAsia="MingLiU" w:cstheme="minorHAnsi"/>
          <w:sz w:val="24"/>
          <w:szCs w:val="24"/>
        </w:rPr>
        <w:t>, p</w:t>
      </w:r>
      <w:r w:rsidR="0016744A">
        <w:rPr>
          <w:rFonts w:eastAsia="MingLiU" w:cstheme="minorHAnsi"/>
          <w:sz w:val="24"/>
          <w:szCs w:val="24"/>
        </w:rPr>
        <w:t>ë</w:t>
      </w:r>
      <w:r w:rsidR="00B85D84">
        <w:rPr>
          <w:rFonts w:eastAsia="MingLiU" w:cstheme="minorHAnsi"/>
          <w:sz w:val="24"/>
          <w:szCs w:val="24"/>
        </w:rPr>
        <w:t>r n</w:t>
      </w:r>
      <w:r w:rsidR="0016744A">
        <w:rPr>
          <w:rFonts w:eastAsia="MingLiU" w:cstheme="minorHAnsi"/>
          <w:sz w:val="24"/>
          <w:szCs w:val="24"/>
        </w:rPr>
        <w:t>ë</w:t>
      </w:r>
      <w:r w:rsidR="00B85D84">
        <w:rPr>
          <w:rFonts w:eastAsia="MingLiU" w:cstheme="minorHAnsi"/>
          <w:sz w:val="24"/>
          <w:szCs w:val="24"/>
        </w:rPr>
        <w:t xml:space="preserve"> ose nga </w:t>
      </w:r>
      <w:r w:rsidR="002E1AC9">
        <w:rPr>
          <w:rFonts w:eastAsia="MingLiU" w:cstheme="minorHAnsi"/>
          <w:sz w:val="24"/>
          <w:szCs w:val="24"/>
        </w:rPr>
        <w:t>territori</w:t>
      </w:r>
      <w:r w:rsidR="00607B49">
        <w:rPr>
          <w:rFonts w:eastAsia="MingLiU" w:cstheme="minorHAnsi"/>
          <w:sz w:val="24"/>
          <w:szCs w:val="24"/>
        </w:rPr>
        <w:t xml:space="preserve"> i</w:t>
      </w:r>
      <w:r w:rsidR="002B11A4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 xml:space="preserve"> shteti tjet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>r an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>tar (n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 xml:space="preserve"> rastin e Irland</w:t>
      </w:r>
      <w:r w:rsidR="00897DB8">
        <w:rPr>
          <w:rFonts w:eastAsia="MingLiU" w:cstheme="minorHAnsi"/>
          <w:sz w:val="24"/>
          <w:szCs w:val="24"/>
        </w:rPr>
        <w:t>ë</w:t>
      </w:r>
      <w:r w:rsidR="00554E04">
        <w:rPr>
          <w:rFonts w:eastAsia="MingLiU" w:cstheme="minorHAnsi"/>
          <w:sz w:val="24"/>
          <w:szCs w:val="24"/>
        </w:rPr>
        <w:t>s</w:t>
      </w:r>
      <w:r w:rsidR="002B11A4">
        <w:rPr>
          <w:rFonts w:eastAsia="MingLiU" w:cstheme="minorHAnsi"/>
          <w:sz w:val="24"/>
          <w:szCs w:val="24"/>
        </w:rPr>
        <w:t>,</w:t>
      </w:r>
      <w:r w:rsidR="00554E04">
        <w:rPr>
          <w:rFonts w:eastAsia="MingLiU" w:cstheme="minorHAnsi"/>
          <w:sz w:val="24"/>
          <w:szCs w:val="24"/>
        </w:rPr>
        <w:t xml:space="preserve"> </w:t>
      </w:r>
      <w:r w:rsidR="002B11A4">
        <w:rPr>
          <w:rFonts w:eastAsia="MingLiU" w:cstheme="minorHAnsi"/>
          <w:sz w:val="24"/>
          <w:szCs w:val="24"/>
        </w:rPr>
        <w:t>ose t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 xml:space="preserve"> Mbret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>ris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 xml:space="preserve"> s</w:t>
      </w:r>
      <w:r w:rsidR="00897DB8">
        <w:rPr>
          <w:rFonts w:eastAsia="MingLiU" w:cstheme="minorHAnsi"/>
          <w:sz w:val="24"/>
          <w:szCs w:val="24"/>
        </w:rPr>
        <w:t>ë</w:t>
      </w:r>
      <w:r w:rsidR="00554E04">
        <w:rPr>
          <w:rFonts w:eastAsia="MingLiU" w:cstheme="minorHAnsi"/>
          <w:sz w:val="24"/>
          <w:szCs w:val="24"/>
        </w:rPr>
        <w:t xml:space="preserve"> Bashkuar</w:t>
      </w:r>
      <w:r w:rsidR="002B11A4">
        <w:rPr>
          <w:rFonts w:eastAsia="MingLiU" w:cstheme="minorHAnsi"/>
          <w:sz w:val="24"/>
          <w:szCs w:val="24"/>
        </w:rPr>
        <w:t>, respektivisht Irland</w:t>
      </w:r>
      <w:r w:rsidR="00897DB8">
        <w:rPr>
          <w:rFonts w:eastAsia="MingLiU" w:cstheme="minorHAnsi"/>
          <w:sz w:val="24"/>
          <w:szCs w:val="24"/>
        </w:rPr>
        <w:t>ë</w:t>
      </w:r>
      <w:r w:rsidR="007D1162">
        <w:rPr>
          <w:rFonts w:eastAsia="MingLiU" w:cstheme="minorHAnsi"/>
          <w:sz w:val="24"/>
          <w:szCs w:val="24"/>
        </w:rPr>
        <w:t>n Veriore</w:t>
      </w:r>
      <w:r w:rsidR="002B11A4">
        <w:rPr>
          <w:rFonts w:eastAsia="MingLiU" w:cstheme="minorHAnsi"/>
          <w:sz w:val="24"/>
          <w:szCs w:val="24"/>
        </w:rPr>
        <w:t>,</w:t>
      </w:r>
      <w:r w:rsidR="007D1162">
        <w:rPr>
          <w:rFonts w:eastAsia="MingLiU" w:cstheme="minorHAnsi"/>
          <w:sz w:val="24"/>
          <w:szCs w:val="24"/>
        </w:rPr>
        <w:t xml:space="preserve"> </w:t>
      </w:r>
      <w:r w:rsidR="002B11A4">
        <w:rPr>
          <w:rFonts w:eastAsia="MingLiU" w:cstheme="minorHAnsi"/>
          <w:sz w:val="24"/>
          <w:szCs w:val="24"/>
        </w:rPr>
        <w:t>ose t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 xml:space="preserve"> dyja,</w:t>
      </w:r>
      <w:r w:rsidR="006664F9">
        <w:rPr>
          <w:rFonts w:eastAsia="MingLiU" w:cstheme="minorHAnsi"/>
          <w:sz w:val="24"/>
          <w:szCs w:val="24"/>
        </w:rPr>
        <w:t xml:space="preserve"> </w:t>
      </w:r>
      <w:r w:rsidR="002B11A4">
        <w:rPr>
          <w:rFonts w:eastAsia="MingLiU" w:cstheme="minorHAnsi"/>
          <w:sz w:val="24"/>
          <w:szCs w:val="24"/>
        </w:rPr>
        <w:t>nj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 xml:space="preserve"> tjet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>r shtet an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>tar jasht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 xml:space="preserve"> territoreve t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 xml:space="preserve"> tyre) n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 xml:space="preserve">rjashtimet e </w:t>
      </w:r>
      <w:r w:rsidR="0001348D">
        <w:rPr>
          <w:rFonts w:eastAsia="MingLiU" w:cstheme="minorHAnsi"/>
          <w:sz w:val="24"/>
          <w:szCs w:val="24"/>
        </w:rPr>
        <w:t>cekura</w:t>
      </w:r>
      <w:r w:rsidR="002B11A4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 xml:space="preserve"> paragrafin 1 </w:t>
      </w:r>
      <w:r w:rsidR="00155F27">
        <w:rPr>
          <w:rFonts w:eastAsia="MingLiU" w:cstheme="minorHAnsi"/>
          <w:sz w:val="24"/>
          <w:szCs w:val="24"/>
        </w:rPr>
        <w:t>duhet t</w:t>
      </w:r>
      <w:r w:rsidR="0016744A">
        <w:rPr>
          <w:rFonts w:eastAsia="MingLiU" w:cstheme="minorHAnsi"/>
          <w:sz w:val="24"/>
          <w:szCs w:val="24"/>
        </w:rPr>
        <w:t>ë</w:t>
      </w:r>
      <w:r w:rsidR="002B11A4">
        <w:rPr>
          <w:rFonts w:eastAsia="MingLiU" w:cstheme="minorHAnsi"/>
          <w:sz w:val="24"/>
          <w:szCs w:val="24"/>
        </w:rPr>
        <w:t xml:space="preserve"> </w:t>
      </w:r>
      <w:r w:rsidR="003D638A">
        <w:rPr>
          <w:rFonts w:eastAsia="MingLiU" w:cstheme="minorHAnsi"/>
          <w:sz w:val="24"/>
          <w:szCs w:val="24"/>
        </w:rPr>
        <w:t>aplikohen</w:t>
      </w:r>
      <w:r w:rsidR="002B11A4">
        <w:rPr>
          <w:rFonts w:eastAsia="MingLiU" w:cstheme="minorHAnsi"/>
          <w:sz w:val="24"/>
          <w:szCs w:val="24"/>
        </w:rPr>
        <w:t>.</w:t>
      </w:r>
    </w:p>
    <w:p w:rsidR="00610728" w:rsidRDefault="00610728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610728" w:rsidRDefault="00610728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610728" w:rsidRDefault="00E403E4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Brenda 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viti nga dita e paranimit</w:t>
      </w:r>
      <w:r w:rsidR="00093BCC">
        <w:rPr>
          <w:rFonts w:eastAsia="MingLiU" w:cstheme="minorHAnsi"/>
          <w:sz w:val="24"/>
          <w:szCs w:val="24"/>
        </w:rPr>
        <w:t xml:space="preserve"> qoft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vendim</w:t>
      </w:r>
      <w:r w:rsidR="005E3BBC">
        <w:rPr>
          <w:rFonts w:eastAsia="MingLiU" w:cstheme="minorHAnsi"/>
          <w:sz w:val="24"/>
          <w:szCs w:val="24"/>
        </w:rPr>
        <w:t>it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cekur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pik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n (a)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miratuar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rputhje me </w:t>
      </w:r>
      <w:r w:rsidR="00BC2E36">
        <w:rPr>
          <w:rFonts w:eastAsia="MingLiU" w:cstheme="minorHAnsi"/>
          <w:sz w:val="24"/>
          <w:szCs w:val="24"/>
        </w:rPr>
        <w:t>procedur</w:t>
      </w:r>
      <w:r w:rsidR="001F7855">
        <w:rPr>
          <w:rFonts w:eastAsia="MingLiU" w:cstheme="minorHAnsi"/>
          <w:sz w:val="24"/>
          <w:szCs w:val="24"/>
        </w:rPr>
        <w:t>ë</w:t>
      </w:r>
      <w:r w:rsidR="007F6E4C">
        <w:rPr>
          <w:rFonts w:eastAsia="MingLiU" w:cstheme="minorHAnsi"/>
          <w:sz w:val="24"/>
          <w:szCs w:val="24"/>
        </w:rPr>
        <w:t>n</w:t>
      </w:r>
      <w:r w:rsidR="00BC2E36">
        <w:rPr>
          <w:rFonts w:eastAsia="MingLiU" w:cstheme="minorHAnsi"/>
          <w:sz w:val="24"/>
          <w:szCs w:val="24"/>
        </w:rPr>
        <w:t xml:space="preserve"> k</w:t>
      </w:r>
      <w:r w:rsidR="0016744A">
        <w:rPr>
          <w:rFonts w:eastAsia="MingLiU" w:cstheme="minorHAnsi"/>
          <w:sz w:val="24"/>
          <w:szCs w:val="24"/>
        </w:rPr>
        <w:t>ë</w:t>
      </w:r>
      <w:r w:rsidR="00BC2E36">
        <w:rPr>
          <w:rFonts w:eastAsia="MingLiU" w:cstheme="minorHAnsi"/>
          <w:sz w:val="24"/>
          <w:szCs w:val="24"/>
        </w:rPr>
        <w:t>shillimore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30176D">
        <w:rPr>
          <w:rFonts w:eastAsia="MingLiU" w:cstheme="minorHAnsi"/>
          <w:sz w:val="24"/>
          <w:szCs w:val="24"/>
        </w:rPr>
        <w:t>cek</w:t>
      </w:r>
      <w:r>
        <w:rPr>
          <w:rFonts w:eastAsia="MingLiU" w:cstheme="minorHAnsi"/>
          <w:sz w:val="24"/>
          <w:szCs w:val="24"/>
        </w:rPr>
        <w:t>ur n</w:t>
      </w:r>
      <w:r w:rsidR="00897DB8">
        <w:rPr>
          <w:rFonts w:eastAsia="MingLiU" w:cstheme="minorHAnsi"/>
          <w:sz w:val="24"/>
          <w:szCs w:val="24"/>
        </w:rPr>
        <w:t>ë</w:t>
      </w:r>
      <w:r w:rsidR="00B9415D">
        <w:rPr>
          <w:rFonts w:eastAsia="MingLiU" w:cstheme="minorHAnsi"/>
          <w:sz w:val="24"/>
          <w:szCs w:val="24"/>
        </w:rPr>
        <w:t xml:space="preserve"> Nenin 35</w:t>
      </w:r>
      <w:r>
        <w:rPr>
          <w:rFonts w:eastAsia="MingLiU" w:cstheme="minorHAnsi"/>
          <w:sz w:val="24"/>
          <w:szCs w:val="24"/>
        </w:rPr>
        <w:t>(2),</w:t>
      </w:r>
      <w:r w:rsidR="00554E04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ose njoftimi</w:t>
      </w:r>
      <w:r w:rsidR="0029739B">
        <w:rPr>
          <w:rFonts w:eastAsia="MingLiU" w:cstheme="minorHAnsi"/>
          <w:sz w:val="24"/>
          <w:szCs w:val="24"/>
        </w:rPr>
        <w:t>t</w:t>
      </w:r>
      <w:r>
        <w:rPr>
          <w:rFonts w:eastAsia="MingLiU" w:cstheme="minorHAnsi"/>
          <w:sz w:val="24"/>
          <w:szCs w:val="24"/>
        </w:rPr>
        <w:t xml:space="preserve"> </w:t>
      </w:r>
      <w:r w:rsidR="0029739B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rkes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 zyrtare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D106BB">
        <w:rPr>
          <w:rFonts w:eastAsia="MingLiU" w:cstheme="minorHAnsi"/>
          <w:sz w:val="24"/>
          <w:szCs w:val="24"/>
        </w:rPr>
        <w:t>cek</w:t>
      </w:r>
      <w:r>
        <w:rPr>
          <w:rFonts w:eastAsia="MingLiU" w:cstheme="minorHAnsi"/>
          <w:sz w:val="24"/>
          <w:szCs w:val="24"/>
        </w:rPr>
        <w:t>ur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pik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n (b),</w:t>
      </w:r>
      <w:r w:rsidR="00B35EEC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shteti an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tar ose shtetet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fjal</w:t>
      </w:r>
      <w:r w:rsidR="00897DB8">
        <w:rPr>
          <w:rFonts w:eastAsia="MingLiU" w:cstheme="minorHAnsi"/>
          <w:sz w:val="24"/>
          <w:szCs w:val="24"/>
        </w:rPr>
        <w:t>ë</w:t>
      </w:r>
      <w:r w:rsidR="001A5012">
        <w:rPr>
          <w:rFonts w:eastAsia="MingLiU" w:cstheme="minorHAnsi"/>
          <w:sz w:val="24"/>
          <w:szCs w:val="24"/>
        </w:rPr>
        <w:t xml:space="preserve"> (Irlanda</w:t>
      </w:r>
      <w:r>
        <w:rPr>
          <w:rFonts w:eastAsia="MingLiU" w:cstheme="minorHAnsi"/>
          <w:sz w:val="24"/>
          <w:szCs w:val="24"/>
        </w:rPr>
        <w:t>, Mbret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ria e Bashkuar</w:t>
      </w:r>
      <w:r w:rsidR="00630569">
        <w:rPr>
          <w:rFonts w:eastAsia="MingLiU" w:cstheme="minorHAnsi"/>
          <w:sz w:val="24"/>
          <w:szCs w:val="24"/>
        </w:rPr>
        <w:t xml:space="preserve"> respektivisht Irlanda e Veriut</w:t>
      </w:r>
      <w:r>
        <w:rPr>
          <w:rFonts w:eastAsia="MingLiU" w:cstheme="minorHAnsi"/>
          <w:sz w:val="24"/>
          <w:szCs w:val="24"/>
        </w:rPr>
        <w:t>,</w:t>
      </w:r>
      <w:r w:rsidR="00630569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apo Greqia,</w:t>
      </w:r>
      <w:r w:rsidR="00936656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do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v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vend</w:t>
      </w:r>
      <w:r w:rsidR="003C661B">
        <w:rPr>
          <w:rFonts w:eastAsia="MingLiU" w:cstheme="minorHAnsi"/>
          <w:sz w:val="24"/>
          <w:szCs w:val="24"/>
        </w:rPr>
        <w:t xml:space="preserve"> legjislacionin p</w:t>
      </w:r>
      <w:r w:rsidR="00897DB8">
        <w:rPr>
          <w:rFonts w:eastAsia="MingLiU" w:cstheme="minorHAnsi"/>
          <w:sz w:val="24"/>
          <w:szCs w:val="24"/>
        </w:rPr>
        <w:t>ë</w:t>
      </w:r>
      <w:r w:rsidR="003C661B"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 w:rsidR="003C661B">
        <w:rPr>
          <w:rFonts w:eastAsia="MingLiU" w:cstheme="minorHAnsi"/>
          <w:sz w:val="24"/>
          <w:szCs w:val="24"/>
        </w:rPr>
        <w:t xml:space="preserve"> zbatuar Nenet e p</w:t>
      </w:r>
      <w:r w:rsidR="00897DB8">
        <w:rPr>
          <w:rFonts w:eastAsia="MingLiU" w:cstheme="minorHAnsi"/>
          <w:sz w:val="24"/>
          <w:szCs w:val="24"/>
        </w:rPr>
        <w:t>ë</w:t>
      </w:r>
      <w:r w:rsidR="003C661B">
        <w:rPr>
          <w:rFonts w:eastAsia="MingLiU" w:cstheme="minorHAnsi"/>
          <w:sz w:val="24"/>
          <w:szCs w:val="24"/>
        </w:rPr>
        <w:t>rmendura n</w:t>
      </w:r>
      <w:r w:rsidR="00897DB8">
        <w:rPr>
          <w:rFonts w:eastAsia="MingLiU" w:cstheme="minorHAnsi"/>
          <w:sz w:val="24"/>
          <w:szCs w:val="24"/>
        </w:rPr>
        <w:t>ë</w:t>
      </w:r>
      <w:r w:rsidR="003C661B">
        <w:rPr>
          <w:rFonts w:eastAsia="MingLiU" w:cstheme="minorHAnsi"/>
          <w:sz w:val="24"/>
          <w:szCs w:val="24"/>
        </w:rPr>
        <w:t xml:space="preserve"> paragrafin 1</w:t>
      </w:r>
      <w:r w:rsidR="00886302">
        <w:rPr>
          <w:rFonts w:eastAsia="MingLiU" w:cstheme="minorHAnsi"/>
          <w:sz w:val="24"/>
          <w:szCs w:val="24"/>
        </w:rPr>
        <w:t>.</w:t>
      </w:r>
    </w:p>
    <w:p w:rsidR="00886302" w:rsidRDefault="00886302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886302" w:rsidRDefault="00584EA5" w:rsidP="008E738D">
      <w:pPr>
        <w:pStyle w:val="ListParagraph"/>
        <w:numPr>
          <w:ilvl w:val="0"/>
          <w:numId w:val="37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rjashtim i</w:t>
      </w:r>
      <w:r w:rsidR="00FC0846">
        <w:rPr>
          <w:rFonts w:eastAsia="MingLiU" w:cstheme="minorHAnsi"/>
          <w:sz w:val="24"/>
          <w:szCs w:val="24"/>
        </w:rPr>
        <w:t xml:space="preserve"> </w:t>
      </w:r>
      <w:r w:rsidR="00C316D2">
        <w:rPr>
          <w:rFonts w:eastAsia="MingLiU" w:cstheme="minorHAnsi"/>
          <w:sz w:val="24"/>
          <w:szCs w:val="24"/>
        </w:rPr>
        <w:t>cekur</w:t>
      </w:r>
      <w:r w:rsidR="00FC0846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FC0846">
        <w:rPr>
          <w:rFonts w:eastAsia="MingLiU" w:cstheme="minorHAnsi"/>
          <w:sz w:val="24"/>
          <w:szCs w:val="24"/>
        </w:rPr>
        <w:t xml:space="preserve"> paragrafin 1 mund t</w:t>
      </w:r>
      <w:r w:rsidR="00897DB8">
        <w:rPr>
          <w:rFonts w:eastAsia="MingLiU" w:cstheme="minorHAnsi"/>
          <w:sz w:val="24"/>
          <w:szCs w:val="24"/>
        </w:rPr>
        <w:t>ë</w:t>
      </w:r>
      <w:r w:rsidR="00FC0846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FC0846">
        <w:rPr>
          <w:rFonts w:eastAsia="MingLiU" w:cstheme="minorHAnsi"/>
          <w:sz w:val="24"/>
          <w:szCs w:val="24"/>
        </w:rPr>
        <w:t>rmir</w:t>
      </w:r>
      <w:r w:rsidR="00897DB8">
        <w:rPr>
          <w:rFonts w:eastAsia="MingLiU" w:cstheme="minorHAnsi"/>
          <w:sz w:val="24"/>
          <w:szCs w:val="24"/>
        </w:rPr>
        <w:t>ë</w:t>
      </w:r>
      <w:r w:rsidR="00FC0846">
        <w:rPr>
          <w:rFonts w:eastAsia="MingLiU" w:cstheme="minorHAnsi"/>
          <w:sz w:val="24"/>
          <w:szCs w:val="24"/>
        </w:rPr>
        <w:t>sohet n</w:t>
      </w:r>
      <w:r w:rsidR="00897DB8">
        <w:rPr>
          <w:rFonts w:eastAsia="MingLiU" w:cstheme="minorHAnsi"/>
          <w:sz w:val="24"/>
          <w:szCs w:val="24"/>
        </w:rPr>
        <w:t>ë</w:t>
      </w:r>
      <w:r w:rsidR="00FC0846">
        <w:rPr>
          <w:rFonts w:eastAsia="MingLiU" w:cstheme="minorHAnsi"/>
          <w:sz w:val="24"/>
          <w:szCs w:val="24"/>
        </w:rPr>
        <w:t xml:space="preserve"> periudh</w:t>
      </w:r>
      <w:r w:rsidR="00897DB8">
        <w:rPr>
          <w:rFonts w:eastAsia="MingLiU" w:cstheme="minorHAnsi"/>
          <w:sz w:val="24"/>
          <w:szCs w:val="24"/>
        </w:rPr>
        <w:t>ë</w:t>
      </w:r>
      <w:r w:rsidR="00FD65FB">
        <w:rPr>
          <w:rFonts w:eastAsia="MingLiU" w:cstheme="minorHAnsi"/>
          <w:sz w:val="24"/>
          <w:szCs w:val="24"/>
        </w:rPr>
        <w:t>.</w:t>
      </w:r>
      <w:r w:rsidR="00FC0846">
        <w:rPr>
          <w:rFonts w:eastAsia="MingLiU" w:cstheme="minorHAnsi"/>
          <w:sz w:val="24"/>
          <w:szCs w:val="24"/>
        </w:rPr>
        <w:t xml:space="preserve"> </w:t>
      </w:r>
      <w:r w:rsidR="00FD65FB">
        <w:rPr>
          <w:rFonts w:eastAsia="MingLiU" w:cstheme="minorHAnsi"/>
          <w:sz w:val="24"/>
          <w:szCs w:val="24"/>
        </w:rPr>
        <w:t>J</w:t>
      </w:r>
      <w:r w:rsidR="00FC0846">
        <w:rPr>
          <w:rFonts w:eastAsia="MingLiU" w:cstheme="minorHAnsi"/>
          <w:sz w:val="24"/>
          <w:szCs w:val="24"/>
        </w:rPr>
        <w:t>o m</w:t>
      </w:r>
      <w:r w:rsidR="00897DB8">
        <w:rPr>
          <w:rFonts w:eastAsia="MingLiU" w:cstheme="minorHAnsi"/>
          <w:sz w:val="24"/>
          <w:szCs w:val="24"/>
        </w:rPr>
        <w:t>ë</w:t>
      </w:r>
      <w:r w:rsidR="00FC0846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FC0846">
        <w:rPr>
          <w:rFonts w:eastAsia="MingLiU" w:cstheme="minorHAnsi"/>
          <w:sz w:val="24"/>
          <w:szCs w:val="24"/>
        </w:rPr>
        <w:t xml:space="preserve"> gjat</w:t>
      </w:r>
      <w:r w:rsidR="00897DB8">
        <w:rPr>
          <w:rFonts w:eastAsia="MingLiU" w:cstheme="minorHAnsi"/>
          <w:sz w:val="24"/>
          <w:szCs w:val="24"/>
        </w:rPr>
        <w:t>ë</w:t>
      </w:r>
      <w:r w:rsidR="00FC0846">
        <w:rPr>
          <w:rFonts w:eastAsia="MingLiU" w:cstheme="minorHAnsi"/>
          <w:sz w:val="24"/>
          <w:szCs w:val="24"/>
        </w:rPr>
        <w:t xml:space="preserve"> se pes</w:t>
      </w:r>
      <w:r w:rsidR="00897DB8">
        <w:rPr>
          <w:rFonts w:eastAsia="MingLiU" w:cstheme="minorHAnsi"/>
          <w:sz w:val="24"/>
          <w:szCs w:val="24"/>
        </w:rPr>
        <w:t>ë</w:t>
      </w:r>
      <w:r w:rsidR="00FC0846">
        <w:rPr>
          <w:rFonts w:eastAsia="MingLiU" w:cstheme="minorHAnsi"/>
          <w:sz w:val="24"/>
          <w:szCs w:val="24"/>
        </w:rPr>
        <w:t xml:space="preserve"> vjet.</w:t>
      </w:r>
      <w:r w:rsidR="00595FCF">
        <w:rPr>
          <w:rFonts w:eastAsia="MingLiU" w:cstheme="minorHAnsi"/>
          <w:sz w:val="24"/>
          <w:szCs w:val="24"/>
        </w:rPr>
        <w:t xml:space="preserve"> Jo m</w:t>
      </w:r>
      <w:r w:rsidR="00897DB8">
        <w:rPr>
          <w:rFonts w:eastAsia="MingLiU" w:cstheme="minorHAnsi"/>
          <w:sz w:val="24"/>
          <w:szCs w:val="24"/>
        </w:rPr>
        <w:t>ë</w:t>
      </w:r>
      <w:r w:rsidR="00595FCF">
        <w:rPr>
          <w:rFonts w:eastAsia="MingLiU" w:cstheme="minorHAnsi"/>
          <w:sz w:val="24"/>
          <w:szCs w:val="24"/>
        </w:rPr>
        <w:t xml:space="preserve"> von</w:t>
      </w:r>
      <w:r w:rsidR="00897DB8">
        <w:rPr>
          <w:rFonts w:eastAsia="MingLiU" w:cstheme="minorHAnsi"/>
          <w:sz w:val="24"/>
          <w:szCs w:val="24"/>
        </w:rPr>
        <w:t>ë</w:t>
      </w:r>
      <w:r w:rsidR="00595FCF">
        <w:rPr>
          <w:rFonts w:eastAsia="MingLiU" w:cstheme="minorHAnsi"/>
          <w:sz w:val="24"/>
          <w:szCs w:val="24"/>
        </w:rPr>
        <w:t xml:space="preserve"> se 12 muaj para</w:t>
      </w:r>
      <w:r w:rsidR="00734A1B">
        <w:rPr>
          <w:rFonts w:eastAsia="MingLiU" w:cstheme="minorHAnsi"/>
          <w:sz w:val="24"/>
          <w:szCs w:val="24"/>
        </w:rPr>
        <w:t xml:space="preserve"> </w:t>
      </w:r>
      <w:r w:rsidR="00595FCF">
        <w:rPr>
          <w:rFonts w:eastAsia="MingLiU" w:cstheme="minorHAnsi"/>
          <w:sz w:val="24"/>
          <w:szCs w:val="24"/>
        </w:rPr>
        <w:t>dat</w:t>
      </w:r>
      <w:r w:rsidR="00897DB8">
        <w:rPr>
          <w:rFonts w:eastAsia="MingLiU" w:cstheme="minorHAnsi"/>
          <w:sz w:val="24"/>
          <w:szCs w:val="24"/>
        </w:rPr>
        <w:t>ë</w:t>
      </w:r>
      <w:r w:rsidR="00364F8F">
        <w:rPr>
          <w:rFonts w:eastAsia="MingLiU" w:cstheme="minorHAnsi"/>
          <w:sz w:val="24"/>
          <w:szCs w:val="24"/>
        </w:rPr>
        <w:t>s t</w:t>
      </w:r>
      <w:r w:rsidR="00897DB8">
        <w:rPr>
          <w:rFonts w:eastAsia="MingLiU" w:cstheme="minorHAnsi"/>
          <w:sz w:val="24"/>
          <w:szCs w:val="24"/>
        </w:rPr>
        <w:t>ë</w:t>
      </w:r>
      <w:r w:rsidR="00595FCF">
        <w:rPr>
          <w:rFonts w:eastAsia="MingLiU" w:cstheme="minorHAnsi"/>
          <w:sz w:val="24"/>
          <w:szCs w:val="24"/>
        </w:rPr>
        <w:t xml:space="preserve"> skadimit t</w:t>
      </w:r>
      <w:r w:rsidR="00897DB8">
        <w:rPr>
          <w:rFonts w:eastAsia="MingLiU" w:cstheme="minorHAnsi"/>
          <w:sz w:val="24"/>
          <w:szCs w:val="24"/>
        </w:rPr>
        <w:t>ë</w:t>
      </w:r>
      <w:r w:rsidR="00595FCF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595FCF">
        <w:rPr>
          <w:rFonts w:eastAsia="MingLiU" w:cstheme="minorHAnsi"/>
          <w:sz w:val="24"/>
          <w:szCs w:val="24"/>
        </w:rPr>
        <w:t>rjashtimit</w:t>
      </w:r>
      <w:r w:rsidR="0017354F">
        <w:rPr>
          <w:rFonts w:eastAsia="MingLiU" w:cstheme="minorHAnsi"/>
          <w:sz w:val="24"/>
          <w:szCs w:val="24"/>
        </w:rPr>
        <w:t xml:space="preserve"> nj</w:t>
      </w:r>
      <w:r w:rsidR="0016744A">
        <w:rPr>
          <w:rFonts w:eastAsia="MingLiU" w:cstheme="minorHAnsi"/>
          <w:sz w:val="24"/>
          <w:szCs w:val="24"/>
        </w:rPr>
        <w:t>ë</w:t>
      </w:r>
      <w:r w:rsidR="0017354F">
        <w:rPr>
          <w:rFonts w:eastAsia="MingLiU" w:cstheme="minorHAnsi"/>
          <w:sz w:val="24"/>
          <w:szCs w:val="24"/>
        </w:rPr>
        <w:t xml:space="preserve"> shtet an</w:t>
      </w:r>
      <w:r w:rsidR="0016744A">
        <w:rPr>
          <w:rFonts w:eastAsia="MingLiU" w:cstheme="minorHAnsi"/>
          <w:sz w:val="24"/>
          <w:szCs w:val="24"/>
        </w:rPr>
        <w:t>ë</w:t>
      </w:r>
      <w:r w:rsidR="0017354F">
        <w:rPr>
          <w:rFonts w:eastAsia="MingLiU" w:cstheme="minorHAnsi"/>
          <w:sz w:val="24"/>
          <w:szCs w:val="24"/>
        </w:rPr>
        <w:t>tar</w:t>
      </w:r>
      <w:r w:rsidR="00387486">
        <w:rPr>
          <w:rFonts w:eastAsia="MingLiU" w:cstheme="minorHAnsi"/>
          <w:sz w:val="24"/>
          <w:szCs w:val="24"/>
        </w:rPr>
        <w:t xml:space="preserve"> i cili ndihmon vehte</w:t>
      </w:r>
      <w:r w:rsidR="00AF13BE">
        <w:rPr>
          <w:rFonts w:eastAsia="MingLiU" w:cstheme="minorHAnsi"/>
          <w:sz w:val="24"/>
          <w:szCs w:val="24"/>
        </w:rPr>
        <w:t>s</w:t>
      </w:r>
      <w:r w:rsidR="00387486">
        <w:rPr>
          <w:rFonts w:eastAsia="MingLiU" w:cstheme="minorHAnsi"/>
          <w:sz w:val="24"/>
          <w:szCs w:val="24"/>
        </w:rPr>
        <w:t xml:space="preserve"> </w:t>
      </w:r>
      <w:r w:rsidR="00AF13BE">
        <w:rPr>
          <w:rFonts w:eastAsia="MingLiU" w:cstheme="minorHAnsi"/>
          <w:sz w:val="24"/>
          <w:szCs w:val="24"/>
        </w:rPr>
        <w:t>s</w:t>
      </w:r>
      <w:r w:rsidR="0016744A">
        <w:rPr>
          <w:rFonts w:eastAsia="MingLiU" w:cstheme="minorHAnsi"/>
          <w:sz w:val="24"/>
          <w:szCs w:val="24"/>
        </w:rPr>
        <w:t>ë</w:t>
      </w:r>
      <w:r w:rsidR="00387486">
        <w:rPr>
          <w:rFonts w:eastAsia="MingLiU" w:cstheme="minorHAnsi"/>
          <w:sz w:val="24"/>
          <w:szCs w:val="24"/>
        </w:rPr>
        <w:t xml:space="preserve"> tij </w:t>
      </w:r>
      <w:r w:rsidR="00DE1430">
        <w:rPr>
          <w:rFonts w:eastAsia="MingLiU" w:cstheme="minorHAnsi"/>
          <w:sz w:val="24"/>
          <w:szCs w:val="24"/>
        </w:rPr>
        <w:t>nga nj</w:t>
      </w:r>
      <w:r w:rsidR="0016744A">
        <w:rPr>
          <w:rFonts w:eastAsia="MingLiU" w:cstheme="minorHAnsi"/>
          <w:sz w:val="24"/>
          <w:szCs w:val="24"/>
        </w:rPr>
        <w:t>ë</w:t>
      </w:r>
      <w:r w:rsidR="00DE1430">
        <w:rPr>
          <w:rFonts w:eastAsia="MingLiU" w:cstheme="minorHAnsi"/>
          <w:sz w:val="24"/>
          <w:szCs w:val="24"/>
        </w:rPr>
        <w:t xml:space="preserve"> p</w:t>
      </w:r>
      <w:r w:rsidR="0016744A">
        <w:rPr>
          <w:rFonts w:eastAsia="MingLiU" w:cstheme="minorHAnsi"/>
          <w:sz w:val="24"/>
          <w:szCs w:val="24"/>
        </w:rPr>
        <w:t>ë</w:t>
      </w:r>
      <w:r w:rsidR="00DE1430">
        <w:rPr>
          <w:rFonts w:eastAsia="MingLiU" w:cstheme="minorHAnsi"/>
          <w:sz w:val="24"/>
          <w:szCs w:val="24"/>
        </w:rPr>
        <w:t>rjashtim i till</w:t>
      </w:r>
      <w:r w:rsidR="0016744A">
        <w:rPr>
          <w:rFonts w:eastAsia="MingLiU" w:cstheme="minorHAnsi"/>
          <w:sz w:val="24"/>
          <w:szCs w:val="24"/>
        </w:rPr>
        <w:t>ë</w:t>
      </w:r>
      <w:r w:rsidR="00DE1430">
        <w:rPr>
          <w:rFonts w:eastAsia="MingLiU" w:cstheme="minorHAnsi"/>
          <w:sz w:val="24"/>
          <w:szCs w:val="24"/>
        </w:rPr>
        <w:t xml:space="preserve"> mund t</w:t>
      </w:r>
      <w:r w:rsidR="0016744A">
        <w:rPr>
          <w:rFonts w:eastAsia="MingLiU" w:cstheme="minorHAnsi"/>
          <w:sz w:val="24"/>
          <w:szCs w:val="24"/>
        </w:rPr>
        <w:t>ë</w:t>
      </w:r>
      <w:r w:rsidR="00DE1430">
        <w:rPr>
          <w:rFonts w:eastAsia="MingLiU" w:cstheme="minorHAnsi"/>
          <w:sz w:val="24"/>
          <w:szCs w:val="24"/>
        </w:rPr>
        <w:t xml:space="preserve"> adresoj nj</w:t>
      </w:r>
      <w:r w:rsidR="0016744A">
        <w:rPr>
          <w:rFonts w:eastAsia="MingLiU" w:cstheme="minorHAnsi"/>
          <w:sz w:val="24"/>
          <w:szCs w:val="24"/>
        </w:rPr>
        <w:t>ë</w:t>
      </w:r>
      <w:r w:rsidR="00DE1430">
        <w:rPr>
          <w:rFonts w:eastAsia="MingLiU" w:cstheme="minorHAnsi"/>
          <w:sz w:val="24"/>
          <w:szCs w:val="24"/>
        </w:rPr>
        <w:t xml:space="preserve"> k</w:t>
      </w:r>
      <w:r w:rsidR="0016744A">
        <w:rPr>
          <w:rFonts w:eastAsia="MingLiU" w:cstheme="minorHAnsi"/>
          <w:sz w:val="24"/>
          <w:szCs w:val="24"/>
        </w:rPr>
        <w:t>ë</w:t>
      </w:r>
      <w:r w:rsidR="00DE1430">
        <w:rPr>
          <w:rFonts w:eastAsia="MingLiU" w:cstheme="minorHAnsi"/>
          <w:sz w:val="24"/>
          <w:szCs w:val="24"/>
        </w:rPr>
        <w:t>rkes</w:t>
      </w:r>
      <w:r w:rsidR="0016744A">
        <w:rPr>
          <w:rFonts w:eastAsia="MingLiU" w:cstheme="minorHAnsi"/>
          <w:sz w:val="24"/>
          <w:szCs w:val="24"/>
        </w:rPr>
        <w:t>ë</w:t>
      </w:r>
      <w:r w:rsidR="00DE1430">
        <w:rPr>
          <w:rFonts w:eastAsia="MingLiU" w:cstheme="minorHAnsi"/>
          <w:sz w:val="24"/>
          <w:szCs w:val="24"/>
        </w:rPr>
        <w:t xml:space="preserve"> Komisionit p</w:t>
      </w:r>
      <w:r w:rsidR="0016744A">
        <w:rPr>
          <w:rFonts w:eastAsia="MingLiU" w:cstheme="minorHAnsi"/>
          <w:sz w:val="24"/>
          <w:szCs w:val="24"/>
        </w:rPr>
        <w:t>ë</w:t>
      </w:r>
      <w:r w:rsidR="00DE1430">
        <w:rPr>
          <w:rFonts w:eastAsia="MingLiU" w:cstheme="minorHAnsi"/>
          <w:sz w:val="24"/>
          <w:szCs w:val="24"/>
        </w:rPr>
        <w:t>r nj</w:t>
      </w:r>
      <w:r w:rsidR="0016744A">
        <w:rPr>
          <w:rFonts w:eastAsia="MingLiU" w:cstheme="minorHAnsi"/>
          <w:sz w:val="24"/>
          <w:szCs w:val="24"/>
        </w:rPr>
        <w:t>ë</w:t>
      </w:r>
      <w:r w:rsidR="00DE1430">
        <w:rPr>
          <w:rFonts w:eastAsia="MingLiU" w:cstheme="minorHAnsi"/>
          <w:sz w:val="24"/>
          <w:szCs w:val="24"/>
        </w:rPr>
        <w:t xml:space="preserve"> p</w:t>
      </w:r>
      <w:r w:rsidR="0016744A">
        <w:rPr>
          <w:rFonts w:eastAsia="MingLiU" w:cstheme="minorHAnsi"/>
          <w:sz w:val="24"/>
          <w:szCs w:val="24"/>
        </w:rPr>
        <w:t>ë</w:t>
      </w:r>
      <w:r w:rsidR="00385555">
        <w:rPr>
          <w:rFonts w:eastAsia="MingLiU" w:cstheme="minorHAnsi"/>
          <w:sz w:val="24"/>
          <w:szCs w:val="24"/>
        </w:rPr>
        <w:t xml:space="preserve">rjashtim </w:t>
      </w:r>
      <w:r w:rsidR="00DE1430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DE1430">
        <w:rPr>
          <w:rFonts w:eastAsia="MingLiU" w:cstheme="minorHAnsi"/>
          <w:sz w:val="24"/>
          <w:szCs w:val="24"/>
        </w:rPr>
        <w:t xml:space="preserve"> p</w:t>
      </w:r>
      <w:r w:rsidR="0016744A">
        <w:rPr>
          <w:rFonts w:eastAsia="MingLiU" w:cstheme="minorHAnsi"/>
          <w:sz w:val="24"/>
          <w:szCs w:val="24"/>
        </w:rPr>
        <w:t>ë</w:t>
      </w:r>
      <w:r w:rsidR="00DE1430">
        <w:rPr>
          <w:rFonts w:eastAsia="MingLiU" w:cstheme="minorHAnsi"/>
          <w:sz w:val="24"/>
          <w:szCs w:val="24"/>
        </w:rPr>
        <w:t>rmir</w:t>
      </w:r>
      <w:r w:rsidR="0016744A">
        <w:rPr>
          <w:rFonts w:eastAsia="MingLiU" w:cstheme="minorHAnsi"/>
          <w:sz w:val="24"/>
          <w:szCs w:val="24"/>
        </w:rPr>
        <w:t>ë</w:t>
      </w:r>
      <w:r w:rsidR="00DE1430">
        <w:rPr>
          <w:rFonts w:eastAsia="MingLiU" w:cstheme="minorHAnsi"/>
          <w:sz w:val="24"/>
          <w:szCs w:val="24"/>
        </w:rPr>
        <w:t>suar.</w:t>
      </w:r>
      <w:r w:rsidR="00AB6144">
        <w:rPr>
          <w:rFonts w:eastAsia="MingLiU" w:cstheme="minorHAnsi"/>
          <w:sz w:val="24"/>
          <w:szCs w:val="24"/>
        </w:rPr>
        <w:t xml:space="preserve"> Çdo k</w:t>
      </w:r>
      <w:r w:rsidR="00897DB8">
        <w:rPr>
          <w:rFonts w:eastAsia="MingLiU" w:cstheme="minorHAnsi"/>
          <w:sz w:val="24"/>
          <w:szCs w:val="24"/>
        </w:rPr>
        <w:t>ë</w:t>
      </w:r>
      <w:r w:rsidR="00AB6144">
        <w:rPr>
          <w:rFonts w:eastAsia="MingLiU" w:cstheme="minorHAnsi"/>
          <w:sz w:val="24"/>
          <w:szCs w:val="24"/>
        </w:rPr>
        <w:t>rkes</w:t>
      </w:r>
      <w:r w:rsidR="00897DB8">
        <w:rPr>
          <w:rFonts w:eastAsia="MingLiU" w:cstheme="minorHAnsi"/>
          <w:sz w:val="24"/>
          <w:szCs w:val="24"/>
        </w:rPr>
        <w:t>ë</w:t>
      </w:r>
      <w:r w:rsidR="00AB6144">
        <w:rPr>
          <w:rFonts w:eastAsia="MingLiU" w:cstheme="minorHAnsi"/>
          <w:sz w:val="24"/>
          <w:szCs w:val="24"/>
        </w:rPr>
        <w:t xml:space="preserve"> e till</w:t>
      </w:r>
      <w:r w:rsidR="00897DB8">
        <w:rPr>
          <w:rFonts w:eastAsia="MingLiU" w:cstheme="minorHAnsi"/>
          <w:sz w:val="24"/>
          <w:szCs w:val="24"/>
        </w:rPr>
        <w:t>ë</w:t>
      </w:r>
      <w:r w:rsidR="00AB6144">
        <w:rPr>
          <w:rFonts w:eastAsia="MingLiU" w:cstheme="minorHAnsi"/>
          <w:sz w:val="24"/>
          <w:szCs w:val="24"/>
        </w:rPr>
        <w:t xml:space="preserve"> duhet t</w:t>
      </w:r>
      <w:r w:rsidR="00897DB8">
        <w:rPr>
          <w:rFonts w:eastAsia="MingLiU" w:cstheme="minorHAnsi"/>
          <w:sz w:val="24"/>
          <w:szCs w:val="24"/>
        </w:rPr>
        <w:t>ë</w:t>
      </w:r>
      <w:r w:rsidR="00AB6144">
        <w:rPr>
          <w:rFonts w:eastAsia="MingLiU" w:cstheme="minorHAnsi"/>
          <w:sz w:val="24"/>
          <w:szCs w:val="24"/>
        </w:rPr>
        <w:t xml:space="preserve"> v</w:t>
      </w:r>
      <w:r w:rsidR="00897DB8">
        <w:rPr>
          <w:rFonts w:eastAsia="MingLiU" w:cstheme="minorHAnsi"/>
          <w:sz w:val="24"/>
          <w:szCs w:val="24"/>
        </w:rPr>
        <w:t>ë</w:t>
      </w:r>
      <w:r w:rsidR="00A83BD0">
        <w:rPr>
          <w:rFonts w:eastAsia="MingLiU" w:cstheme="minorHAnsi"/>
          <w:sz w:val="24"/>
          <w:szCs w:val="24"/>
        </w:rPr>
        <w:t>rtetohet</w:t>
      </w:r>
      <w:r w:rsidR="00AB6144">
        <w:rPr>
          <w:rFonts w:eastAsia="MingLiU" w:cstheme="minorHAnsi"/>
          <w:sz w:val="24"/>
          <w:szCs w:val="24"/>
        </w:rPr>
        <w:t xml:space="preserve">. Komisioni </w:t>
      </w:r>
      <w:r w:rsidR="00192F77">
        <w:rPr>
          <w:rFonts w:eastAsia="MingLiU" w:cstheme="minorHAnsi"/>
          <w:sz w:val="24"/>
          <w:szCs w:val="24"/>
        </w:rPr>
        <w:t>duhet</w:t>
      </w:r>
      <w:r w:rsidR="00AB6144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AB6144">
        <w:rPr>
          <w:rFonts w:eastAsia="MingLiU" w:cstheme="minorHAnsi"/>
          <w:sz w:val="24"/>
          <w:szCs w:val="24"/>
        </w:rPr>
        <w:t xml:space="preserve"> shqyrtoj</w:t>
      </w:r>
      <w:r w:rsidR="00897DB8">
        <w:rPr>
          <w:rFonts w:eastAsia="MingLiU" w:cstheme="minorHAnsi"/>
          <w:sz w:val="24"/>
          <w:szCs w:val="24"/>
        </w:rPr>
        <w:t>ë</w:t>
      </w:r>
      <w:r w:rsidR="00AB6144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AB6144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AB6144">
        <w:rPr>
          <w:rFonts w:eastAsia="MingLiU" w:cstheme="minorHAnsi"/>
          <w:sz w:val="24"/>
          <w:szCs w:val="24"/>
        </w:rPr>
        <w:t>rkes</w:t>
      </w:r>
      <w:r w:rsidR="00897DB8">
        <w:rPr>
          <w:rFonts w:eastAsia="MingLiU" w:cstheme="minorHAnsi"/>
          <w:sz w:val="24"/>
          <w:szCs w:val="24"/>
        </w:rPr>
        <w:t>ë</w:t>
      </w:r>
      <w:r w:rsidR="00AB6144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AB6144">
        <w:rPr>
          <w:rFonts w:eastAsia="MingLiU" w:cstheme="minorHAnsi"/>
          <w:sz w:val="24"/>
          <w:szCs w:val="24"/>
        </w:rPr>
        <w:t xml:space="preserve"> till</w:t>
      </w:r>
      <w:r w:rsidR="00897DB8">
        <w:rPr>
          <w:rFonts w:eastAsia="MingLiU" w:cstheme="minorHAnsi"/>
          <w:sz w:val="24"/>
          <w:szCs w:val="24"/>
        </w:rPr>
        <w:t>ë</w:t>
      </w:r>
      <w:r w:rsidR="00AB6144">
        <w:rPr>
          <w:rFonts w:eastAsia="MingLiU" w:cstheme="minorHAnsi"/>
          <w:sz w:val="24"/>
          <w:szCs w:val="24"/>
        </w:rPr>
        <w:t xml:space="preserve"> dhe t</w:t>
      </w:r>
      <w:r w:rsidR="00897DB8">
        <w:rPr>
          <w:rFonts w:eastAsia="MingLiU" w:cstheme="minorHAnsi"/>
          <w:sz w:val="24"/>
          <w:szCs w:val="24"/>
        </w:rPr>
        <w:t>ë</w:t>
      </w:r>
      <w:r w:rsidR="00AB6144">
        <w:rPr>
          <w:rFonts w:eastAsia="MingLiU" w:cstheme="minorHAnsi"/>
          <w:sz w:val="24"/>
          <w:szCs w:val="24"/>
        </w:rPr>
        <w:t xml:space="preserve"> </w:t>
      </w:r>
      <w:r w:rsidR="00192F77">
        <w:rPr>
          <w:rFonts w:eastAsia="MingLiU" w:cstheme="minorHAnsi"/>
          <w:sz w:val="24"/>
          <w:szCs w:val="24"/>
        </w:rPr>
        <w:t>marr</w:t>
      </w:r>
      <w:r w:rsidR="0016744A">
        <w:rPr>
          <w:rFonts w:eastAsia="MingLiU" w:cstheme="minorHAnsi"/>
          <w:sz w:val="24"/>
          <w:szCs w:val="24"/>
        </w:rPr>
        <w:t>ë</w:t>
      </w:r>
      <w:r w:rsidR="00AB6144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AB6144">
        <w:rPr>
          <w:rFonts w:eastAsia="MingLiU" w:cstheme="minorHAnsi"/>
          <w:sz w:val="24"/>
          <w:szCs w:val="24"/>
        </w:rPr>
        <w:t xml:space="preserve"> vendim n</w:t>
      </w:r>
      <w:r w:rsidR="00897DB8">
        <w:rPr>
          <w:rFonts w:eastAsia="MingLiU" w:cstheme="minorHAnsi"/>
          <w:sz w:val="24"/>
          <w:szCs w:val="24"/>
        </w:rPr>
        <w:t>ë</w:t>
      </w:r>
      <w:r w:rsidR="00AB6144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AB6144">
        <w:rPr>
          <w:rFonts w:eastAsia="MingLiU" w:cstheme="minorHAnsi"/>
          <w:sz w:val="24"/>
          <w:szCs w:val="24"/>
        </w:rPr>
        <w:t>rputhje me procedur</w:t>
      </w:r>
      <w:r w:rsidR="00897DB8">
        <w:rPr>
          <w:rFonts w:eastAsia="MingLiU" w:cstheme="minorHAnsi"/>
          <w:sz w:val="24"/>
          <w:szCs w:val="24"/>
        </w:rPr>
        <w:t>ë</w:t>
      </w:r>
      <w:r w:rsidR="00AB6144">
        <w:rPr>
          <w:rFonts w:eastAsia="MingLiU" w:cstheme="minorHAnsi"/>
          <w:sz w:val="24"/>
          <w:szCs w:val="24"/>
        </w:rPr>
        <w:t>n k</w:t>
      </w:r>
      <w:r w:rsidR="00D95975">
        <w:rPr>
          <w:rFonts w:eastAsia="MingLiU" w:cstheme="minorHAnsi"/>
          <w:sz w:val="24"/>
          <w:szCs w:val="24"/>
        </w:rPr>
        <w:t>sh</w:t>
      </w:r>
      <w:r w:rsidR="0016744A">
        <w:rPr>
          <w:rFonts w:eastAsia="MingLiU" w:cstheme="minorHAnsi"/>
          <w:sz w:val="24"/>
          <w:szCs w:val="24"/>
        </w:rPr>
        <w:t>ë</w:t>
      </w:r>
      <w:r w:rsidR="00D95975">
        <w:rPr>
          <w:rFonts w:eastAsia="MingLiU" w:cstheme="minorHAnsi"/>
          <w:sz w:val="24"/>
          <w:szCs w:val="24"/>
        </w:rPr>
        <w:t>llimore</w:t>
      </w:r>
      <w:r w:rsidR="00AB6144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AB6144">
        <w:rPr>
          <w:rFonts w:eastAsia="MingLiU" w:cstheme="minorHAnsi"/>
          <w:sz w:val="24"/>
          <w:szCs w:val="24"/>
        </w:rPr>
        <w:t xml:space="preserve"> </w:t>
      </w:r>
      <w:r w:rsidR="004B2430">
        <w:rPr>
          <w:rFonts w:eastAsia="MingLiU" w:cstheme="minorHAnsi"/>
          <w:sz w:val="24"/>
          <w:szCs w:val="24"/>
        </w:rPr>
        <w:t xml:space="preserve">cekur </w:t>
      </w:r>
      <w:r w:rsidR="00AB6144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43260D">
        <w:rPr>
          <w:rFonts w:eastAsia="MingLiU" w:cstheme="minorHAnsi"/>
          <w:sz w:val="24"/>
          <w:szCs w:val="24"/>
        </w:rPr>
        <w:t xml:space="preserve"> N</w:t>
      </w:r>
      <w:r w:rsidR="00AB6144">
        <w:rPr>
          <w:rFonts w:eastAsia="MingLiU" w:cstheme="minorHAnsi"/>
          <w:sz w:val="24"/>
          <w:szCs w:val="24"/>
        </w:rPr>
        <w:t>enin 35(2).</w:t>
      </w:r>
      <w:r w:rsidR="002B3956">
        <w:rPr>
          <w:rFonts w:eastAsia="MingLiU" w:cstheme="minorHAnsi"/>
          <w:sz w:val="24"/>
          <w:szCs w:val="24"/>
        </w:rPr>
        <w:t xml:space="preserve">  Procedura e </w:t>
      </w:r>
      <w:r w:rsidR="00502A79">
        <w:rPr>
          <w:rFonts w:eastAsia="MingLiU" w:cstheme="minorHAnsi"/>
          <w:sz w:val="24"/>
          <w:szCs w:val="24"/>
        </w:rPr>
        <w:t>cekur</w:t>
      </w:r>
      <w:r w:rsidR="002B3956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2B3956">
        <w:rPr>
          <w:rFonts w:eastAsia="MingLiU" w:cstheme="minorHAnsi"/>
          <w:sz w:val="24"/>
          <w:szCs w:val="24"/>
        </w:rPr>
        <w:t>shillim</w:t>
      </w:r>
      <w:r w:rsidR="00870AAC">
        <w:rPr>
          <w:rFonts w:eastAsia="MingLiU" w:cstheme="minorHAnsi"/>
          <w:sz w:val="24"/>
          <w:szCs w:val="24"/>
        </w:rPr>
        <w:t>ore</w:t>
      </w:r>
      <w:r w:rsidR="002B3956">
        <w:rPr>
          <w:rFonts w:eastAsia="MingLiU" w:cstheme="minorHAnsi"/>
          <w:sz w:val="24"/>
          <w:szCs w:val="24"/>
        </w:rPr>
        <w:t xml:space="preserve"> </w:t>
      </w:r>
      <w:r w:rsidR="00B40D56">
        <w:rPr>
          <w:rFonts w:eastAsia="MingLiU" w:cstheme="minorHAnsi"/>
          <w:sz w:val="24"/>
          <w:szCs w:val="24"/>
        </w:rPr>
        <w:t>duhet</w:t>
      </w:r>
      <w:r w:rsidR="002B3956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2B3956">
        <w:rPr>
          <w:rFonts w:eastAsia="MingLiU" w:cstheme="minorHAnsi"/>
          <w:sz w:val="24"/>
          <w:szCs w:val="24"/>
        </w:rPr>
        <w:t xml:space="preserve"> </w:t>
      </w:r>
      <w:r w:rsidR="005C4403">
        <w:rPr>
          <w:rFonts w:eastAsia="MingLiU" w:cstheme="minorHAnsi"/>
          <w:sz w:val="24"/>
          <w:szCs w:val="24"/>
        </w:rPr>
        <w:t>aplikohet</w:t>
      </w:r>
      <w:r w:rsidR="002B3956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2B3956">
        <w:rPr>
          <w:rFonts w:eastAsia="MingLiU" w:cstheme="minorHAnsi"/>
          <w:sz w:val="24"/>
          <w:szCs w:val="24"/>
        </w:rPr>
        <w:t>r çdo vendim lidhur me k</w:t>
      </w:r>
      <w:r w:rsidR="00897DB8">
        <w:rPr>
          <w:rFonts w:eastAsia="MingLiU" w:cstheme="minorHAnsi"/>
          <w:sz w:val="24"/>
          <w:szCs w:val="24"/>
        </w:rPr>
        <w:t>ë</w:t>
      </w:r>
      <w:r w:rsidR="002B3956">
        <w:rPr>
          <w:rFonts w:eastAsia="MingLiU" w:cstheme="minorHAnsi"/>
          <w:sz w:val="24"/>
          <w:szCs w:val="24"/>
        </w:rPr>
        <w:t>rkes</w:t>
      </w:r>
      <w:r w:rsidR="00897DB8">
        <w:rPr>
          <w:rFonts w:eastAsia="MingLiU" w:cstheme="minorHAnsi"/>
          <w:sz w:val="24"/>
          <w:szCs w:val="24"/>
        </w:rPr>
        <w:t>ë</w:t>
      </w:r>
      <w:r w:rsidR="002B3956">
        <w:rPr>
          <w:rFonts w:eastAsia="MingLiU" w:cstheme="minorHAnsi"/>
          <w:sz w:val="24"/>
          <w:szCs w:val="24"/>
        </w:rPr>
        <w:t>n.</w:t>
      </w:r>
    </w:p>
    <w:p w:rsidR="00590C9B" w:rsidRDefault="00590C9B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590C9B" w:rsidRDefault="00B95C71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Kur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687985">
        <w:rPr>
          <w:rFonts w:eastAsia="MingLiU" w:cstheme="minorHAnsi"/>
          <w:sz w:val="24"/>
          <w:szCs w:val="24"/>
        </w:rPr>
        <w:t>merret</w:t>
      </w:r>
      <w:r>
        <w:rPr>
          <w:rFonts w:eastAsia="MingLiU" w:cstheme="minorHAnsi"/>
          <w:sz w:val="24"/>
          <w:szCs w:val="24"/>
        </w:rPr>
        <w:t xml:space="preserve"> vendimi </w:t>
      </w:r>
      <w:r w:rsidR="00273F00">
        <w:rPr>
          <w:rFonts w:eastAsia="MingLiU" w:cstheme="minorHAnsi"/>
          <w:sz w:val="24"/>
          <w:szCs w:val="24"/>
        </w:rPr>
        <w:t xml:space="preserve">i </w:t>
      </w:r>
      <w:r>
        <w:rPr>
          <w:rFonts w:eastAsia="MingLiU" w:cstheme="minorHAnsi"/>
          <w:sz w:val="24"/>
          <w:szCs w:val="24"/>
        </w:rPr>
        <w:t xml:space="preserve">Komisionit </w:t>
      </w:r>
      <w:r w:rsidR="00687985">
        <w:rPr>
          <w:rFonts w:eastAsia="MingLiU" w:cstheme="minorHAnsi"/>
          <w:sz w:val="24"/>
          <w:szCs w:val="24"/>
        </w:rPr>
        <w:t xml:space="preserve">duhet </w:t>
      </w:r>
      <w:r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marr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parasysh ndonj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zhvillim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situat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n gjeo</w:t>
      </w:r>
      <w:r w:rsidR="00687985">
        <w:rPr>
          <w:rFonts w:eastAsia="MingLiU" w:cstheme="minorHAnsi"/>
          <w:sz w:val="24"/>
          <w:szCs w:val="24"/>
        </w:rPr>
        <w:t>politi</w:t>
      </w:r>
      <w:r>
        <w:rPr>
          <w:rFonts w:eastAsia="MingLiU" w:cstheme="minorHAnsi"/>
          <w:sz w:val="24"/>
          <w:szCs w:val="24"/>
        </w:rPr>
        <w:t>ke dhe zhvillimin e tregut hekurudhor,</w:t>
      </w:r>
      <w:r w:rsidR="00A83BD0">
        <w:rPr>
          <w:rFonts w:eastAsia="MingLiU" w:cstheme="minorHAnsi"/>
          <w:sz w:val="24"/>
          <w:szCs w:val="24"/>
        </w:rPr>
        <w:t xml:space="preserve"> </w:t>
      </w:r>
      <w:r w:rsidR="007D4710">
        <w:rPr>
          <w:rFonts w:eastAsia="MingLiU" w:cstheme="minorHAnsi"/>
          <w:sz w:val="24"/>
          <w:szCs w:val="24"/>
        </w:rPr>
        <w:t>n</w:t>
      </w:r>
      <w:r w:rsidR="0016744A">
        <w:rPr>
          <w:rFonts w:eastAsia="MingLiU" w:cstheme="minorHAnsi"/>
          <w:sz w:val="24"/>
          <w:szCs w:val="24"/>
        </w:rPr>
        <w:t>ë</w:t>
      </w:r>
      <w:r w:rsidR="007D4710">
        <w:rPr>
          <w:rFonts w:eastAsia="MingLiU" w:cstheme="minorHAnsi"/>
          <w:sz w:val="24"/>
          <w:szCs w:val="24"/>
        </w:rPr>
        <w:t xml:space="preserve">, </w:t>
      </w:r>
      <w:r w:rsidR="007D4710">
        <w:rPr>
          <w:rFonts w:eastAsia="MingLiU" w:cstheme="minorHAnsi"/>
          <w:sz w:val="24"/>
          <w:szCs w:val="24"/>
        </w:rPr>
        <w:lastRenderedPageBreak/>
        <w:t>nga dhe p</w:t>
      </w:r>
      <w:r w:rsidR="0016744A">
        <w:rPr>
          <w:rFonts w:eastAsia="MingLiU" w:cstheme="minorHAnsi"/>
          <w:sz w:val="24"/>
          <w:szCs w:val="24"/>
        </w:rPr>
        <w:t>ë</w:t>
      </w:r>
      <w:r w:rsidR="007D4710">
        <w:rPr>
          <w:rFonts w:eastAsia="MingLiU" w:cstheme="minorHAnsi"/>
          <w:sz w:val="24"/>
          <w:szCs w:val="24"/>
        </w:rPr>
        <w:t>r n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shtet</w:t>
      </w:r>
      <w:r w:rsidR="007D4710">
        <w:rPr>
          <w:rFonts w:eastAsia="MingLiU" w:cstheme="minorHAnsi"/>
          <w:sz w:val="24"/>
          <w:szCs w:val="24"/>
        </w:rPr>
        <w:t>in</w:t>
      </w:r>
      <w:r>
        <w:rPr>
          <w:rFonts w:eastAsia="MingLiU" w:cstheme="minorHAnsi"/>
          <w:sz w:val="24"/>
          <w:szCs w:val="24"/>
        </w:rPr>
        <w:t xml:space="preserve"> an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tar </w:t>
      </w:r>
      <w:r w:rsidR="000836E5">
        <w:rPr>
          <w:rFonts w:eastAsia="MingLiU" w:cstheme="minorHAnsi"/>
          <w:sz w:val="24"/>
          <w:szCs w:val="24"/>
        </w:rPr>
        <w:t>i</w:t>
      </w:r>
      <w:r>
        <w:rPr>
          <w:rFonts w:eastAsia="MingLiU" w:cstheme="minorHAnsi"/>
          <w:sz w:val="24"/>
          <w:szCs w:val="24"/>
        </w:rPr>
        <w:t xml:space="preserve"> cil</w:t>
      </w:r>
      <w:r w:rsidR="000836E5">
        <w:rPr>
          <w:rFonts w:eastAsia="MingLiU" w:cstheme="minorHAnsi"/>
          <w:sz w:val="24"/>
          <w:szCs w:val="24"/>
        </w:rPr>
        <w:t>i</w:t>
      </w:r>
      <w:r>
        <w:rPr>
          <w:rFonts w:eastAsia="MingLiU" w:cstheme="minorHAnsi"/>
          <w:sz w:val="24"/>
          <w:szCs w:val="24"/>
        </w:rPr>
        <w:t xml:space="preserve"> ka</w:t>
      </w:r>
      <w:r w:rsidR="00E8469B">
        <w:rPr>
          <w:rFonts w:eastAsia="MingLiU" w:cstheme="minorHAnsi"/>
          <w:sz w:val="24"/>
          <w:szCs w:val="24"/>
        </w:rPr>
        <w:t xml:space="preserve"> </w:t>
      </w:r>
      <w:r w:rsidR="009041D4">
        <w:rPr>
          <w:rFonts w:eastAsia="MingLiU" w:cstheme="minorHAnsi"/>
          <w:sz w:val="24"/>
          <w:szCs w:val="24"/>
        </w:rPr>
        <w:t>p</w:t>
      </w:r>
      <w:r w:rsidR="0016744A">
        <w:rPr>
          <w:rFonts w:eastAsia="MingLiU" w:cstheme="minorHAnsi"/>
          <w:sz w:val="24"/>
          <w:szCs w:val="24"/>
        </w:rPr>
        <w:t>ë</w:t>
      </w:r>
      <w:r w:rsidR="009041D4">
        <w:rPr>
          <w:rFonts w:eastAsia="MingLiU" w:cstheme="minorHAnsi"/>
          <w:sz w:val="24"/>
          <w:szCs w:val="24"/>
        </w:rPr>
        <w:t>rjashtimin e p</w:t>
      </w:r>
      <w:r w:rsidR="0016744A">
        <w:rPr>
          <w:rFonts w:eastAsia="MingLiU" w:cstheme="minorHAnsi"/>
          <w:sz w:val="24"/>
          <w:szCs w:val="24"/>
        </w:rPr>
        <w:t>ë</w:t>
      </w:r>
      <w:r w:rsidR="009041D4">
        <w:rPr>
          <w:rFonts w:eastAsia="MingLiU" w:cstheme="minorHAnsi"/>
          <w:sz w:val="24"/>
          <w:szCs w:val="24"/>
        </w:rPr>
        <w:t>rmir</w:t>
      </w:r>
      <w:r w:rsidR="0016744A">
        <w:rPr>
          <w:rFonts w:eastAsia="MingLiU" w:cstheme="minorHAnsi"/>
          <w:sz w:val="24"/>
          <w:szCs w:val="24"/>
        </w:rPr>
        <w:t>ë</w:t>
      </w:r>
      <w:r w:rsidR="009041D4">
        <w:rPr>
          <w:rFonts w:eastAsia="MingLiU" w:cstheme="minorHAnsi"/>
          <w:sz w:val="24"/>
          <w:szCs w:val="24"/>
        </w:rPr>
        <w:t>suar</w:t>
      </w:r>
      <w:r w:rsidR="002F6C6D">
        <w:rPr>
          <w:rFonts w:eastAsia="MingLiU" w:cstheme="minorHAnsi"/>
          <w:sz w:val="24"/>
          <w:szCs w:val="24"/>
        </w:rPr>
        <w:t>.</w:t>
      </w:r>
    </w:p>
    <w:p w:rsidR="00CD7232" w:rsidRDefault="00CD7232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CD7232" w:rsidRDefault="00BC79E9" w:rsidP="008E738D">
      <w:pPr>
        <w:pStyle w:val="ListParagraph"/>
        <w:numPr>
          <w:ilvl w:val="0"/>
          <w:numId w:val="37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Luksemburgu si 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741F44">
        <w:rPr>
          <w:rFonts w:eastAsia="MingLiU" w:cstheme="minorHAnsi"/>
          <w:sz w:val="24"/>
          <w:szCs w:val="24"/>
        </w:rPr>
        <w:t>s</w:t>
      </w:r>
      <w:r>
        <w:rPr>
          <w:rFonts w:eastAsia="MingLiU" w:cstheme="minorHAnsi"/>
          <w:sz w:val="24"/>
          <w:szCs w:val="24"/>
        </w:rPr>
        <w:t xml:space="preserve">htet </w:t>
      </w:r>
      <w:r w:rsidR="00741F44">
        <w:rPr>
          <w:rFonts w:eastAsia="MingLiU" w:cstheme="minorHAnsi"/>
          <w:sz w:val="24"/>
          <w:szCs w:val="24"/>
        </w:rPr>
        <w:t>a</w:t>
      </w: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tar m</w:t>
      </w:r>
      <w:r w:rsidR="006D777D">
        <w:rPr>
          <w:rFonts w:eastAsia="MingLiU" w:cstheme="minorHAnsi"/>
          <w:sz w:val="24"/>
          <w:szCs w:val="24"/>
        </w:rPr>
        <w:t>e</w:t>
      </w:r>
      <w:r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rrjet hekurudhor relativisht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vog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l nuk ka nevoj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aplikoj deri m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31 Gusht 2004 </w:t>
      </w:r>
      <w:r w:rsidR="006D777D">
        <w:rPr>
          <w:rFonts w:eastAsia="MingLiU" w:cstheme="minorHAnsi"/>
          <w:sz w:val="24"/>
          <w:szCs w:val="24"/>
        </w:rPr>
        <w:t>k</w:t>
      </w:r>
      <w:r w:rsidR="0016744A">
        <w:rPr>
          <w:rFonts w:eastAsia="MingLiU" w:cstheme="minorHAnsi"/>
          <w:sz w:val="24"/>
          <w:szCs w:val="24"/>
        </w:rPr>
        <w:t>ë</w:t>
      </w:r>
      <w:r w:rsidR="006D777D">
        <w:rPr>
          <w:rFonts w:eastAsia="MingLiU" w:cstheme="minorHAnsi"/>
          <w:sz w:val="24"/>
          <w:szCs w:val="24"/>
        </w:rPr>
        <w:t>rkes</w:t>
      </w:r>
      <w:r w:rsidR="0016744A">
        <w:rPr>
          <w:rFonts w:eastAsia="MingLiU" w:cstheme="minorHAnsi"/>
          <w:sz w:val="24"/>
          <w:szCs w:val="24"/>
        </w:rPr>
        <w:t>ë</w:t>
      </w:r>
      <w:r w:rsidR="006D777D">
        <w:rPr>
          <w:rFonts w:eastAsia="MingLiU" w:cstheme="minorHAnsi"/>
          <w:sz w:val="24"/>
          <w:szCs w:val="24"/>
        </w:rPr>
        <w:t>n p</w:t>
      </w:r>
      <w:r w:rsidR="0016744A">
        <w:rPr>
          <w:rFonts w:eastAsia="MingLiU" w:cstheme="minorHAnsi"/>
          <w:sz w:val="24"/>
          <w:szCs w:val="24"/>
        </w:rPr>
        <w:t>ë</w:t>
      </w:r>
      <w:r w:rsidR="006D777D">
        <w:rPr>
          <w:rFonts w:eastAsia="MingLiU" w:cstheme="minorHAnsi"/>
          <w:sz w:val="24"/>
          <w:szCs w:val="24"/>
        </w:rPr>
        <w:t>r dh</w:t>
      </w:r>
      <w:r w:rsidR="0016744A">
        <w:rPr>
          <w:rFonts w:eastAsia="MingLiU" w:cstheme="minorHAnsi"/>
          <w:sz w:val="24"/>
          <w:szCs w:val="24"/>
        </w:rPr>
        <w:t>ë</w:t>
      </w:r>
      <w:r w:rsidR="006D777D">
        <w:rPr>
          <w:rFonts w:eastAsia="MingLiU" w:cstheme="minorHAnsi"/>
          <w:sz w:val="24"/>
          <w:szCs w:val="24"/>
        </w:rPr>
        <w:t>njen e funksioneve p</w:t>
      </w:r>
      <w:r w:rsidR="0016744A">
        <w:rPr>
          <w:rFonts w:eastAsia="MingLiU" w:cstheme="minorHAnsi"/>
          <w:sz w:val="24"/>
          <w:szCs w:val="24"/>
        </w:rPr>
        <w:t>ë</w:t>
      </w:r>
      <w:r w:rsidR="006D777D">
        <w:rPr>
          <w:rFonts w:eastAsia="MingLiU" w:cstheme="minorHAnsi"/>
          <w:sz w:val="24"/>
          <w:szCs w:val="24"/>
        </w:rPr>
        <w:t>r nj</w:t>
      </w:r>
      <w:r w:rsidR="0016744A">
        <w:rPr>
          <w:rFonts w:eastAsia="MingLiU" w:cstheme="minorHAnsi"/>
          <w:sz w:val="24"/>
          <w:szCs w:val="24"/>
        </w:rPr>
        <w:t>ë</w:t>
      </w:r>
      <w:r w:rsidR="006D777D">
        <w:rPr>
          <w:rFonts w:eastAsia="MingLiU" w:cstheme="minorHAnsi"/>
          <w:sz w:val="24"/>
          <w:szCs w:val="24"/>
        </w:rPr>
        <w:t xml:space="preserve"> organ rregullator t</w:t>
      </w:r>
      <w:r w:rsidR="0016744A">
        <w:rPr>
          <w:rFonts w:eastAsia="MingLiU" w:cstheme="minorHAnsi"/>
          <w:sz w:val="24"/>
          <w:szCs w:val="24"/>
        </w:rPr>
        <w:t>ë</w:t>
      </w:r>
      <w:r w:rsidR="006D777D">
        <w:rPr>
          <w:rFonts w:eastAsia="MingLiU" w:cstheme="minorHAnsi"/>
          <w:sz w:val="24"/>
          <w:szCs w:val="24"/>
        </w:rPr>
        <w:t xml:space="preserve"> cilat p</w:t>
      </w:r>
      <w:r w:rsidR="0016744A">
        <w:rPr>
          <w:rFonts w:eastAsia="MingLiU" w:cstheme="minorHAnsi"/>
          <w:sz w:val="24"/>
          <w:szCs w:val="24"/>
        </w:rPr>
        <w:t>ë</w:t>
      </w:r>
      <w:r w:rsidR="006D777D">
        <w:rPr>
          <w:rFonts w:eastAsia="MingLiU" w:cstheme="minorHAnsi"/>
          <w:sz w:val="24"/>
          <w:szCs w:val="24"/>
        </w:rPr>
        <w:t>rcaktojn</w:t>
      </w:r>
      <w:r w:rsidR="0016744A">
        <w:rPr>
          <w:rFonts w:eastAsia="MingLiU" w:cstheme="minorHAnsi"/>
          <w:sz w:val="24"/>
          <w:szCs w:val="24"/>
        </w:rPr>
        <w:t>ë</w:t>
      </w:r>
      <w:r w:rsidR="006D777D">
        <w:rPr>
          <w:rFonts w:eastAsia="MingLiU" w:cstheme="minorHAnsi"/>
          <w:sz w:val="24"/>
          <w:szCs w:val="24"/>
        </w:rPr>
        <w:t xml:space="preserve"> qasje t</w:t>
      </w:r>
      <w:r w:rsidR="0016744A">
        <w:rPr>
          <w:rFonts w:eastAsia="MingLiU" w:cstheme="minorHAnsi"/>
          <w:sz w:val="24"/>
          <w:szCs w:val="24"/>
        </w:rPr>
        <w:t>ë</w:t>
      </w:r>
      <w:r w:rsidR="006D777D">
        <w:rPr>
          <w:rFonts w:eastAsia="MingLiU" w:cstheme="minorHAnsi"/>
          <w:sz w:val="24"/>
          <w:szCs w:val="24"/>
        </w:rPr>
        <w:t xml:space="preserve"> drejt</w:t>
      </w:r>
      <w:r w:rsidR="0016744A">
        <w:rPr>
          <w:rFonts w:eastAsia="MingLiU" w:cstheme="minorHAnsi"/>
          <w:sz w:val="24"/>
          <w:szCs w:val="24"/>
        </w:rPr>
        <w:t>ë</w:t>
      </w:r>
      <w:r w:rsidR="006D777D">
        <w:rPr>
          <w:rFonts w:eastAsia="MingLiU" w:cstheme="minorHAnsi"/>
          <w:sz w:val="24"/>
          <w:szCs w:val="24"/>
        </w:rPr>
        <w:t xml:space="preserve"> dhe jodiskriminuese n</w:t>
      </w:r>
      <w:r w:rsidR="0016744A">
        <w:rPr>
          <w:rFonts w:eastAsia="MingLiU" w:cstheme="minorHAnsi"/>
          <w:sz w:val="24"/>
          <w:szCs w:val="24"/>
        </w:rPr>
        <w:t>ë</w:t>
      </w:r>
      <w:r w:rsidR="006D777D">
        <w:rPr>
          <w:rFonts w:eastAsia="MingLiU" w:cstheme="minorHAnsi"/>
          <w:sz w:val="24"/>
          <w:szCs w:val="24"/>
        </w:rPr>
        <w:t xml:space="preserve"> infrastruktur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,</w:t>
      </w:r>
      <w:r w:rsidR="006D777D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siç parashikohet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C72C20">
        <w:rPr>
          <w:rFonts w:eastAsia="MingLiU" w:cstheme="minorHAnsi"/>
          <w:sz w:val="24"/>
          <w:szCs w:val="24"/>
        </w:rPr>
        <w:t>Nenet</w:t>
      </w:r>
      <w:r>
        <w:rPr>
          <w:rFonts w:eastAsia="MingLiU" w:cstheme="minorHAnsi"/>
          <w:sz w:val="24"/>
          <w:szCs w:val="24"/>
        </w:rPr>
        <w:t xml:space="preserve"> 4 dhe 14 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aq </w:t>
      </w:r>
      <w:r w:rsidR="00D50C58">
        <w:rPr>
          <w:rFonts w:eastAsia="MingLiU" w:cstheme="minorHAnsi"/>
          <w:sz w:val="24"/>
          <w:szCs w:val="24"/>
        </w:rPr>
        <w:t>gjat</w:t>
      </w:r>
      <w:r w:rsidR="001F7855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sa </w:t>
      </w:r>
      <w:r w:rsidR="00A21152">
        <w:rPr>
          <w:rFonts w:eastAsia="MingLiU" w:cstheme="minorHAnsi"/>
          <w:sz w:val="24"/>
          <w:szCs w:val="24"/>
        </w:rPr>
        <w:t>t</w:t>
      </w:r>
      <w:r w:rsidR="001F7855">
        <w:rPr>
          <w:rFonts w:eastAsia="MingLiU" w:cstheme="minorHAnsi"/>
          <w:sz w:val="24"/>
          <w:szCs w:val="24"/>
        </w:rPr>
        <w:t>ë</w:t>
      </w:r>
      <w:r w:rsidR="00A21152">
        <w:rPr>
          <w:rFonts w:eastAsia="MingLiU" w:cstheme="minorHAnsi"/>
          <w:sz w:val="24"/>
          <w:szCs w:val="24"/>
        </w:rPr>
        <w:t xml:space="preserve"> </w:t>
      </w:r>
      <w:r w:rsidR="00C927AD">
        <w:rPr>
          <w:rFonts w:eastAsia="MingLiU" w:cstheme="minorHAnsi"/>
          <w:sz w:val="24"/>
          <w:szCs w:val="24"/>
        </w:rPr>
        <w:t>obligojn</w:t>
      </w:r>
      <w:r w:rsidR="0016744A">
        <w:rPr>
          <w:rFonts w:eastAsia="MingLiU" w:cstheme="minorHAnsi"/>
          <w:sz w:val="24"/>
          <w:szCs w:val="24"/>
        </w:rPr>
        <w:t>ë</w:t>
      </w:r>
      <w:r w:rsidR="00C927AD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shtetet an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tare</w:t>
      </w:r>
      <w:r w:rsidR="00C927AD">
        <w:rPr>
          <w:rFonts w:eastAsia="MingLiU" w:cstheme="minorHAnsi"/>
          <w:sz w:val="24"/>
          <w:szCs w:val="24"/>
        </w:rPr>
        <w:t xml:space="preserve"> t</w:t>
      </w:r>
      <w:r w:rsidR="0016744A">
        <w:rPr>
          <w:rFonts w:eastAsia="MingLiU" w:cstheme="minorHAnsi"/>
          <w:sz w:val="24"/>
          <w:szCs w:val="24"/>
        </w:rPr>
        <w:t>ë</w:t>
      </w:r>
      <w:r w:rsidR="00C927AD">
        <w:rPr>
          <w:rFonts w:eastAsia="MingLiU" w:cstheme="minorHAnsi"/>
          <w:sz w:val="24"/>
          <w:szCs w:val="24"/>
        </w:rPr>
        <w:t xml:space="preserve"> formojn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organe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pavaruar</w:t>
      </w:r>
      <w:r w:rsidR="00B80F5B">
        <w:rPr>
          <w:rFonts w:eastAsia="MingLiU" w:cstheme="minorHAnsi"/>
          <w:sz w:val="24"/>
          <w:szCs w:val="24"/>
        </w:rPr>
        <w:t>a</w:t>
      </w:r>
      <w:r>
        <w:rPr>
          <w:rFonts w:eastAsia="MingLiU" w:cstheme="minorHAnsi"/>
          <w:sz w:val="24"/>
          <w:szCs w:val="24"/>
        </w:rPr>
        <w:t xml:space="preserve"> q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kry</w:t>
      </w:r>
      <w:r w:rsidR="00E44BC3">
        <w:rPr>
          <w:rFonts w:eastAsia="MingLiU" w:cstheme="minorHAnsi"/>
          <w:sz w:val="24"/>
          <w:szCs w:val="24"/>
        </w:rPr>
        <w:t>ejn</w:t>
      </w:r>
      <w:r w:rsidR="00897DB8">
        <w:rPr>
          <w:rFonts w:eastAsia="MingLiU" w:cstheme="minorHAnsi"/>
          <w:sz w:val="24"/>
          <w:szCs w:val="24"/>
        </w:rPr>
        <w:t>ë</w:t>
      </w:r>
      <w:r w:rsidR="00E44BC3">
        <w:rPr>
          <w:rFonts w:eastAsia="MingLiU" w:cstheme="minorHAnsi"/>
          <w:sz w:val="24"/>
          <w:szCs w:val="24"/>
        </w:rPr>
        <w:t xml:space="preserve"> detyrat e </w:t>
      </w:r>
      <w:r w:rsidR="004B4083">
        <w:rPr>
          <w:rFonts w:eastAsia="MingLiU" w:cstheme="minorHAnsi"/>
          <w:sz w:val="24"/>
          <w:szCs w:val="24"/>
        </w:rPr>
        <w:t>cek</w:t>
      </w:r>
      <w:r w:rsidR="00E44BC3">
        <w:rPr>
          <w:rFonts w:eastAsia="MingLiU" w:cstheme="minorHAnsi"/>
          <w:sz w:val="24"/>
          <w:szCs w:val="24"/>
        </w:rPr>
        <w:t>ura n</w:t>
      </w:r>
      <w:r w:rsidR="00897DB8">
        <w:rPr>
          <w:rFonts w:eastAsia="MingLiU" w:cstheme="minorHAnsi"/>
          <w:sz w:val="24"/>
          <w:szCs w:val="24"/>
        </w:rPr>
        <w:t>ë</w:t>
      </w:r>
      <w:r w:rsidR="00E44BC3">
        <w:rPr>
          <w:rFonts w:eastAsia="MingLiU" w:cstheme="minorHAnsi"/>
          <w:sz w:val="24"/>
          <w:szCs w:val="24"/>
        </w:rPr>
        <w:t xml:space="preserve"> ato</w:t>
      </w:r>
      <w:r>
        <w:rPr>
          <w:rFonts w:eastAsia="MingLiU" w:cstheme="minorHAnsi"/>
          <w:sz w:val="24"/>
          <w:szCs w:val="24"/>
        </w:rPr>
        <w:t xml:space="preserve"> Nene.</w:t>
      </w:r>
    </w:p>
    <w:p w:rsidR="00D80A2C" w:rsidRDefault="00D80A2C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C01ED7" w:rsidRDefault="00C01ED7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D80A2C" w:rsidRDefault="00D80A2C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CF30CF" w:rsidRDefault="00CF30CF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D80A2C" w:rsidRDefault="00D80A2C" w:rsidP="0085550C">
      <w:pPr>
        <w:spacing w:after="0"/>
        <w:ind w:left="576"/>
        <w:jc w:val="center"/>
        <w:rPr>
          <w:rFonts w:eastAsia="MingLiU" w:cstheme="minorHAnsi"/>
          <w:sz w:val="28"/>
          <w:szCs w:val="28"/>
        </w:rPr>
      </w:pPr>
      <w:r>
        <w:rPr>
          <w:rFonts w:eastAsia="MingLiU" w:cstheme="minorHAnsi"/>
          <w:sz w:val="28"/>
          <w:szCs w:val="28"/>
        </w:rPr>
        <w:t>Kapaitulli V</w:t>
      </w:r>
    </w:p>
    <w:p w:rsidR="00D80A2C" w:rsidRDefault="00D80A2C" w:rsidP="0085550C">
      <w:pPr>
        <w:spacing w:after="0"/>
        <w:ind w:left="576"/>
        <w:jc w:val="center"/>
        <w:rPr>
          <w:rFonts w:eastAsia="MingLiU" w:cstheme="minorHAnsi"/>
          <w:sz w:val="28"/>
          <w:szCs w:val="28"/>
        </w:rPr>
      </w:pPr>
    </w:p>
    <w:p w:rsidR="00D80A2C" w:rsidRDefault="00D80A2C" w:rsidP="0085550C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 w:rsidRPr="00D80A2C">
        <w:rPr>
          <w:rFonts w:eastAsia="MingLiU" w:cstheme="minorHAnsi"/>
          <w:b/>
          <w:sz w:val="28"/>
          <w:szCs w:val="28"/>
        </w:rPr>
        <w:t>D</w:t>
      </w:r>
      <w:r w:rsidR="003B5551">
        <w:rPr>
          <w:rFonts w:eastAsia="MingLiU" w:cstheme="minorHAnsi"/>
          <w:b/>
          <w:sz w:val="28"/>
          <w:szCs w:val="28"/>
        </w:rPr>
        <w:t>ISPOZITAT</w:t>
      </w:r>
      <w:r w:rsidRPr="00D80A2C">
        <w:rPr>
          <w:rFonts w:eastAsia="MingLiU" w:cstheme="minorHAnsi"/>
          <w:b/>
          <w:sz w:val="28"/>
          <w:szCs w:val="28"/>
        </w:rPr>
        <w:t xml:space="preserve"> </w:t>
      </w:r>
      <w:r w:rsidR="004275F3">
        <w:rPr>
          <w:rFonts w:eastAsia="MingLiU" w:cstheme="minorHAnsi"/>
          <w:b/>
          <w:sz w:val="28"/>
          <w:szCs w:val="28"/>
        </w:rPr>
        <w:t>P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="004275F3">
        <w:rPr>
          <w:rFonts w:eastAsia="MingLiU" w:cstheme="minorHAnsi"/>
          <w:b/>
          <w:sz w:val="28"/>
          <w:szCs w:val="28"/>
        </w:rPr>
        <w:t>RUNDIMTARE</w:t>
      </w:r>
    </w:p>
    <w:p w:rsidR="00D80A2C" w:rsidRDefault="00D80A2C" w:rsidP="0085550C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</w:p>
    <w:p w:rsidR="00D80A2C" w:rsidRPr="004275F3" w:rsidRDefault="00D80A2C" w:rsidP="0085550C">
      <w:pPr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 w:rsidRPr="004275F3">
        <w:rPr>
          <w:rFonts w:eastAsia="MingLiU" w:cstheme="minorHAnsi"/>
          <w:i/>
          <w:sz w:val="28"/>
          <w:szCs w:val="28"/>
        </w:rPr>
        <w:t>Neni 34</w:t>
      </w:r>
    </w:p>
    <w:p w:rsidR="00D80A2C" w:rsidRDefault="00D80A2C" w:rsidP="0085550C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</w:p>
    <w:p w:rsidR="00D80A2C" w:rsidRDefault="00D80A2C" w:rsidP="0085550C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>
        <w:rPr>
          <w:rFonts w:eastAsia="MingLiU" w:cstheme="minorHAnsi"/>
          <w:b/>
          <w:sz w:val="28"/>
          <w:szCs w:val="28"/>
        </w:rPr>
        <w:t>Masat zbatuese</w:t>
      </w:r>
    </w:p>
    <w:p w:rsidR="006B1FC2" w:rsidRDefault="006B1FC2" w:rsidP="008E738D">
      <w:pPr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6B1FC2" w:rsidRDefault="006B1FC2" w:rsidP="008E738D">
      <w:pPr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D54EA1" w:rsidRDefault="00D54EA1" w:rsidP="008E738D">
      <w:pPr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6B1FC2" w:rsidRDefault="00633BB1" w:rsidP="008E738D">
      <w:pPr>
        <w:pStyle w:val="ListParagraph"/>
        <w:numPr>
          <w:ilvl w:val="0"/>
          <w:numId w:val="41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 xml:space="preserve">Shtetet </w:t>
      </w:r>
      <w:r w:rsidR="007760F3">
        <w:rPr>
          <w:rFonts w:eastAsia="MingLiU" w:cstheme="minorHAnsi"/>
          <w:sz w:val="24"/>
          <w:szCs w:val="24"/>
        </w:rPr>
        <w:t>a</w:t>
      </w: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tare mund </w:t>
      </w:r>
      <w:r w:rsidR="00EF2750">
        <w:rPr>
          <w:rFonts w:eastAsia="MingLiU" w:cstheme="minorHAnsi"/>
          <w:sz w:val="24"/>
          <w:szCs w:val="24"/>
        </w:rPr>
        <w:t>parashtrojn</w:t>
      </w:r>
      <w:r w:rsidR="00897DB8">
        <w:rPr>
          <w:rFonts w:eastAsia="MingLiU" w:cstheme="minorHAnsi"/>
          <w:sz w:val="24"/>
          <w:szCs w:val="24"/>
        </w:rPr>
        <w:t>ë</w:t>
      </w:r>
      <w:r w:rsidR="00EF2750">
        <w:rPr>
          <w:rFonts w:eastAsia="MingLiU" w:cstheme="minorHAnsi"/>
          <w:sz w:val="24"/>
          <w:szCs w:val="24"/>
        </w:rPr>
        <w:t xml:space="preserve"> </w:t>
      </w:r>
      <w:r w:rsidR="003D20C7">
        <w:rPr>
          <w:rFonts w:eastAsia="MingLiU" w:cstheme="minorHAnsi"/>
          <w:sz w:val="24"/>
          <w:szCs w:val="24"/>
        </w:rPr>
        <w:t>çfar</w:t>
      </w:r>
      <w:r w:rsidR="0016744A">
        <w:rPr>
          <w:rFonts w:eastAsia="MingLiU" w:cstheme="minorHAnsi"/>
          <w:sz w:val="24"/>
          <w:szCs w:val="24"/>
        </w:rPr>
        <w:t>ë</w:t>
      </w:r>
      <w:r w:rsidR="003D20C7">
        <w:rPr>
          <w:rFonts w:eastAsia="MingLiU" w:cstheme="minorHAnsi"/>
          <w:sz w:val="24"/>
          <w:szCs w:val="24"/>
        </w:rPr>
        <w:t>do</w:t>
      </w:r>
      <w:r w:rsidR="00EF2750">
        <w:rPr>
          <w:rFonts w:eastAsia="MingLiU" w:cstheme="minorHAnsi"/>
          <w:sz w:val="24"/>
          <w:szCs w:val="24"/>
        </w:rPr>
        <w:t xml:space="preserve"> pyetje </w:t>
      </w:r>
      <w:r w:rsidR="00E15146">
        <w:rPr>
          <w:rFonts w:eastAsia="MingLiU" w:cstheme="minorHAnsi"/>
          <w:sz w:val="24"/>
          <w:szCs w:val="24"/>
        </w:rPr>
        <w:t>lidhur me zbatimin e k</w:t>
      </w:r>
      <w:r w:rsidR="00897DB8">
        <w:rPr>
          <w:rFonts w:eastAsia="MingLiU" w:cstheme="minorHAnsi"/>
          <w:sz w:val="24"/>
          <w:szCs w:val="24"/>
        </w:rPr>
        <w:t>ë</w:t>
      </w:r>
      <w:r w:rsidR="008852B6">
        <w:rPr>
          <w:rFonts w:eastAsia="MingLiU" w:cstheme="minorHAnsi"/>
          <w:sz w:val="24"/>
          <w:szCs w:val="24"/>
        </w:rPr>
        <w:t>saj D</w:t>
      </w:r>
      <w:r w:rsidR="00E15146">
        <w:rPr>
          <w:rFonts w:eastAsia="MingLiU" w:cstheme="minorHAnsi"/>
          <w:sz w:val="24"/>
          <w:szCs w:val="24"/>
        </w:rPr>
        <w:t>irek</w:t>
      </w:r>
      <w:r w:rsidR="00EF2750">
        <w:rPr>
          <w:rFonts w:eastAsia="MingLiU" w:cstheme="minorHAnsi"/>
          <w:sz w:val="24"/>
          <w:szCs w:val="24"/>
        </w:rPr>
        <w:t>tive n</w:t>
      </w:r>
      <w:r w:rsidR="00897DB8">
        <w:rPr>
          <w:rFonts w:eastAsia="MingLiU" w:cstheme="minorHAnsi"/>
          <w:sz w:val="24"/>
          <w:szCs w:val="24"/>
        </w:rPr>
        <w:t>ë</w:t>
      </w:r>
      <w:r w:rsidR="00EF2750">
        <w:rPr>
          <w:rFonts w:eastAsia="MingLiU" w:cstheme="minorHAnsi"/>
          <w:sz w:val="24"/>
          <w:szCs w:val="24"/>
        </w:rPr>
        <w:t xml:space="preserve"> </w:t>
      </w:r>
      <w:r w:rsidR="000F12FE">
        <w:rPr>
          <w:rFonts w:eastAsia="MingLiU" w:cstheme="minorHAnsi"/>
          <w:sz w:val="24"/>
          <w:szCs w:val="24"/>
        </w:rPr>
        <w:t>mbik</w:t>
      </w:r>
      <w:r w:rsidR="00897DB8">
        <w:rPr>
          <w:rFonts w:eastAsia="MingLiU" w:cstheme="minorHAnsi"/>
          <w:sz w:val="24"/>
          <w:szCs w:val="24"/>
        </w:rPr>
        <w:t>ë</w:t>
      </w:r>
      <w:r w:rsidR="000F12FE">
        <w:rPr>
          <w:rFonts w:eastAsia="MingLiU" w:cstheme="minorHAnsi"/>
          <w:sz w:val="24"/>
          <w:szCs w:val="24"/>
        </w:rPr>
        <w:t xml:space="preserve">qyrje </w:t>
      </w:r>
      <w:r w:rsidR="00EF2750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EF2750">
        <w:rPr>
          <w:rFonts w:eastAsia="MingLiU" w:cstheme="minorHAnsi"/>
          <w:sz w:val="24"/>
          <w:szCs w:val="24"/>
        </w:rPr>
        <w:t xml:space="preserve"> Komisionit. </w:t>
      </w:r>
      <w:r w:rsidR="009114BE">
        <w:rPr>
          <w:rFonts w:eastAsia="MingLiU" w:cstheme="minorHAnsi"/>
          <w:sz w:val="24"/>
          <w:szCs w:val="24"/>
        </w:rPr>
        <w:t>Vendim</w:t>
      </w:r>
      <w:r w:rsidR="00027190">
        <w:rPr>
          <w:rFonts w:eastAsia="MingLiU" w:cstheme="minorHAnsi"/>
          <w:sz w:val="24"/>
          <w:szCs w:val="24"/>
        </w:rPr>
        <w:t>et</w:t>
      </w:r>
      <w:r w:rsidR="009114BE">
        <w:rPr>
          <w:rFonts w:eastAsia="MingLiU" w:cstheme="minorHAnsi"/>
          <w:sz w:val="24"/>
          <w:szCs w:val="24"/>
        </w:rPr>
        <w:t xml:space="preserve"> </w:t>
      </w:r>
      <w:r w:rsidR="00027190">
        <w:rPr>
          <w:rFonts w:eastAsia="MingLiU" w:cstheme="minorHAnsi"/>
          <w:sz w:val="24"/>
          <w:szCs w:val="24"/>
        </w:rPr>
        <w:t>e</w:t>
      </w:r>
      <w:r w:rsidR="00855055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855055">
        <w:rPr>
          <w:rFonts w:eastAsia="MingLiU" w:cstheme="minorHAnsi"/>
          <w:sz w:val="24"/>
          <w:szCs w:val="24"/>
        </w:rPr>
        <w:t>rshtatshm</w:t>
      </w:r>
      <w:r w:rsidR="000E3D98">
        <w:rPr>
          <w:rFonts w:eastAsia="MingLiU" w:cstheme="minorHAnsi"/>
          <w:sz w:val="24"/>
          <w:szCs w:val="24"/>
        </w:rPr>
        <w:t>e</w:t>
      </w:r>
      <w:r w:rsidR="00855055">
        <w:rPr>
          <w:rFonts w:eastAsia="MingLiU" w:cstheme="minorHAnsi"/>
          <w:sz w:val="24"/>
          <w:szCs w:val="24"/>
        </w:rPr>
        <w:t xml:space="preserve"> d</w:t>
      </w:r>
      <w:r w:rsidR="00DD1BE6">
        <w:rPr>
          <w:rFonts w:eastAsia="MingLiU" w:cstheme="minorHAnsi"/>
          <w:sz w:val="24"/>
          <w:szCs w:val="24"/>
        </w:rPr>
        <w:t>uhet</w:t>
      </w:r>
      <w:r w:rsidR="00855055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855055">
        <w:rPr>
          <w:rFonts w:eastAsia="MingLiU" w:cstheme="minorHAnsi"/>
          <w:sz w:val="24"/>
          <w:szCs w:val="24"/>
        </w:rPr>
        <w:t xml:space="preserve"> miratohe</w:t>
      </w:r>
      <w:r w:rsidR="004839C1">
        <w:rPr>
          <w:rFonts w:eastAsia="MingLiU" w:cstheme="minorHAnsi"/>
          <w:sz w:val="24"/>
          <w:szCs w:val="24"/>
        </w:rPr>
        <w:t>n</w:t>
      </w:r>
      <w:r w:rsidR="00855055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855055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855055">
        <w:rPr>
          <w:rFonts w:eastAsia="MingLiU" w:cstheme="minorHAnsi"/>
          <w:sz w:val="24"/>
          <w:szCs w:val="24"/>
        </w:rPr>
        <w:t>rputhje me procedur</w:t>
      </w:r>
      <w:r w:rsidR="00897DB8">
        <w:rPr>
          <w:rFonts w:eastAsia="MingLiU" w:cstheme="minorHAnsi"/>
          <w:sz w:val="24"/>
          <w:szCs w:val="24"/>
        </w:rPr>
        <w:t>ë</w:t>
      </w:r>
      <w:r w:rsidR="00855055">
        <w:rPr>
          <w:rFonts w:eastAsia="MingLiU" w:cstheme="minorHAnsi"/>
          <w:sz w:val="24"/>
          <w:szCs w:val="24"/>
        </w:rPr>
        <w:t>n k</w:t>
      </w:r>
      <w:r w:rsidR="00897DB8">
        <w:rPr>
          <w:rFonts w:eastAsia="MingLiU" w:cstheme="minorHAnsi"/>
          <w:sz w:val="24"/>
          <w:szCs w:val="24"/>
        </w:rPr>
        <w:t>ë</w:t>
      </w:r>
      <w:r w:rsidR="00855055">
        <w:rPr>
          <w:rFonts w:eastAsia="MingLiU" w:cstheme="minorHAnsi"/>
          <w:sz w:val="24"/>
          <w:szCs w:val="24"/>
        </w:rPr>
        <w:t>shilli</w:t>
      </w:r>
      <w:r w:rsidR="00A93268">
        <w:rPr>
          <w:rFonts w:eastAsia="MingLiU" w:cstheme="minorHAnsi"/>
          <w:sz w:val="24"/>
          <w:szCs w:val="24"/>
        </w:rPr>
        <w:t>more</w:t>
      </w:r>
      <w:r w:rsidR="00855055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1F167E">
        <w:rPr>
          <w:rFonts w:eastAsia="MingLiU" w:cstheme="minorHAnsi"/>
          <w:sz w:val="24"/>
          <w:szCs w:val="24"/>
        </w:rPr>
        <w:t xml:space="preserve"> Nenin 35</w:t>
      </w:r>
      <w:r w:rsidR="00855055">
        <w:rPr>
          <w:rFonts w:eastAsia="MingLiU" w:cstheme="minorHAnsi"/>
          <w:sz w:val="24"/>
          <w:szCs w:val="24"/>
        </w:rPr>
        <w:t>(2)</w:t>
      </w:r>
      <w:r w:rsidR="001F167E">
        <w:rPr>
          <w:rFonts w:eastAsia="MingLiU" w:cstheme="minorHAnsi"/>
          <w:sz w:val="24"/>
          <w:szCs w:val="24"/>
        </w:rPr>
        <w:t>.</w:t>
      </w:r>
    </w:p>
    <w:p w:rsidR="0035217F" w:rsidRDefault="0035217F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5217F" w:rsidRDefault="004D2BDF" w:rsidP="008E738D">
      <w:pPr>
        <w:pStyle w:val="ListParagraph"/>
        <w:numPr>
          <w:ilvl w:val="0"/>
          <w:numId w:val="41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Me k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rkes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A71C47">
        <w:rPr>
          <w:rFonts w:eastAsia="MingLiU" w:cstheme="minorHAnsi"/>
          <w:sz w:val="24"/>
          <w:szCs w:val="24"/>
        </w:rPr>
        <w:t xml:space="preserve"> s</w:t>
      </w:r>
      <w:r>
        <w:rPr>
          <w:rFonts w:eastAsia="MingLiU" w:cstheme="minorHAnsi"/>
          <w:sz w:val="24"/>
          <w:szCs w:val="24"/>
        </w:rPr>
        <w:t xml:space="preserve">hteti </w:t>
      </w:r>
      <w:r w:rsidR="00A71C47">
        <w:rPr>
          <w:rFonts w:eastAsia="MingLiU" w:cstheme="minorHAnsi"/>
          <w:sz w:val="24"/>
          <w:szCs w:val="24"/>
        </w:rPr>
        <w:t>a</w:t>
      </w: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tar ose </w:t>
      </w:r>
      <w:r w:rsidR="00790232">
        <w:rPr>
          <w:rFonts w:eastAsia="MingLiU" w:cstheme="minorHAnsi"/>
          <w:sz w:val="24"/>
          <w:szCs w:val="24"/>
        </w:rPr>
        <w:t>me</w:t>
      </w:r>
      <w:r w:rsidR="00E46D62">
        <w:rPr>
          <w:rFonts w:eastAsia="MingLiU" w:cstheme="minorHAnsi"/>
          <w:sz w:val="24"/>
          <w:szCs w:val="24"/>
        </w:rPr>
        <w:t xml:space="preserve"> iniciativ</w:t>
      </w:r>
      <w:r w:rsidR="0016744A">
        <w:rPr>
          <w:rFonts w:eastAsia="MingLiU" w:cstheme="minorHAnsi"/>
          <w:sz w:val="24"/>
          <w:szCs w:val="24"/>
        </w:rPr>
        <w:t>ë</w:t>
      </w:r>
      <w:r w:rsidR="00E46D62">
        <w:rPr>
          <w:rFonts w:eastAsia="MingLiU" w:cstheme="minorHAnsi"/>
          <w:sz w:val="24"/>
          <w:szCs w:val="24"/>
        </w:rPr>
        <w:t xml:space="preserve"> t</w:t>
      </w:r>
      <w:r w:rsidR="0016744A">
        <w:rPr>
          <w:rFonts w:eastAsia="MingLiU" w:cstheme="minorHAnsi"/>
          <w:sz w:val="24"/>
          <w:szCs w:val="24"/>
        </w:rPr>
        <w:t>ë</w:t>
      </w:r>
      <w:r w:rsidR="00E46D62">
        <w:rPr>
          <w:rFonts w:eastAsia="MingLiU" w:cstheme="minorHAnsi"/>
          <w:sz w:val="24"/>
          <w:szCs w:val="24"/>
        </w:rPr>
        <w:t xml:space="preserve"> tij</w:t>
      </w:r>
      <w:r>
        <w:rPr>
          <w:rFonts w:eastAsia="MingLiU" w:cstheme="minorHAnsi"/>
          <w:sz w:val="24"/>
          <w:szCs w:val="24"/>
        </w:rPr>
        <w:t>,</w:t>
      </w:r>
      <w:r w:rsidR="00E46D62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rast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veçant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,</w:t>
      </w:r>
      <w:r w:rsidR="00594035" w:rsidRPr="00594035">
        <w:rPr>
          <w:rFonts w:eastAsia="MingLiU" w:cstheme="minorHAnsi"/>
          <w:sz w:val="24"/>
          <w:szCs w:val="24"/>
        </w:rPr>
        <w:t xml:space="preserve"> </w:t>
      </w:r>
      <w:r w:rsidR="00594035">
        <w:rPr>
          <w:rFonts w:eastAsia="MingLiU" w:cstheme="minorHAnsi"/>
          <w:sz w:val="24"/>
          <w:szCs w:val="24"/>
        </w:rPr>
        <w:t>komision</w:t>
      </w:r>
      <w:r w:rsidR="00D74C63">
        <w:rPr>
          <w:rFonts w:eastAsia="MingLiU" w:cstheme="minorHAnsi"/>
          <w:sz w:val="24"/>
          <w:szCs w:val="24"/>
        </w:rPr>
        <w:t>i duhet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shqyroj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aplikimin dhe zbatimin e dispozitave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lidhje me </w:t>
      </w:r>
      <w:r w:rsidR="005B4398">
        <w:rPr>
          <w:rFonts w:eastAsia="MingLiU" w:cstheme="minorHAnsi"/>
          <w:sz w:val="24"/>
          <w:szCs w:val="24"/>
        </w:rPr>
        <w:t>p</w:t>
      </w:r>
      <w:r w:rsidR="0016744A">
        <w:rPr>
          <w:rFonts w:eastAsia="MingLiU" w:cstheme="minorHAnsi"/>
          <w:sz w:val="24"/>
          <w:szCs w:val="24"/>
        </w:rPr>
        <w:t>ë</w:t>
      </w:r>
      <w:r w:rsidR="005B4398">
        <w:rPr>
          <w:rFonts w:eastAsia="MingLiU" w:cstheme="minorHAnsi"/>
          <w:sz w:val="24"/>
          <w:szCs w:val="24"/>
        </w:rPr>
        <w:t>rcaktimin e çmimit</w:t>
      </w:r>
      <w:r>
        <w:rPr>
          <w:rFonts w:eastAsia="MingLiU" w:cstheme="minorHAnsi"/>
          <w:sz w:val="24"/>
          <w:szCs w:val="24"/>
        </w:rPr>
        <w:t xml:space="preserve">, </w:t>
      </w:r>
      <w:r w:rsidR="00566C81">
        <w:rPr>
          <w:rFonts w:eastAsia="MingLiU" w:cstheme="minorHAnsi"/>
          <w:sz w:val="24"/>
          <w:szCs w:val="24"/>
        </w:rPr>
        <w:t>alokimin e kapacitetit</w:t>
      </w:r>
      <w:r>
        <w:rPr>
          <w:rFonts w:eastAsia="MingLiU" w:cstheme="minorHAnsi"/>
          <w:sz w:val="24"/>
          <w:szCs w:val="24"/>
        </w:rPr>
        <w:t xml:space="preserve"> dhe certifikimin e siguris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,</w:t>
      </w:r>
      <w:r w:rsidR="009F1393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dhe brenda dy muajve nga marrja e nj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rkese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till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095635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095635">
        <w:rPr>
          <w:rFonts w:eastAsia="MingLiU" w:cstheme="minorHAnsi"/>
          <w:sz w:val="24"/>
          <w:szCs w:val="24"/>
        </w:rPr>
        <w:t xml:space="preserve"> </w:t>
      </w:r>
      <w:r w:rsidR="001E231E">
        <w:rPr>
          <w:rFonts w:eastAsia="MingLiU" w:cstheme="minorHAnsi"/>
          <w:sz w:val="24"/>
          <w:szCs w:val="24"/>
        </w:rPr>
        <w:t>vendos</w:t>
      </w:r>
      <w:r w:rsidR="00897DB8">
        <w:rPr>
          <w:rFonts w:eastAsia="MingLiU" w:cstheme="minorHAnsi"/>
          <w:sz w:val="24"/>
          <w:szCs w:val="24"/>
        </w:rPr>
        <w:t>ë</w:t>
      </w:r>
      <w:r w:rsidR="001E231E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1E231E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1E231E">
        <w:rPr>
          <w:rFonts w:eastAsia="MingLiU" w:cstheme="minorHAnsi"/>
          <w:sz w:val="24"/>
          <w:szCs w:val="24"/>
        </w:rPr>
        <w:t>rputhje me procedur</w:t>
      </w:r>
      <w:r w:rsidR="00897DB8">
        <w:rPr>
          <w:rFonts w:eastAsia="MingLiU" w:cstheme="minorHAnsi"/>
          <w:sz w:val="24"/>
          <w:szCs w:val="24"/>
        </w:rPr>
        <w:t>ë</w:t>
      </w:r>
      <w:r w:rsidR="001E231E">
        <w:rPr>
          <w:rFonts w:eastAsia="MingLiU" w:cstheme="minorHAnsi"/>
          <w:sz w:val="24"/>
          <w:szCs w:val="24"/>
        </w:rPr>
        <w:t>n e k</w:t>
      </w:r>
      <w:r w:rsidR="00897DB8">
        <w:rPr>
          <w:rFonts w:eastAsia="MingLiU" w:cstheme="minorHAnsi"/>
          <w:sz w:val="24"/>
          <w:szCs w:val="24"/>
        </w:rPr>
        <w:t>ë</w:t>
      </w:r>
      <w:r w:rsidR="001E231E">
        <w:rPr>
          <w:rFonts w:eastAsia="MingLiU" w:cstheme="minorHAnsi"/>
          <w:sz w:val="24"/>
          <w:szCs w:val="24"/>
        </w:rPr>
        <w:t>shilli</w:t>
      </w:r>
      <w:r w:rsidR="008A05A1">
        <w:rPr>
          <w:rFonts w:eastAsia="MingLiU" w:cstheme="minorHAnsi"/>
          <w:sz w:val="24"/>
          <w:szCs w:val="24"/>
        </w:rPr>
        <w:t>more</w:t>
      </w:r>
      <w:r w:rsidR="001E231E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1E231E">
        <w:rPr>
          <w:rFonts w:eastAsia="MingLiU" w:cstheme="minorHAnsi"/>
          <w:sz w:val="24"/>
          <w:szCs w:val="24"/>
        </w:rPr>
        <w:t xml:space="preserve"> cekur n</w:t>
      </w:r>
      <w:r w:rsidR="00897DB8">
        <w:rPr>
          <w:rFonts w:eastAsia="MingLiU" w:cstheme="minorHAnsi"/>
          <w:sz w:val="24"/>
          <w:szCs w:val="24"/>
        </w:rPr>
        <w:t>ë</w:t>
      </w:r>
      <w:r w:rsidR="001E231E">
        <w:rPr>
          <w:rFonts w:eastAsia="MingLiU" w:cstheme="minorHAnsi"/>
          <w:sz w:val="24"/>
          <w:szCs w:val="24"/>
        </w:rPr>
        <w:t xml:space="preserve"> Nenin 35(2) n</w:t>
      </w:r>
      <w:r w:rsidR="00897DB8">
        <w:rPr>
          <w:rFonts w:eastAsia="MingLiU" w:cstheme="minorHAnsi"/>
          <w:sz w:val="24"/>
          <w:szCs w:val="24"/>
        </w:rPr>
        <w:t>ë</w:t>
      </w:r>
      <w:r w:rsidR="001E231E">
        <w:rPr>
          <w:rFonts w:eastAsia="MingLiU" w:cstheme="minorHAnsi"/>
          <w:sz w:val="24"/>
          <w:szCs w:val="24"/>
        </w:rPr>
        <w:t xml:space="preserve">se masat </w:t>
      </w:r>
      <w:r w:rsidR="0017426F">
        <w:rPr>
          <w:rFonts w:eastAsia="MingLiU" w:cstheme="minorHAnsi"/>
          <w:sz w:val="24"/>
          <w:szCs w:val="24"/>
        </w:rPr>
        <w:t>paraprake</w:t>
      </w:r>
      <w:r w:rsidR="00975FED">
        <w:rPr>
          <w:rFonts w:eastAsia="MingLiU" w:cstheme="minorHAnsi"/>
          <w:sz w:val="24"/>
          <w:szCs w:val="24"/>
        </w:rPr>
        <w:t xml:space="preserve"> mund t</w:t>
      </w:r>
      <w:r w:rsidR="00897DB8">
        <w:rPr>
          <w:rFonts w:eastAsia="MingLiU" w:cstheme="minorHAnsi"/>
          <w:sz w:val="24"/>
          <w:szCs w:val="24"/>
        </w:rPr>
        <w:t>ë</w:t>
      </w:r>
      <w:r w:rsidR="00975FED">
        <w:rPr>
          <w:rFonts w:eastAsia="MingLiU" w:cstheme="minorHAnsi"/>
          <w:sz w:val="24"/>
          <w:szCs w:val="24"/>
        </w:rPr>
        <w:t xml:space="preserve"> vaz</w:t>
      </w:r>
      <w:r w:rsidR="002314C6">
        <w:rPr>
          <w:rFonts w:eastAsia="MingLiU" w:cstheme="minorHAnsi"/>
          <w:sz w:val="24"/>
          <w:szCs w:val="24"/>
        </w:rPr>
        <w:t>hdojn</w:t>
      </w:r>
      <w:r w:rsidR="00897DB8">
        <w:rPr>
          <w:rFonts w:eastAsia="MingLiU" w:cstheme="minorHAnsi"/>
          <w:sz w:val="24"/>
          <w:szCs w:val="24"/>
        </w:rPr>
        <w:t>ë</w:t>
      </w:r>
      <w:r w:rsidR="002314C6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2314C6">
        <w:rPr>
          <w:rFonts w:eastAsia="MingLiU" w:cstheme="minorHAnsi"/>
          <w:sz w:val="24"/>
          <w:szCs w:val="24"/>
        </w:rPr>
        <w:t xml:space="preserve"> zbatohen.</w:t>
      </w:r>
      <w:r w:rsidR="006C2B63">
        <w:rPr>
          <w:rFonts w:eastAsia="MingLiU" w:cstheme="minorHAnsi"/>
          <w:sz w:val="24"/>
          <w:szCs w:val="24"/>
        </w:rPr>
        <w:t xml:space="preserve"> Komisioni </w:t>
      </w:r>
      <w:r w:rsidR="0080643F">
        <w:rPr>
          <w:rFonts w:eastAsia="MingLiU" w:cstheme="minorHAnsi"/>
          <w:sz w:val="24"/>
          <w:szCs w:val="24"/>
        </w:rPr>
        <w:t>duhet</w:t>
      </w:r>
      <w:r w:rsidR="006C2B63">
        <w:rPr>
          <w:rFonts w:eastAsia="MingLiU" w:cstheme="minorHAnsi"/>
          <w:sz w:val="24"/>
          <w:szCs w:val="24"/>
        </w:rPr>
        <w:t xml:space="preserve"> t</w:t>
      </w:r>
      <w:r w:rsidR="00EB4E86">
        <w:rPr>
          <w:rFonts w:eastAsia="MingLiU" w:cstheme="minorHAnsi"/>
          <w:sz w:val="24"/>
          <w:szCs w:val="24"/>
        </w:rPr>
        <w:t>’u</w:t>
      </w:r>
      <w:r w:rsidR="006C2B63">
        <w:rPr>
          <w:rFonts w:eastAsia="MingLiU" w:cstheme="minorHAnsi"/>
          <w:sz w:val="24"/>
          <w:szCs w:val="24"/>
        </w:rPr>
        <w:t xml:space="preserve"> komunikoj</w:t>
      </w:r>
      <w:r w:rsidR="00897DB8">
        <w:rPr>
          <w:rFonts w:eastAsia="MingLiU" w:cstheme="minorHAnsi"/>
          <w:sz w:val="24"/>
          <w:szCs w:val="24"/>
        </w:rPr>
        <w:t>ë</w:t>
      </w:r>
      <w:r w:rsidR="006C2B63">
        <w:rPr>
          <w:rFonts w:eastAsia="MingLiU" w:cstheme="minorHAnsi"/>
          <w:sz w:val="24"/>
          <w:szCs w:val="24"/>
        </w:rPr>
        <w:t xml:space="preserve"> vendimin e tij Parlamenti</w:t>
      </w:r>
      <w:r w:rsidR="00B525E6">
        <w:rPr>
          <w:rFonts w:eastAsia="MingLiU" w:cstheme="minorHAnsi"/>
          <w:sz w:val="24"/>
          <w:szCs w:val="24"/>
        </w:rPr>
        <w:t>t</w:t>
      </w:r>
      <w:r w:rsidR="006C2B63">
        <w:rPr>
          <w:rFonts w:eastAsia="MingLiU" w:cstheme="minorHAnsi"/>
          <w:sz w:val="24"/>
          <w:szCs w:val="24"/>
        </w:rPr>
        <w:t xml:space="preserve"> Evropian,</w:t>
      </w:r>
      <w:r w:rsidR="0034009A">
        <w:rPr>
          <w:rFonts w:eastAsia="MingLiU" w:cstheme="minorHAnsi"/>
          <w:sz w:val="24"/>
          <w:szCs w:val="24"/>
        </w:rPr>
        <w:t xml:space="preserve"> </w:t>
      </w:r>
      <w:r w:rsidR="006C2B63">
        <w:rPr>
          <w:rFonts w:eastAsia="MingLiU" w:cstheme="minorHAnsi"/>
          <w:sz w:val="24"/>
          <w:szCs w:val="24"/>
        </w:rPr>
        <w:t>K</w:t>
      </w:r>
      <w:r w:rsidR="00897DB8">
        <w:rPr>
          <w:rFonts w:eastAsia="MingLiU" w:cstheme="minorHAnsi"/>
          <w:sz w:val="24"/>
          <w:szCs w:val="24"/>
        </w:rPr>
        <w:t>ë</w:t>
      </w:r>
      <w:r w:rsidR="006C2B63">
        <w:rPr>
          <w:rFonts w:eastAsia="MingLiU" w:cstheme="minorHAnsi"/>
          <w:sz w:val="24"/>
          <w:szCs w:val="24"/>
        </w:rPr>
        <w:t>shilli</w:t>
      </w:r>
      <w:r w:rsidR="0034009A">
        <w:rPr>
          <w:rFonts w:eastAsia="MingLiU" w:cstheme="minorHAnsi"/>
          <w:sz w:val="24"/>
          <w:szCs w:val="24"/>
        </w:rPr>
        <w:t>t</w:t>
      </w:r>
      <w:r w:rsidR="006C2B63">
        <w:rPr>
          <w:rFonts w:eastAsia="MingLiU" w:cstheme="minorHAnsi"/>
          <w:sz w:val="24"/>
          <w:szCs w:val="24"/>
        </w:rPr>
        <w:t xml:space="preserve"> dhe Shtetet</w:t>
      </w:r>
      <w:r w:rsidR="00963596">
        <w:rPr>
          <w:rFonts w:eastAsia="MingLiU" w:cstheme="minorHAnsi"/>
          <w:sz w:val="24"/>
          <w:szCs w:val="24"/>
        </w:rPr>
        <w:t>eve</w:t>
      </w:r>
      <w:r w:rsidR="006C2B63">
        <w:rPr>
          <w:rFonts w:eastAsia="MingLiU" w:cstheme="minorHAnsi"/>
          <w:sz w:val="24"/>
          <w:szCs w:val="24"/>
        </w:rPr>
        <w:t xml:space="preserve"> An</w:t>
      </w:r>
      <w:r w:rsidR="00897DB8">
        <w:rPr>
          <w:rFonts w:eastAsia="MingLiU" w:cstheme="minorHAnsi"/>
          <w:sz w:val="24"/>
          <w:szCs w:val="24"/>
        </w:rPr>
        <w:t>ë</w:t>
      </w:r>
      <w:r w:rsidR="006C2B63">
        <w:rPr>
          <w:rFonts w:eastAsia="MingLiU" w:cstheme="minorHAnsi"/>
          <w:sz w:val="24"/>
          <w:szCs w:val="24"/>
        </w:rPr>
        <w:t>tare.</w:t>
      </w:r>
    </w:p>
    <w:p w:rsidR="002D570D" w:rsidRPr="002D570D" w:rsidRDefault="002D570D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2D570D" w:rsidRDefault="000943A4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Pa paragjykuar Nenin 226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Trak</w:t>
      </w:r>
      <w:r w:rsidR="002E390F">
        <w:rPr>
          <w:rFonts w:eastAsia="MingLiU" w:cstheme="minorHAnsi"/>
          <w:sz w:val="24"/>
          <w:szCs w:val="24"/>
        </w:rPr>
        <w:t>tatit</w:t>
      </w:r>
      <w:r w:rsidR="007A0D1B">
        <w:rPr>
          <w:rFonts w:eastAsia="MingLiU" w:cstheme="minorHAnsi"/>
          <w:sz w:val="24"/>
          <w:szCs w:val="24"/>
        </w:rPr>
        <w:t>,</w:t>
      </w:r>
      <w:r w:rsidR="002E390F">
        <w:rPr>
          <w:rFonts w:eastAsia="MingLiU" w:cstheme="minorHAnsi"/>
          <w:sz w:val="24"/>
          <w:szCs w:val="24"/>
        </w:rPr>
        <w:t xml:space="preserve"> </w:t>
      </w:r>
      <w:r w:rsidR="007A0D1B">
        <w:rPr>
          <w:rFonts w:eastAsia="MingLiU" w:cstheme="minorHAnsi"/>
          <w:sz w:val="24"/>
          <w:szCs w:val="24"/>
        </w:rPr>
        <w:t>çdo shtet an</w:t>
      </w:r>
      <w:r w:rsidR="00897DB8">
        <w:rPr>
          <w:rFonts w:eastAsia="MingLiU" w:cstheme="minorHAnsi"/>
          <w:sz w:val="24"/>
          <w:szCs w:val="24"/>
        </w:rPr>
        <w:t>ë</w:t>
      </w:r>
      <w:r w:rsidR="007A0D1B">
        <w:rPr>
          <w:rFonts w:eastAsia="MingLiU" w:cstheme="minorHAnsi"/>
          <w:sz w:val="24"/>
          <w:szCs w:val="24"/>
        </w:rPr>
        <w:t>tar mund t’i</w:t>
      </w:r>
      <w:r>
        <w:rPr>
          <w:rFonts w:eastAsia="MingLiU" w:cstheme="minorHAnsi"/>
          <w:sz w:val="24"/>
          <w:szCs w:val="24"/>
        </w:rPr>
        <w:t xml:space="preserve"> referohet vendimit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Komisionit,</w:t>
      </w:r>
      <w:r w:rsidR="004E76E5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shillit brenda</w:t>
      </w:r>
      <w:r w:rsidR="004328A2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4328A2">
        <w:rPr>
          <w:rFonts w:eastAsia="MingLiU" w:cstheme="minorHAnsi"/>
          <w:sz w:val="24"/>
          <w:szCs w:val="24"/>
        </w:rPr>
        <w:t xml:space="preserve"> afati koh</w:t>
      </w:r>
      <w:r w:rsidR="00232B30">
        <w:rPr>
          <w:rFonts w:eastAsia="MingLiU" w:cstheme="minorHAnsi"/>
          <w:sz w:val="24"/>
          <w:szCs w:val="24"/>
        </w:rPr>
        <w:t>or prej nj</w:t>
      </w:r>
      <w:r w:rsidR="00897DB8">
        <w:rPr>
          <w:rFonts w:eastAsia="MingLiU" w:cstheme="minorHAnsi"/>
          <w:sz w:val="24"/>
          <w:szCs w:val="24"/>
        </w:rPr>
        <w:t>ë</w:t>
      </w:r>
      <w:r w:rsidR="00232B30">
        <w:rPr>
          <w:rFonts w:eastAsia="MingLiU" w:cstheme="minorHAnsi"/>
          <w:sz w:val="24"/>
          <w:szCs w:val="24"/>
        </w:rPr>
        <w:t xml:space="preserve"> muaji. K</w:t>
      </w:r>
      <w:r w:rsidR="00897DB8">
        <w:rPr>
          <w:rFonts w:eastAsia="MingLiU" w:cstheme="minorHAnsi"/>
          <w:sz w:val="24"/>
          <w:szCs w:val="24"/>
        </w:rPr>
        <w:t>ë</w:t>
      </w:r>
      <w:r w:rsidR="00232B30">
        <w:rPr>
          <w:rFonts w:eastAsia="MingLiU" w:cstheme="minorHAnsi"/>
          <w:sz w:val="24"/>
          <w:szCs w:val="24"/>
        </w:rPr>
        <w:t>shilli,</w:t>
      </w:r>
      <w:r w:rsidR="00D53A3D">
        <w:rPr>
          <w:rFonts w:eastAsia="MingLiU" w:cstheme="minorHAnsi"/>
          <w:sz w:val="24"/>
          <w:szCs w:val="24"/>
        </w:rPr>
        <w:t xml:space="preserve"> </w:t>
      </w:r>
      <w:r w:rsidR="00232B30">
        <w:rPr>
          <w:rFonts w:eastAsia="MingLiU" w:cstheme="minorHAnsi"/>
          <w:sz w:val="24"/>
          <w:szCs w:val="24"/>
        </w:rPr>
        <w:t>du</w:t>
      </w:r>
      <w:r w:rsidR="004328A2">
        <w:rPr>
          <w:rFonts w:eastAsia="MingLiU" w:cstheme="minorHAnsi"/>
          <w:sz w:val="24"/>
          <w:szCs w:val="24"/>
        </w:rPr>
        <w:t>ke vepruar me shumic</w:t>
      </w:r>
      <w:r w:rsidR="00897DB8">
        <w:rPr>
          <w:rFonts w:eastAsia="MingLiU" w:cstheme="minorHAnsi"/>
          <w:sz w:val="24"/>
          <w:szCs w:val="24"/>
        </w:rPr>
        <w:t>ë</w:t>
      </w:r>
      <w:r w:rsidR="004328A2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2B791F">
        <w:rPr>
          <w:rFonts w:eastAsia="MingLiU" w:cstheme="minorHAnsi"/>
          <w:sz w:val="24"/>
          <w:szCs w:val="24"/>
        </w:rPr>
        <w:t xml:space="preserve"> kualifikuar</w:t>
      </w:r>
      <w:r w:rsidR="000E78C0">
        <w:rPr>
          <w:rFonts w:eastAsia="MingLiU" w:cstheme="minorHAnsi"/>
          <w:sz w:val="24"/>
          <w:szCs w:val="24"/>
        </w:rPr>
        <w:t>,</w:t>
      </w:r>
      <w:r w:rsidR="002B791F">
        <w:rPr>
          <w:rFonts w:eastAsia="MingLiU" w:cstheme="minorHAnsi"/>
          <w:sz w:val="24"/>
          <w:szCs w:val="24"/>
        </w:rPr>
        <w:t xml:space="preserve"> mund të marrë një vendim të ndryshëm </w:t>
      </w:r>
      <w:r w:rsidR="000E78C0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0E78C0">
        <w:rPr>
          <w:rFonts w:eastAsia="MingLiU" w:cstheme="minorHAnsi"/>
          <w:sz w:val="24"/>
          <w:szCs w:val="24"/>
        </w:rPr>
        <w:t xml:space="preserve"> rrethana t</w:t>
      </w:r>
      <w:r w:rsidR="00897DB8">
        <w:rPr>
          <w:rFonts w:eastAsia="MingLiU" w:cstheme="minorHAnsi"/>
          <w:sz w:val="24"/>
          <w:szCs w:val="24"/>
        </w:rPr>
        <w:t>ë</w:t>
      </w:r>
      <w:r w:rsidR="000E78C0">
        <w:rPr>
          <w:rFonts w:eastAsia="MingLiU" w:cstheme="minorHAnsi"/>
          <w:sz w:val="24"/>
          <w:szCs w:val="24"/>
        </w:rPr>
        <w:t xml:space="preserve"> jasht</w:t>
      </w:r>
      <w:r w:rsidR="00897DB8">
        <w:rPr>
          <w:rFonts w:eastAsia="MingLiU" w:cstheme="minorHAnsi"/>
          <w:sz w:val="24"/>
          <w:szCs w:val="24"/>
        </w:rPr>
        <w:t>ë</w:t>
      </w:r>
      <w:r w:rsidR="000E78C0">
        <w:rPr>
          <w:rFonts w:eastAsia="MingLiU" w:cstheme="minorHAnsi"/>
          <w:sz w:val="24"/>
          <w:szCs w:val="24"/>
        </w:rPr>
        <w:t>zakonshme brenda nj</w:t>
      </w:r>
      <w:r w:rsidR="00897DB8">
        <w:rPr>
          <w:rFonts w:eastAsia="MingLiU" w:cstheme="minorHAnsi"/>
          <w:sz w:val="24"/>
          <w:szCs w:val="24"/>
        </w:rPr>
        <w:t>ë</w:t>
      </w:r>
      <w:r w:rsidR="000E78C0">
        <w:rPr>
          <w:rFonts w:eastAsia="MingLiU" w:cstheme="minorHAnsi"/>
          <w:sz w:val="24"/>
          <w:szCs w:val="24"/>
        </w:rPr>
        <w:t xml:space="preserve"> periudhe prej nj</w:t>
      </w:r>
      <w:r w:rsidR="00897DB8">
        <w:rPr>
          <w:rFonts w:eastAsia="MingLiU" w:cstheme="minorHAnsi"/>
          <w:sz w:val="24"/>
          <w:szCs w:val="24"/>
        </w:rPr>
        <w:t>ë</w:t>
      </w:r>
      <w:r w:rsidR="000E78C0">
        <w:rPr>
          <w:rFonts w:eastAsia="MingLiU" w:cstheme="minorHAnsi"/>
          <w:sz w:val="24"/>
          <w:szCs w:val="24"/>
        </w:rPr>
        <w:t xml:space="preserve"> muaji.</w:t>
      </w:r>
    </w:p>
    <w:p w:rsidR="00010086" w:rsidRDefault="00010086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010086" w:rsidRDefault="00E90176" w:rsidP="008E738D">
      <w:pPr>
        <w:pStyle w:val="ListParagraph"/>
        <w:numPr>
          <w:ilvl w:val="0"/>
          <w:numId w:val="41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Ndryshimet e nevojshme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miratuar Anekset </w:t>
      </w:r>
      <w:r w:rsidR="00A4678B">
        <w:rPr>
          <w:rFonts w:eastAsia="MingLiU" w:cstheme="minorHAnsi"/>
          <w:sz w:val="24"/>
          <w:szCs w:val="24"/>
        </w:rPr>
        <w:t>duhet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miratohen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rputhje me procedur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n rregullatore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706444">
        <w:rPr>
          <w:rFonts w:eastAsia="MingLiU" w:cstheme="minorHAnsi"/>
          <w:sz w:val="24"/>
          <w:szCs w:val="24"/>
        </w:rPr>
        <w:t xml:space="preserve">cekur </w:t>
      </w: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Nenin 35(3)</w:t>
      </w:r>
      <w:r w:rsidR="003956EB">
        <w:rPr>
          <w:rFonts w:eastAsia="MingLiU" w:cstheme="minorHAnsi"/>
          <w:sz w:val="24"/>
          <w:szCs w:val="24"/>
        </w:rPr>
        <w:t>.</w:t>
      </w:r>
    </w:p>
    <w:p w:rsidR="00957443" w:rsidRDefault="00957443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957443" w:rsidRDefault="00957443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D43D04" w:rsidRDefault="00D43D04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52133" w:rsidRDefault="00352133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52133" w:rsidRDefault="00352133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D43D04" w:rsidRDefault="00D43D04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D43D04" w:rsidRDefault="00D43D04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957443" w:rsidRPr="00957443" w:rsidRDefault="00957443" w:rsidP="003D5B0C">
      <w:pPr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 w:rsidRPr="00957443">
        <w:rPr>
          <w:rFonts w:eastAsia="MingLiU" w:cstheme="minorHAnsi"/>
          <w:i/>
          <w:sz w:val="28"/>
          <w:szCs w:val="28"/>
        </w:rPr>
        <w:lastRenderedPageBreak/>
        <w:t>Neni 35</w:t>
      </w:r>
    </w:p>
    <w:p w:rsidR="00957443" w:rsidRDefault="00957443" w:rsidP="003D5B0C">
      <w:pPr>
        <w:spacing w:after="0"/>
        <w:ind w:left="576"/>
        <w:jc w:val="center"/>
        <w:rPr>
          <w:rFonts w:eastAsia="MingLiU" w:cstheme="minorHAnsi"/>
          <w:sz w:val="24"/>
          <w:szCs w:val="24"/>
        </w:rPr>
      </w:pPr>
    </w:p>
    <w:p w:rsidR="00957443" w:rsidRDefault="005B4F93" w:rsidP="003D5B0C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 w:rsidRPr="00D43D04">
        <w:rPr>
          <w:rFonts w:eastAsia="MingLiU" w:cstheme="minorHAnsi"/>
          <w:b/>
          <w:sz w:val="28"/>
          <w:szCs w:val="28"/>
        </w:rPr>
        <w:t xml:space="preserve">Procedurat e </w:t>
      </w:r>
      <w:r w:rsidR="003D5B0C">
        <w:rPr>
          <w:rFonts w:eastAsia="MingLiU" w:cstheme="minorHAnsi"/>
          <w:b/>
          <w:sz w:val="28"/>
          <w:szCs w:val="28"/>
        </w:rPr>
        <w:t>k</w:t>
      </w:r>
      <w:r w:rsidR="00B50CE9" w:rsidRPr="00D43D04">
        <w:rPr>
          <w:rFonts w:eastAsia="MingLiU" w:cstheme="minorHAnsi"/>
          <w:b/>
          <w:sz w:val="28"/>
          <w:szCs w:val="28"/>
        </w:rPr>
        <w:t>omisionit</w:t>
      </w:r>
    </w:p>
    <w:p w:rsidR="00B95B78" w:rsidRDefault="00B95B78" w:rsidP="008E738D">
      <w:pPr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B95B78" w:rsidRDefault="00B95B78" w:rsidP="008E738D">
      <w:pPr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B95B78" w:rsidRDefault="00031111" w:rsidP="008E738D">
      <w:pPr>
        <w:pStyle w:val="ListParagraph"/>
        <w:numPr>
          <w:ilvl w:val="0"/>
          <w:numId w:val="42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 xml:space="preserve">Komisioni </w:t>
      </w:r>
      <w:r w:rsidR="00D5495C">
        <w:rPr>
          <w:rFonts w:eastAsia="MingLiU" w:cstheme="minorHAnsi"/>
          <w:sz w:val="24"/>
          <w:szCs w:val="24"/>
        </w:rPr>
        <w:t>duhet</w:t>
      </w:r>
      <w:r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550C7A">
        <w:rPr>
          <w:rFonts w:eastAsia="MingLiU" w:cstheme="minorHAnsi"/>
          <w:sz w:val="24"/>
          <w:szCs w:val="24"/>
        </w:rPr>
        <w:t>ndihmohet nga nj</w:t>
      </w:r>
      <w:r w:rsidR="00897DB8">
        <w:rPr>
          <w:rFonts w:eastAsia="MingLiU" w:cstheme="minorHAnsi"/>
          <w:sz w:val="24"/>
          <w:szCs w:val="24"/>
        </w:rPr>
        <w:t>ë</w:t>
      </w:r>
      <w:r w:rsidR="00550C7A">
        <w:rPr>
          <w:rFonts w:eastAsia="MingLiU" w:cstheme="minorHAnsi"/>
          <w:sz w:val="24"/>
          <w:szCs w:val="24"/>
        </w:rPr>
        <w:t xml:space="preserve"> Komitete</w:t>
      </w:r>
      <w:r w:rsidR="00B24678">
        <w:rPr>
          <w:rFonts w:eastAsia="MingLiU" w:cstheme="minorHAnsi"/>
          <w:sz w:val="24"/>
          <w:szCs w:val="24"/>
        </w:rPr>
        <w:t>t.</w:t>
      </w:r>
    </w:p>
    <w:p w:rsidR="001D283E" w:rsidRDefault="001D283E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1D283E" w:rsidRDefault="004D2882" w:rsidP="008E738D">
      <w:pPr>
        <w:pStyle w:val="ListParagraph"/>
        <w:numPr>
          <w:ilvl w:val="0"/>
          <w:numId w:val="42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K</w:t>
      </w:r>
      <w:r w:rsidR="00A8219E">
        <w:rPr>
          <w:rFonts w:eastAsia="MingLiU" w:cstheme="minorHAnsi"/>
          <w:sz w:val="24"/>
          <w:szCs w:val="24"/>
        </w:rPr>
        <w:t>u</w:t>
      </w:r>
      <w:r>
        <w:rPr>
          <w:rFonts w:eastAsia="MingLiU" w:cstheme="minorHAnsi"/>
          <w:sz w:val="24"/>
          <w:szCs w:val="24"/>
        </w:rPr>
        <w:t>r</w:t>
      </w:r>
      <w:r w:rsidR="00A8219E">
        <w:rPr>
          <w:rFonts w:eastAsia="MingLiU" w:cstheme="minorHAnsi"/>
          <w:sz w:val="24"/>
          <w:szCs w:val="24"/>
        </w:rPr>
        <w:t xml:space="preserve"> i</w:t>
      </w:r>
      <w:r w:rsidR="009F0629">
        <w:rPr>
          <w:rFonts w:eastAsia="MingLiU" w:cstheme="minorHAnsi"/>
          <w:sz w:val="24"/>
          <w:szCs w:val="24"/>
        </w:rPr>
        <w:t xml:space="preserve"> referohemi k</w:t>
      </w:r>
      <w:r w:rsidR="00897DB8">
        <w:rPr>
          <w:rFonts w:eastAsia="MingLiU" w:cstheme="minorHAnsi"/>
          <w:sz w:val="24"/>
          <w:szCs w:val="24"/>
        </w:rPr>
        <w:t>ë</w:t>
      </w:r>
      <w:r w:rsidR="009F0629">
        <w:rPr>
          <w:rFonts w:eastAsia="MingLiU" w:cstheme="minorHAnsi"/>
          <w:sz w:val="24"/>
          <w:szCs w:val="24"/>
        </w:rPr>
        <w:t>tij paragrafi,</w:t>
      </w:r>
      <w:r w:rsidR="00514285">
        <w:rPr>
          <w:rFonts w:eastAsia="MingLiU" w:cstheme="minorHAnsi"/>
          <w:sz w:val="24"/>
          <w:szCs w:val="24"/>
        </w:rPr>
        <w:t xml:space="preserve"> </w:t>
      </w:r>
      <w:r w:rsidR="00762C20">
        <w:rPr>
          <w:rFonts w:eastAsia="MingLiU" w:cstheme="minorHAnsi"/>
          <w:sz w:val="24"/>
          <w:szCs w:val="24"/>
        </w:rPr>
        <w:t xml:space="preserve">duhet të zbatohen </w:t>
      </w:r>
      <w:r w:rsidR="007628F9">
        <w:rPr>
          <w:rFonts w:eastAsia="MingLiU" w:cstheme="minorHAnsi"/>
          <w:sz w:val="24"/>
          <w:szCs w:val="24"/>
        </w:rPr>
        <w:t>N</w:t>
      </w:r>
      <w:r w:rsidR="009F0629">
        <w:rPr>
          <w:rFonts w:eastAsia="MingLiU" w:cstheme="minorHAnsi"/>
          <w:sz w:val="24"/>
          <w:szCs w:val="24"/>
        </w:rPr>
        <w:t>enet 3 dhe 7 t</w:t>
      </w:r>
      <w:r w:rsidR="00897DB8">
        <w:rPr>
          <w:rFonts w:eastAsia="MingLiU" w:cstheme="minorHAnsi"/>
          <w:sz w:val="24"/>
          <w:szCs w:val="24"/>
        </w:rPr>
        <w:t>ë</w:t>
      </w:r>
      <w:r w:rsidR="00762C20">
        <w:rPr>
          <w:rFonts w:eastAsia="MingLiU" w:cstheme="minorHAnsi"/>
          <w:sz w:val="24"/>
          <w:szCs w:val="24"/>
        </w:rPr>
        <w:t xml:space="preserve"> Vendimit 1999/468/EC</w:t>
      </w:r>
      <w:r w:rsidR="00697E0C">
        <w:rPr>
          <w:rFonts w:eastAsia="MingLiU" w:cstheme="minorHAnsi"/>
          <w:sz w:val="24"/>
          <w:szCs w:val="24"/>
        </w:rPr>
        <w:t>,</w:t>
      </w:r>
      <w:r w:rsidR="0023717B">
        <w:rPr>
          <w:rFonts w:eastAsia="MingLiU" w:cstheme="minorHAnsi"/>
          <w:sz w:val="24"/>
          <w:szCs w:val="24"/>
        </w:rPr>
        <w:t xml:space="preserve"> </w:t>
      </w:r>
      <w:r w:rsidR="00697E0C">
        <w:rPr>
          <w:rFonts w:eastAsia="MingLiU" w:cstheme="minorHAnsi"/>
          <w:sz w:val="24"/>
          <w:szCs w:val="24"/>
        </w:rPr>
        <w:t>duke pasur parasysh dispozitat e Nenit 8 t</w:t>
      </w:r>
      <w:r w:rsidR="00897DB8">
        <w:rPr>
          <w:rFonts w:eastAsia="MingLiU" w:cstheme="minorHAnsi"/>
          <w:sz w:val="24"/>
          <w:szCs w:val="24"/>
        </w:rPr>
        <w:t>ë</w:t>
      </w:r>
      <w:r w:rsidR="00697E0C">
        <w:rPr>
          <w:rFonts w:eastAsia="MingLiU" w:cstheme="minorHAnsi"/>
          <w:sz w:val="24"/>
          <w:szCs w:val="24"/>
        </w:rPr>
        <w:t xml:space="preserve"> tij.</w:t>
      </w:r>
    </w:p>
    <w:p w:rsidR="00024695" w:rsidRPr="00024695" w:rsidRDefault="00024695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024695" w:rsidRDefault="00367D29" w:rsidP="008E738D">
      <w:pPr>
        <w:pStyle w:val="ListParagraph"/>
        <w:numPr>
          <w:ilvl w:val="0"/>
          <w:numId w:val="42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K</w:t>
      </w:r>
      <w:r w:rsidR="00D92EEE">
        <w:rPr>
          <w:rFonts w:eastAsia="MingLiU" w:cstheme="minorHAnsi"/>
          <w:sz w:val="24"/>
          <w:szCs w:val="24"/>
        </w:rPr>
        <w:t>u</w:t>
      </w:r>
      <w:r>
        <w:rPr>
          <w:rFonts w:eastAsia="MingLiU" w:cstheme="minorHAnsi"/>
          <w:sz w:val="24"/>
          <w:szCs w:val="24"/>
        </w:rPr>
        <w:t>r</w:t>
      </w:r>
      <w:r w:rsidR="00D92EEE">
        <w:rPr>
          <w:rFonts w:eastAsia="MingLiU" w:cstheme="minorHAnsi"/>
          <w:sz w:val="24"/>
          <w:szCs w:val="24"/>
        </w:rPr>
        <w:t xml:space="preserve"> i</w:t>
      </w:r>
      <w:r w:rsidR="001D7252">
        <w:rPr>
          <w:rFonts w:eastAsia="MingLiU" w:cstheme="minorHAnsi"/>
          <w:sz w:val="24"/>
          <w:szCs w:val="24"/>
        </w:rPr>
        <w:t xml:space="preserve"> referohemi k</w:t>
      </w:r>
      <w:r w:rsidR="00897DB8">
        <w:rPr>
          <w:rFonts w:eastAsia="MingLiU" w:cstheme="minorHAnsi"/>
          <w:sz w:val="24"/>
          <w:szCs w:val="24"/>
        </w:rPr>
        <w:t>ë</w:t>
      </w:r>
      <w:r w:rsidR="001D7252">
        <w:rPr>
          <w:rFonts w:eastAsia="MingLiU" w:cstheme="minorHAnsi"/>
          <w:sz w:val="24"/>
          <w:szCs w:val="24"/>
        </w:rPr>
        <w:t>tij paragrafi,</w:t>
      </w:r>
      <w:r w:rsidR="00853F80">
        <w:rPr>
          <w:rFonts w:eastAsia="MingLiU" w:cstheme="minorHAnsi"/>
          <w:sz w:val="24"/>
          <w:szCs w:val="24"/>
        </w:rPr>
        <w:t xml:space="preserve"> </w:t>
      </w:r>
      <w:r w:rsidR="001D7252">
        <w:rPr>
          <w:rFonts w:eastAsia="MingLiU" w:cstheme="minorHAnsi"/>
          <w:sz w:val="24"/>
          <w:szCs w:val="24"/>
        </w:rPr>
        <w:t>Nenet 5 dhe 7 t</w:t>
      </w:r>
      <w:r w:rsidR="00897DB8">
        <w:rPr>
          <w:rFonts w:eastAsia="MingLiU" w:cstheme="minorHAnsi"/>
          <w:sz w:val="24"/>
          <w:szCs w:val="24"/>
        </w:rPr>
        <w:t>ë</w:t>
      </w:r>
      <w:r w:rsidR="001D7252">
        <w:rPr>
          <w:rFonts w:eastAsia="MingLiU" w:cstheme="minorHAnsi"/>
          <w:sz w:val="24"/>
          <w:szCs w:val="24"/>
        </w:rPr>
        <w:t xml:space="preserve"> Vendimt 1999/468/EC duhet t</w:t>
      </w:r>
      <w:r w:rsidR="00897DB8">
        <w:rPr>
          <w:rFonts w:eastAsia="MingLiU" w:cstheme="minorHAnsi"/>
          <w:sz w:val="24"/>
          <w:szCs w:val="24"/>
        </w:rPr>
        <w:t>ë</w:t>
      </w:r>
      <w:r w:rsidR="001D7252">
        <w:rPr>
          <w:rFonts w:eastAsia="MingLiU" w:cstheme="minorHAnsi"/>
          <w:sz w:val="24"/>
          <w:szCs w:val="24"/>
        </w:rPr>
        <w:t xml:space="preserve"> zbatohen,</w:t>
      </w:r>
      <w:r w:rsidR="00A4037F">
        <w:rPr>
          <w:rFonts w:eastAsia="MingLiU" w:cstheme="minorHAnsi"/>
          <w:sz w:val="24"/>
          <w:szCs w:val="24"/>
        </w:rPr>
        <w:t xml:space="preserve"> </w:t>
      </w:r>
      <w:r w:rsidR="001D7252">
        <w:rPr>
          <w:rFonts w:eastAsia="MingLiU" w:cstheme="minorHAnsi"/>
          <w:sz w:val="24"/>
          <w:szCs w:val="24"/>
        </w:rPr>
        <w:t>duke pasur parasysh dispozitat e Nenit 8 t</w:t>
      </w:r>
      <w:r w:rsidR="00897DB8">
        <w:rPr>
          <w:rFonts w:eastAsia="MingLiU" w:cstheme="minorHAnsi"/>
          <w:sz w:val="24"/>
          <w:szCs w:val="24"/>
        </w:rPr>
        <w:t>ë</w:t>
      </w:r>
      <w:r w:rsidR="001D7252">
        <w:rPr>
          <w:rFonts w:eastAsia="MingLiU" w:cstheme="minorHAnsi"/>
          <w:sz w:val="24"/>
          <w:szCs w:val="24"/>
        </w:rPr>
        <w:t xml:space="preserve"> tij.</w:t>
      </w:r>
    </w:p>
    <w:p w:rsidR="00C8631A" w:rsidRPr="00C8631A" w:rsidRDefault="00C8631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C8631A" w:rsidRDefault="00C8631A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Periudha e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rcaktuar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Nenin 5 (6)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Vendimit 1999/468/EC do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vendoset </w:t>
      </w:r>
      <w:r w:rsidR="00FE31D2">
        <w:rPr>
          <w:rFonts w:eastAsia="MingLiU" w:cstheme="minorHAnsi"/>
          <w:sz w:val="24"/>
          <w:szCs w:val="24"/>
        </w:rPr>
        <w:t>brenda</w:t>
      </w:r>
      <w:r>
        <w:rPr>
          <w:rFonts w:eastAsia="MingLiU" w:cstheme="minorHAnsi"/>
          <w:sz w:val="24"/>
          <w:szCs w:val="24"/>
        </w:rPr>
        <w:t xml:space="preserve"> tre muaj</w:t>
      </w:r>
      <w:r w:rsidR="0095783B">
        <w:rPr>
          <w:rFonts w:eastAsia="MingLiU" w:cstheme="minorHAnsi"/>
          <w:sz w:val="24"/>
          <w:szCs w:val="24"/>
        </w:rPr>
        <w:t>ve</w:t>
      </w:r>
      <w:r w:rsidR="00024695">
        <w:rPr>
          <w:rFonts w:eastAsia="MingLiU" w:cstheme="minorHAnsi"/>
          <w:sz w:val="24"/>
          <w:szCs w:val="24"/>
        </w:rPr>
        <w:t>.</w:t>
      </w:r>
    </w:p>
    <w:p w:rsidR="00024695" w:rsidRDefault="00024695" w:rsidP="008E738D">
      <w:pPr>
        <w:pStyle w:val="ListParagraph"/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024695" w:rsidRDefault="00EA3732" w:rsidP="008E738D">
      <w:pPr>
        <w:pStyle w:val="ListParagraph"/>
        <w:numPr>
          <w:ilvl w:val="0"/>
          <w:numId w:val="42"/>
        </w:num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Komuniteti do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miratoj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rregullat e veta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procedur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s.</w:t>
      </w:r>
    </w:p>
    <w:p w:rsidR="00EE774F" w:rsidRDefault="00EE774F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0773C5" w:rsidRDefault="000773C5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EE774F" w:rsidRDefault="00EE774F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EE774F" w:rsidRPr="00A828B3" w:rsidRDefault="00EE774F" w:rsidP="008C2621">
      <w:pPr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 w:rsidRPr="00A828B3">
        <w:rPr>
          <w:rFonts w:eastAsia="MingLiU" w:cstheme="minorHAnsi"/>
          <w:i/>
          <w:sz w:val="28"/>
          <w:szCs w:val="28"/>
        </w:rPr>
        <w:t>Neni 36</w:t>
      </w:r>
    </w:p>
    <w:p w:rsidR="00EE774F" w:rsidRDefault="00EE774F" w:rsidP="008C2621">
      <w:pPr>
        <w:spacing w:after="0"/>
        <w:ind w:left="576"/>
        <w:jc w:val="center"/>
        <w:rPr>
          <w:rFonts w:eastAsia="MingLiU" w:cstheme="minorHAnsi"/>
          <w:sz w:val="28"/>
          <w:szCs w:val="28"/>
        </w:rPr>
      </w:pPr>
    </w:p>
    <w:p w:rsidR="00A828B3" w:rsidRPr="004F39F7" w:rsidRDefault="002830B5" w:rsidP="008C2621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 w:rsidRPr="004F39F7">
        <w:rPr>
          <w:rFonts w:eastAsia="MingLiU" w:cstheme="minorHAnsi"/>
          <w:b/>
          <w:sz w:val="28"/>
          <w:szCs w:val="28"/>
        </w:rPr>
        <w:t>Raporti</w:t>
      </w:r>
    </w:p>
    <w:p w:rsidR="00EE774F" w:rsidRDefault="00EE774F" w:rsidP="008E738D">
      <w:pPr>
        <w:spacing w:after="0"/>
        <w:ind w:left="576"/>
        <w:jc w:val="both"/>
        <w:rPr>
          <w:rFonts w:eastAsia="MingLiU" w:cstheme="minorHAnsi"/>
          <w:sz w:val="28"/>
          <w:szCs w:val="28"/>
        </w:rPr>
      </w:pPr>
    </w:p>
    <w:p w:rsidR="004F39F7" w:rsidRDefault="004F39F7" w:rsidP="008E738D">
      <w:pPr>
        <w:spacing w:after="0"/>
        <w:ind w:left="576"/>
        <w:jc w:val="both"/>
        <w:rPr>
          <w:rFonts w:eastAsia="MingLiU" w:cstheme="minorHAnsi"/>
          <w:sz w:val="28"/>
          <w:szCs w:val="28"/>
        </w:rPr>
      </w:pPr>
    </w:p>
    <w:p w:rsidR="00CB636E" w:rsidRDefault="003E7D5F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Komisioni m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15 Mars 2005 do t’i</w:t>
      </w:r>
      <w:r w:rsidR="00FB1581">
        <w:rPr>
          <w:rFonts w:eastAsia="MingLiU" w:cstheme="minorHAnsi"/>
          <w:sz w:val="24"/>
          <w:szCs w:val="24"/>
        </w:rPr>
        <w:t xml:space="preserve"> paraqes</w:t>
      </w:r>
      <w:r w:rsidR="00897DB8">
        <w:rPr>
          <w:rFonts w:eastAsia="MingLiU" w:cstheme="minorHAnsi"/>
          <w:sz w:val="24"/>
          <w:szCs w:val="24"/>
        </w:rPr>
        <w:t>ë</w:t>
      </w:r>
      <w:r w:rsidR="00FB1581">
        <w:rPr>
          <w:rFonts w:eastAsia="MingLiU" w:cstheme="minorHAnsi"/>
          <w:sz w:val="24"/>
          <w:szCs w:val="24"/>
        </w:rPr>
        <w:t xml:space="preserve"> Parlamentit dhe K</w:t>
      </w:r>
      <w:r w:rsidR="00897DB8">
        <w:rPr>
          <w:rFonts w:eastAsia="MingLiU" w:cstheme="minorHAnsi"/>
          <w:sz w:val="24"/>
          <w:szCs w:val="24"/>
        </w:rPr>
        <w:t>ë</w:t>
      </w:r>
      <w:r w:rsidR="00FB1581">
        <w:rPr>
          <w:rFonts w:eastAsia="MingLiU" w:cstheme="minorHAnsi"/>
          <w:sz w:val="24"/>
          <w:szCs w:val="24"/>
        </w:rPr>
        <w:t>shillit Evropian nj</w:t>
      </w:r>
      <w:r w:rsidR="00897DB8">
        <w:rPr>
          <w:rFonts w:eastAsia="MingLiU" w:cstheme="minorHAnsi"/>
          <w:sz w:val="24"/>
          <w:szCs w:val="24"/>
        </w:rPr>
        <w:t>ë</w:t>
      </w:r>
      <w:r w:rsidR="00FB1581">
        <w:rPr>
          <w:rFonts w:eastAsia="MingLiU" w:cstheme="minorHAnsi"/>
          <w:sz w:val="24"/>
          <w:szCs w:val="24"/>
        </w:rPr>
        <w:t xml:space="preserve"> r</w:t>
      </w:r>
      <w:r w:rsidR="00594C5C">
        <w:rPr>
          <w:rFonts w:eastAsia="MingLiU" w:cstheme="minorHAnsi"/>
          <w:sz w:val="24"/>
          <w:szCs w:val="24"/>
        </w:rPr>
        <w:t>aport mbi zbatimin e k</w:t>
      </w:r>
      <w:r w:rsidR="00897DB8">
        <w:rPr>
          <w:rFonts w:eastAsia="MingLiU" w:cstheme="minorHAnsi"/>
          <w:sz w:val="24"/>
          <w:szCs w:val="24"/>
        </w:rPr>
        <w:t>ë</w:t>
      </w:r>
      <w:r w:rsidR="00594C5C">
        <w:rPr>
          <w:rFonts w:eastAsia="MingLiU" w:cstheme="minorHAnsi"/>
          <w:sz w:val="24"/>
          <w:szCs w:val="24"/>
        </w:rPr>
        <w:t xml:space="preserve">saj </w:t>
      </w:r>
      <w:r w:rsidR="001B3641">
        <w:rPr>
          <w:rFonts w:eastAsia="MingLiU" w:cstheme="minorHAnsi"/>
          <w:sz w:val="24"/>
          <w:szCs w:val="24"/>
        </w:rPr>
        <w:t>D</w:t>
      </w:r>
      <w:r w:rsidR="00594C5C">
        <w:rPr>
          <w:rFonts w:eastAsia="MingLiU" w:cstheme="minorHAnsi"/>
          <w:sz w:val="24"/>
          <w:szCs w:val="24"/>
        </w:rPr>
        <w:t>irek</w:t>
      </w:r>
      <w:r w:rsidR="00FB1581">
        <w:rPr>
          <w:rFonts w:eastAsia="MingLiU" w:cstheme="minorHAnsi"/>
          <w:sz w:val="24"/>
          <w:szCs w:val="24"/>
        </w:rPr>
        <w:t>tive,</w:t>
      </w:r>
      <w:r w:rsidR="001B3641">
        <w:rPr>
          <w:rFonts w:eastAsia="MingLiU" w:cstheme="minorHAnsi"/>
          <w:sz w:val="24"/>
          <w:szCs w:val="24"/>
        </w:rPr>
        <w:t xml:space="preserve"> </w:t>
      </w:r>
      <w:r w:rsidR="00FB1581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FB1581">
        <w:rPr>
          <w:rFonts w:eastAsia="MingLiU" w:cstheme="minorHAnsi"/>
          <w:sz w:val="24"/>
          <w:szCs w:val="24"/>
        </w:rPr>
        <w:t xml:space="preserve">se </w:t>
      </w:r>
      <w:r w:rsidR="00897DB8">
        <w:rPr>
          <w:rFonts w:eastAsia="MingLiU" w:cstheme="minorHAnsi"/>
          <w:sz w:val="24"/>
          <w:szCs w:val="24"/>
        </w:rPr>
        <w:t>ë</w:t>
      </w:r>
      <w:r w:rsidR="00FB1581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FB1581">
        <w:rPr>
          <w:rFonts w:eastAsia="MingLiU" w:cstheme="minorHAnsi"/>
          <w:sz w:val="24"/>
          <w:szCs w:val="24"/>
        </w:rPr>
        <w:t xml:space="preserve"> e nevojshme t</w:t>
      </w:r>
      <w:r w:rsidR="00897DB8">
        <w:rPr>
          <w:rFonts w:eastAsia="MingLiU" w:cstheme="minorHAnsi"/>
          <w:sz w:val="24"/>
          <w:szCs w:val="24"/>
        </w:rPr>
        <w:t>ë</w:t>
      </w:r>
      <w:r w:rsidR="00FB1581">
        <w:rPr>
          <w:rFonts w:eastAsia="MingLiU" w:cstheme="minorHAnsi"/>
          <w:sz w:val="24"/>
          <w:szCs w:val="24"/>
        </w:rPr>
        <w:t xml:space="preserve"> shoq</w:t>
      </w:r>
      <w:r w:rsidR="00897DB8">
        <w:rPr>
          <w:rFonts w:eastAsia="MingLiU" w:cstheme="minorHAnsi"/>
          <w:sz w:val="24"/>
          <w:szCs w:val="24"/>
        </w:rPr>
        <w:t>ë</w:t>
      </w:r>
      <w:r w:rsidR="00FB1581">
        <w:rPr>
          <w:rFonts w:eastAsia="MingLiU" w:cstheme="minorHAnsi"/>
          <w:sz w:val="24"/>
          <w:szCs w:val="24"/>
        </w:rPr>
        <w:t xml:space="preserve">rohet me </w:t>
      </w:r>
      <w:r w:rsidR="00FB1581">
        <w:rPr>
          <w:rFonts w:eastAsia="MingLiU" w:cstheme="minorHAnsi"/>
          <w:sz w:val="24"/>
          <w:szCs w:val="24"/>
        </w:rPr>
        <w:lastRenderedPageBreak/>
        <w:t>propozimin p</w:t>
      </w:r>
      <w:r w:rsidR="00897DB8">
        <w:rPr>
          <w:rFonts w:eastAsia="MingLiU" w:cstheme="minorHAnsi"/>
          <w:sz w:val="24"/>
          <w:szCs w:val="24"/>
        </w:rPr>
        <w:t>ë</w:t>
      </w:r>
      <w:r w:rsidR="00FB1581">
        <w:rPr>
          <w:rFonts w:eastAsia="MingLiU" w:cstheme="minorHAnsi"/>
          <w:sz w:val="24"/>
          <w:szCs w:val="24"/>
        </w:rPr>
        <w:t>r veprim t</w:t>
      </w:r>
      <w:r w:rsidR="00897DB8">
        <w:rPr>
          <w:rFonts w:eastAsia="MingLiU" w:cstheme="minorHAnsi"/>
          <w:sz w:val="24"/>
          <w:szCs w:val="24"/>
        </w:rPr>
        <w:t>ë</w:t>
      </w:r>
      <w:r w:rsidR="00FB1581">
        <w:rPr>
          <w:rFonts w:eastAsia="MingLiU" w:cstheme="minorHAnsi"/>
          <w:sz w:val="24"/>
          <w:szCs w:val="24"/>
        </w:rPr>
        <w:t xml:space="preserve"> m</w:t>
      </w:r>
      <w:r w:rsidR="00897DB8">
        <w:rPr>
          <w:rFonts w:eastAsia="MingLiU" w:cstheme="minorHAnsi"/>
          <w:sz w:val="24"/>
          <w:szCs w:val="24"/>
        </w:rPr>
        <w:t>ë</w:t>
      </w:r>
      <w:r w:rsidR="00FB1581">
        <w:rPr>
          <w:rFonts w:eastAsia="MingLiU" w:cstheme="minorHAnsi"/>
          <w:sz w:val="24"/>
          <w:szCs w:val="24"/>
        </w:rPr>
        <w:t>tejsh</w:t>
      </w:r>
      <w:r w:rsidR="00897DB8">
        <w:rPr>
          <w:rFonts w:eastAsia="MingLiU" w:cstheme="minorHAnsi"/>
          <w:sz w:val="24"/>
          <w:szCs w:val="24"/>
        </w:rPr>
        <w:t>ë</w:t>
      </w:r>
      <w:r w:rsidR="00FB1581">
        <w:rPr>
          <w:rFonts w:eastAsia="MingLiU" w:cstheme="minorHAnsi"/>
          <w:sz w:val="24"/>
          <w:szCs w:val="24"/>
        </w:rPr>
        <w:t>m t</w:t>
      </w:r>
      <w:r w:rsidR="00897DB8">
        <w:rPr>
          <w:rFonts w:eastAsia="MingLiU" w:cstheme="minorHAnsi"/>
          <w:sz w:val="24"/>
          <w:szCs w:val="24"/>
        </w:rPr>
        <w:t>ë</w:t>
      </w:r>
      <w:r w:rsidR="00BC514D">
        <w:rPr>
          <w:rFonts w:eastAsia="MingLiU" w:cstheme="minorHAnsi"/>
          <w:sz w:val="24"/>
          <w:szCs w:val="24"/>
        </w:rPr>
        <w:t xml:space="preserve"> K</w:t>
      </w:r>
      <w:r w:rsidR="00FB1581">
        <w:rPr>
          <w:rFonts w:eastAsia="MingLiU" w:cstheme="minorHAnsi"/>
          <w:sz w:val="24"/>
          <w:szCs w:val="24"/>
        </w:rPr>
        <w:t>omunitetit</w:t>
      </w:r>
      <w:r w:rsidR="00B75584">
        <w:rPr>
          <w:rFonts w:eastAsia="MingLiU" w:cstheme="minorHAnsi"/>
          <w:sz w:val="24"/>
          <w:szCs w:val="24"/>
        </w:rPr>
        <w:t>.</w:t>
      </w:r>
    </w:p>
    <w:p w:rsidR="00CB636E" w:rsidRDefault="00CB636E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C558D8" w:rsidRDefault="00C558D8" w:rsidP="008E738D">
      <w:pPr>
        <w:spacing w:after="0"/>
        <w:ind w:left="576"/>
        <w:jc w:val="both"/>
        <w:rPr>
          <w:rFonts w:eastAsia="MingLiU" w:cstheme="minorHAnsi"/>
          <w:sz w:val="28"/>
          <w:szCs w:val="28"/>
        </w:rPr>
      </w:pPr>
    </w:p>
    <w:p w:rsidR="00750FC3" w:rsidRDefault="00750FC3" w:rsidP="008E738D">
      <w:pPr>
        <w:spacing w:after="0"/>
        <w:ind w:left="576"/>
        <w:jc w:val="both"/>
        <w:rPr>
          <w:rFonts w:eastAsia="MingLiU" w:cstheme="minorHAnsi"/>
          <w:sz w:val="28"/>
          <w:szCs w:val="28"/>
        </w:rPr>
      </w:pPr>
    </w:p>
    <w:p w:rsidR="00772CDE" w:rsidRDefault="00772CDE" w:rsidP="00B03CB4">
      <w:pPr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</w:p>
    <w:p w:rsidR="00E862B0" w:rsidRPr="00E07217" w:rsidRDefault="00C558D8" w:rsidP="00B03CB4">
      <w:pPr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 w:rsidRPr="00C558D8">
        <w:rPr>
          <w:rFonts w:eastAsia="MingLiU" w:cstheme="minorHAnsi"/>
          <w:i/>
          <w:sz w:val="28"/>
          <w:szCs w:val="28"/>
        </w:rPr>
        <w:t>Neni 37</w:t>
      </w:r>
    </w:p>
    <w:p w:rsidR="00E862B0" w:rsidRDefault="00E862B0" w:rsidP="00B03CB4">
      <w:pPr>
        <w:spacing w:after="0"/>
        <w:ind w:left="576"/>
        <w:jc w:val="center"/>
        <w:rPr>
          <w:rFonts w:eastAsia="MingLiU" w:cstheme="minorHAnsi"/>
          <w:sz w:val="28"/>
          <w:szCs w:val="28"/>
        </w:rPr>
      </w:pPr>
    </w:p>
    <w:p w:rsidR="00C558D8" w:rsidRDefault="005F7F9E" w:rsidP="00B03CB4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>
        <w:rPr>
          <w:rFonts w:eastAsia="MingLiU" w:cstheme="minorHAnsi"/>
          <w:b/>
          <w:sz w:val="28"/>
          <w:szCs w:val="28"/>
        </w:rPr>
        <w:t>S</w:t>
      </w:r>
      <w:r w:rsidRPr="005F7F9E">
        <w:rPr>
          <w:rFonts w:eastAsia="MingLiU" w:cstheme="minorHAnsi"/>
          <w:b/>
          <w:sz w:val="28"/>
          <w:szCs w:val="28"/>
        </w:rPr>
        <w:t>hfuqizimi</w:t>
      </w:r>
    </w:p>
    <w:p w:rsidR="005F7F9E" w:rsidRDefault="005F7F9E" w:rsidP="008E738D">
      <w:pPr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750FC3" w:rsidRDefault="00750FC3" w:rsidP="008E738D">
      <w:pPr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5F7F9E" w:rsidRDefault="00D86698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Rregullorja (EEC) Nr2830/77,</w:t>
      </w:r>
      <w:r w:rsidR="00371A06">
        <w:rPr>
          <w:rFonts w:eastAsia="MingLiU" w:cstheme="minorHAnsi"/>
          <w:sz w:val="24"/>
          <w:szCs w:val="24"/>
        </w:rPr>
        <w:t xml:space="preserve"> Rregullorja (EEC) Nr 2183/78,</w:t>
      </w:r>
      <w:r w:rsidR="008A5C6E">
        <w:rPr>
          <w:rFonts w:eastAsia="MingLiU" w:cstheme="minorHAnsi"/>
          <w:sz w:val="24"/>
          <w:szCs w:val="24"/>
        </w:rPr>
        <w:t xml:space="preserve"> </w:t>
      </w:r>
      <w:r w:rsidR="00371A06">
        <w:rPr>
          <w:rFonts w:eastAsia="MingLiU" w:cstheme="minorHAnsi"/>
          <w:sz w:val="24"/>
          <w:szCs w:val="24"/>
        </w:rPr>
        <w:t>Vendimi 82/529/EEC,</w:t>
      </w:r>
      <w:r w:rsidR="00556C0B">
        <w:rPr>
          <w:rFonts w:eastAsia="MingLiU" w:cstheme="minorHAnsi"/>
          <w:sz w:val="24"/>
          <w:szCs w:val="24"/>
        </w:rPr>
        <w:t xml:space="preserve"> </w:t>
      </w:r>
      <w:r w:rsidR="00371A06">
        <w:rPr>
          <w:rFonts w:eastAsia="MingLiU" w:cstheme="minorHAnsi"/>
          <w:sz w:val="24"/>
          <w:szCs w:val="24"/>
        </w:rPr>
        <w:t xml:space="preserve">Vendimi 83/418/EEC </w:t>
      </w:r>
      <w:r w:rsidR="00563CDD">
        <w:rPr>
          <w:rFonts w:eastAsia="MingLiU" w:cstheme="minorHAnsi"/>
          <w:sz w:val="24"/>
          <w:szCs w:val="24"/>
        </w:rPr>
        <w:t>dhe Direktiva 95/19/EC</w:t>
      </w:r>
      <w:r w:rsidR="00211239">
        <w:rPr>
          <w:rFonts w:eastAsia="MingLiU" w:cstheme="minorHAnsi"/>
          <w:sz w:val="24"/>
          <w:szCs w:val="24"/>
        </w:rPr>
        <w:t>,</w:t>
      </w:r>
      <w:r w:rsidR="00563CDD">
        <w:rPr>
          <w:rFonts w:eastAsia="MingLiU" w:cstheme="minorHAnsi"/>
          <w:sz w:val="24"/>
          <w:szCs w:val="24"/>
        </w:rPr>
        <w:t xml:space="preserve"> </w:t>
      </w:r>
      <w:r w:rsidR="00211239">
        <w:rPr>
          <w:rFonts w:eastAsia="MingLiU" w:cstheme="minorHAnsi"/>
          <w:sz w:val="24"/>
          <w:szCs w:val="24"/>
        </w:rPr>
        <w:t>shfuqizohen</w:t>
      </w:r>
      <w:r w:rsidR="005C6626">
        <w:rPr>
          <w:rFonts w:eastAsia="MingLiU" w:cstheme="minorHAnsi"/>
          <w:sz w:val="24"/>
          <w:szCs w:val="24"/>
        </w:rPr>
        <w:t>.</w:t>
      </w:r>
    </w:p>
    <w:p w:rsidR="005C6626" w:rsidRDefault="005C6626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021882" w:rsidRDefault="00021882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5C6626" w:rsidRDefault="005C6626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5C6626" w:rsidRPr="005C6626" w:rsidRDefault="005C6626" w:rsidP="00286288">
      <w:pPr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 w:rsidRPr="005C6626">
        <w:rPr>
          <w:rFonts w:eastAsia="MingLiU" w:cstheme="minorHAnsi"/>
          <w:i/>
          <w:sz w:val="28"/>
          <w:szCs w:val="28"/>
        </w:rPr>
        <w:t>Neni 38</w:t>
      </w:r>
    </w:p>
    <w:p w:rsidR="005C6626" w:rsidRDefault="005C6626" w:rsidP="00286288">
      <w:pPr>
        <w:spacing w:after="0"/>
        <w:ind w:left="576"/>
        <w:jc w:val="center"/>
        <w:rPr>
          <w:rFonts w:eastAsia="MingLiU" w:cstheme="minorHAnsi"/>
          <w:sz w:val="28"/>
          <w:szCs w:val="28"/>
        </w:rPr>
      </w:pPr>
    </w:p>
    <w:p w:rsidR="005C6626" w:rsidRDefault="005C6626" w:rsidP="00286288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 w:rsidRPr="005C6626">
        <w:rPr>
          <w:rFonts w:eastAsia="MingLiU" w:cstheme="minorHAnsi"/>
          <w:b/>
          <w:sz w:val="28"/>
          <w:szCs w:val="28"/>
        </w:rPr>
        <w:t>Implementimi</w:t>
      </w:r>
    </w:p>
    <w:p w:rsidR="005C6626" w:rsidRDefault="005C6626" w:rsidP="008E738D">
      <w:pPr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5C6626" w:rsidRDefault="009D6FE1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Shtetet a</w:t>
      </w:r>
      <w:r w:rsidR="00000B42" w:rsidRPr="00000B42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000B42" w:rsidRPr="00000B42">
        <w:rPr>
          <w:rFonts w:eastAsia="MingLiU" w:cstheme="minorHAnsi"/>
          <w:sz w:val="24"/>
          <w:szCs w:val="24"/>
        </w:rPr>
        <w:t xml:space="preserve">tare </w:t>
      </w:r>
      <w:r w:rsidR="0061639F">
        <w:rPr>
          <w:rFonts w:eastAsia="MingLiU" w:cstheme="minorHAnsi"/>
          <w:sz w:val="24"/>
          <w:szCs w:val="24"/>
        </w:rPr>
        <w:t>duhet</w:t>
      </w:r>
      <w:r w:rsidR="006F6111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6F6111">
        <w:rPr>
          <w:rFonts w:eastAsia="MingLiU" w:cstheme="minorHAnsi"/>
          <w:sz w:val="24"/>
          <w:szCs w:val="24"/>
        </w:rPr>
        <w:t xml:space="preserve"> v</w:t>
      </w:r>
      <w:r w:rsidR="00897DB8">
        <w:rPr>
          <w:rFonts w:eastAsia="MingLiU" w:cstheme="minorHAnsi"/>
          <w:sz w:val="24"/>
          <w:szCs w:val="24"/>
        </w:rPr>
        <w:t>ë</w:t>
      </w:r>
      <w:r w:rsidR="0071475A">
        <w:rPr>
          <w:rFonts w:eastAsia="MingLiU" w:cstheme="minorHAnsi"/>
          <w:sz w:val="24"/>
          <w:szCs w:val="24"/>
        </w:rPr>
        <w:t>j</w:t>
      </w:r>
      <w:r w:rsidR="006F6111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6F6111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6F6111">
        <w:rPr>
          <w:rFonts w:eastAsia="MingLiU" w:cstheme="minorHAnsi"/>
          <w:sz w:val="24"/>
          <w:szCs w:val="24"/>
        </w:rPr>
        <w:t xml:space="preserve"> fuqi ligjet,</w:t>
      </w:r>
      <w:r w:rsidR="00ED3B04">
        <w:rPr>
          <w:rFonts w:eastAsia="MingLiU" w:cstheme="minorHAnsi"/>
          <w:sz w:val="24"/>
          <w:szCs w:val="24"/>
        </w:rPr>
        <w:t xml:space="preserve"> </w:t>
      </w:r>
      <w:r w:rsidR="006F6111">
        <w:rPr>
          <w:rFonts w:eastAsia="MingLiU" w:cstheme="minorHAnsi"/>
          <w:sz w:val="24"/>
          <w:szCs w:val="24"/>
        </w:rPr>
        <w:t>rregullore</w:t>
      </w:r>
      <w:r w:rsidR="000A2120">
        <w:rPr>
          <w:rFonts w:eastAsia="MingLiU" w:cstheme="minorHAnsi"/>
          <w:sz w:val="24"/>
          <w:szCs w:val="24"/>
        </w:rPr>
        <w:t>t</w:t>
      </w:r>
      <w:r w:rsidR="006F6111">
        <w:rPr>
          <w:rFonts w:eastAsia="MingLiU" w:cstheme="minorHAnsi"/>
          <w:sz w:val="24"/>
          <w:szCs w:val="24"/>
        </w:rPr>
        <w:t xml:space="preserve"> dhe dispozitat e nevojshme administrative </w:t>
      </w:r>
      <w:r w:rsidR="002D3CDD">
        <w:rPr>
          <w:rFonts w:eastAsia="MingLiU" w:cstheme="minorHAnsi"/>
          <w:sz w:val="24"/>
          <w:szCs w:val="24"/>
        </w:rPr>
        <w:t>q</w:t>
      </w:r>
      <w:r w:rsidR="001F7855">
        <w:rPr>
          <w:rFonts w:eastAsia="MingLiU" w:cstheme="minorHAnsi"/>
          <w:sz w:val="24"/>
          <w:szCs w:val="24"/>
        </w:rPr>
        <w:t>ë</w:t>
      </w:r>
      <w:r w:rsidR="002D3CDD">
        <w:rPr>
          <w:rFonts w:eastAsia="MingLiU" w:cstheme="minorHAnsi"/>
          <w:sz w:val="24"/>
          <w:szCs w:val="24"/>
        </w:rPr>
        <w:t xml:space="preserve"> duhet t</w:t>
      </w:r>
      <w:r w:rsidR="001F7855">
        <w:rPr>
          <w:rFonts w:eastAsia="MingLiU" w:cstheme="minorHAnsi"/>
          <w:sz w:val="24"/>
          <w:szCs w:val="24"/>
        </w:rPr>
        <w:t>ë</w:t>
      </w:r>
      <w:r w:rsidR="002D3CDD">
        <w:rPr>
          <w:rFonts w:eastAsia="MingLiU" w:cstheme="minorHAnsi"/>
          <w:sz w:val="24"/>
          <w:szCs w:val="24"/>
        </w:rPr>
        <w:t xml:space="preserve"> jen</w:t>
      </w:r>
      <w:r w:rsidR="001F7855">
        <w:rPr>
          <w:rFonts w:eastAsia="MingLiU" w:cstheme="minorHAnsi"/>
          <w:sz w:val="24"/>
          <w:szCs w:val="24"/>
        </w:rPr>
        <w:t>ë</w:t>
      </w:r>
      <w:r w:rsidR="002D3CDD">
        <w:rPr>
          <w:rFonts w:eastAsia="MingLiU" w:cstheme="minorHAnsi"/>
          <w:sz w:val="24"/>
          <w:szCs w:val="24"/>
        </w:rPr>
        <w:t xml:space="preserve"> n</w:t>
      </w:r>
      <w:r w:rsidR="001F7855">
        <w:rPr>
          <w:rFonts w:eastAsia="MingLiU" w:cstheme="minorHAnsi"/>
          <w:sz w:val="24"/>
          <w:szCs w:val="24"/>
        </w:rPr>
        <w:t>ë</w:t>
      </w:r>
      <w:r w:rsidR="002D3CDD">
        <w:rPr>
          <w:rFonts w:eastAsia="MingLiU" w:cstheme="minorHAnsi"/>
          <w:sz w:val="24"/>
          <w:szCs w:val="24"/>
        </w:rPr>
        <w:t xml:space="preserve"> p</w:t>
      </w:r>
      <w:r w:rsidR="001F7855">
        <w:rPr>
          <w:rFonts w:eastAsia="MingLiU" w:cstheme="minorHAnsi"/>
          <w:sz w:val="24"/>
          <w:szCs w:val="24"/>
        </w:rPr>
        <w:t>ë</w:t>
      </w:r>
      <w:r w:rsidR="002D3CDD">
        <w:rPr>
          <w:rFonts w:eastAsia="MingLiU" w:cstheme="minorHAnsi"/>
          <w:sz w:val="24"/>
          <w:szCs w:val="24"/>
        </w:rPr>
        <w:t xml:space="preserve">rputhje </w:t>
      </w:r>
      <w:r w:rsidR="006F6111">
        <w:rPr>
          <w:rFonts w:eastAsia="MingLiU" w:cstheme="minorHAnsi"/>
          <w:sz w:val="24"/>
          <w:szCs w:val="24"/>
        </w:rPr>
        <w:t>me k</w:t>
      </w:r>
      <w:r w:rsidR="00897DB8">
        <w:rPr>
          <w:rFonts w:eastAsia="MingLiU" w:cstheme="minorHAnsi"/>
          <w:sz w:val="24"/>
          <w:szCs w:val="24"/>
        </w:rPr>
        <w:t>ë</w:t>
      </w:r>
      <w:r w:rsidR="006F6111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6F6111">
        <w:rPr>
          <w:rFonts w:eastAsia="MingLiU" w:cstheme="minorHAnsi"/>
          <w:sz w:val="24"/>
          <w:szCs w:val="24"/>
        </w:rPr>
        <w:t xml:space="preserve"> Direktiv</w:t>
      </w:r>
      <w:r w:rsidR="00897DB8">
        <w:rPr>
          <w:rFonts w:eastAsia="MingLiU" w:cstheme="minorHAnsi"/>
          <w:sz w:val="24"/>
          <w:szCs w:val="24"/>
        </w:rPr>
        <w:t>ë</w:t>
      </w:r>
      <w:r w:rsidR="006F6111">
        <w:rPr>
          <w:rFonts w:eastAsia="MingLiU" w:cstheme="minorHAnsi"/>
          <w:sz w:val="24"/>
          <w:szCs w:val="24"/>
        </w:rPr>
        <w:t xml:space="preserve"> deri m</w:t>
      </w:r>
      <w:r w:rsidR="00897DB8">
        <w:rPr>
          <w:rFonts w:eastAsia="MingLiU" w:cstheme="minorHAnsi"/>
          <w:sz w:val="24"/>
          <w:szCs w:val="24"/>
        </w:rPr>
        <w:t>ë</w:t>
      </w:r>
      <w:r w:rsidR="008927C6">
        <w:rPr>
          <w:rFonts w:eastAsia="MingLiU" w:cstheme="minorHAnsi"/>
          <w:sz w:val="24"/>
          <w:szCs w:val="24"/>
        </w:rPr>
        <w:t xml:space="preserve"> 15 Mars 2003</w:t>
      </w:r>
      <w:r w:rsidR="006F6111">
        <w:rPr>
          <w:rFonts w:eastAsia="MingLiU" w:cstheme="minorHAnsi"/>
          <w:sz w:val="24"/>
          <w:szCs w:val="24"/>
        </w:rPr>
        <w:t>.</w:t>
      </w:r>
      <w:r w:rsidR="00C93E52">
        <w:rPr>
          <w:rFonts w:eastAsia="MingLiU" w:cstheme="minorHAnsi"/>
          <w:sz w:val="24"/>
          <w:szCs w:val="24"/>
        </w:rPr>
        <w:t xml:space="preserve"> At</w:t>
      </w:r>
      <w:r w:rsidR="00914582">
        <w:rPr>
          <w:rFonts w:eastAsia="MingLiU" w:cstheme="minorHAnsi"/>
          <w:sz w:val="24"/>
          <w:szCs w:val="24"/>
        </w:rPr>
        <w:t>o</w:t>
      </w:r>
      <w:r w:rsidR="00C93E52">
        <w:rPr>
          <w:rFonts w:eastAsia="MingLiU" w:cstheme="minorHAnsi"/>
          <w:sz w:val="24"/>
          <w:szCs w:val="24"/>
        </w:rPr>
        <w:t xml:space="preserve"> duhet</w:t>
      </w:r>
      <w:r w:rsidR="00FA46E4">
        <w:rPr>
          <w:rFonts w:eastAsia="MingLiU" w:cstheme="minorHAnsi"/>
          <w:sz w:val="24"/>
          <w:szCs w:val="24"/>
        </w:rPr>
        <w:t xml:space="preserve"> q</w:t>
      </w:r>
      <w:r w:rsidR="001F7855">
        <w:rPr>
          <w:rFonts w:eastAsia="MingLiU" w:cstheme="minorHAnsi"/>
          <w:sz w:val="24"/>
          <w:szCs w:val="24"/>
        </w:rPr>
        <w:t>ë</w:t>
      </w:r>
      <w:r w:rsidR="00EC5648">
        <w:rPr>
          <w:rFonts w:eastAsia="MingLiU" w:cstheme="minorHAnsi"/>
          <w:sz w:val="24"/>
          <w:szCs w:val="24"/>
        </w:rPr>
        <w:t xml:space="preserve"> </w:t>
      </w:r>
      <w:r w:rsidR="00FA46E4">
        <w:rPr>
          <w:rFonts w:eastAsia="MingLiU" w:cstheme="minorHAnsi"/>
          <w:sz w:val="24"/>
          <w:szCs w:val="24"/>
        </w:rPr>
        <w:t xml:space="preserve">menjëherë </w:t>
      </w:r>
      <w:r w:rsidR="00EC5648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EC5648">
        <w:rPr>
          <w:rFonts w:eastAsia="MingLiU" w:cstheme="minorHAnsi"/>
          <w:sz w:val="24"/>
          <w:szCs w:val="24"/>
        </w:rPr>
        <w:t xml:space="preserve"> informojn</w:t>
      </w:r>
      <w:r w:rsidR="00897DB8">
        <w:rPr>
          <w:rFonts w:eastAsia="MingLiU" w:cstheme="minorHAnsi"/>
          <w:sz w:val="24"/>
          <w:szCs w:val="24"/>
        </w:rPr>
        <w:t>ë</w:t>
      </w:r>
      <w:r w:rsidR="00EC5648">
        <w:rPr>
          <w:rFonts w:eastAsia="MingLiU" w:cstheme="minorHAnsi"/>
          <w:sz w:val="24"/>
          <w:szCs w:val="24"/>
        </w:rPr>
        <w:t xml:space="preserve"> Komisionin.</w:t>
      </w:r>
    </w:p>
    <w:p w:rsidR="00125CC7" w:rsidRDefault="00125CC7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125CC7" w:rsidRDefault="00F80E40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Kur shtet a</w:t>
      </w:r>
      <w:r w:rsidR="001E5EC0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1E5EC0">
        <w:rPr>
          <w:rFonts w:eastAsia="MingLiU" w:cstheme="minorHAnsi"/>
          <w:sz w:val="24"/>
          <w:szCs w:val="24"/>
        </w:rPr>
        <w:t>tar</w:t>
      </w:r>
      <w:r w:rsidR="00C318EE">
        <w:rPr>
          <w:rFonts w:eastAsia="MingLiU" w:cstheme="minorHAnsi"/>
          <w:sz w:val="24"/>
          <w:szCs w:val="24"/>
        </w:rPr>
        <w:t xml:space="preserve"> mirato</w:t>
      </w:r>
      <w:r w:rsidR="00F2696B">
        <w:rPr>
          <w:rFonts w:eastAsia="MingLiU" w:cstheme="minorHAnsi"/>
          <w:sz w:val="24"/>
          <w:szCs w:val="24"/>
        </w:rPr>
        <w:t>j</w:t>
      </w:r>
      <w:r w:rsidR="00C318EE">
        <w:rPr>
          <w:rFonts w:eastAsia="MingLiU" w:cstheme="minorHAnsi"/>
          <w:sz w:val="24"/>
          <w:szCs w:val="24"/>
        </w:rPr>
        <w:t>n</w:t>
      </w:r>
      <w:r w:rsidR="0016744A">
        <w:rPr>
          <w:rFonts w:eastAsia="MingLiU" w:cstheme="minorHAnsi"/>
          <w:sz w:val="24"/>
          <w:szCs w:val="24"/>
        </w:rPr>
        <w:t>ë</w:t>
      </w:r>
      <w:r w:rsidR="00C318EE">
        <w:rPr>
          <w:rFonts w:eastAsia="MingLiU" w:cstheme="minorHAnsi"/>
          <w:sz w:val="24"/>
          <w:szCs w:val="24"/>
        </w:rPr>
        <w:t xml:space="preserve"> </w:t>
      </w:r>
      <w:r w:rsidR="00646E3A">
        <w:rPr>
          <w:rFonts w:eastAsia="MingLiU" w:cstheme="minorHAnsi"/>
          <w:sz w:val="24"/>
          <w:szCs w:val="24"/>
        </w:rPr>
        <w:t>k</w:t>
      </w:r>
      <w:r w:rsidR="00897DB8">
        <w:rPr>
          <w:rFonts w:eastAsia="MingLiU" w:cstheme="minorHAnsi"/>
          <w:sz w:val="24"/>
          <w:szCs w:val="24"/>
        </w:rPr>
        <w:t>ë</w:t>
      </w:r>
      <w:r w:rsidR="00646E3A">
        <w:rPr>
          <w:rFonts w:eastAsia="MingLiU" w:cstheme="minorHAnsi"/>
          <w:sz w:val="24"/>
          <w:szCs w:val="24"/>
        </w:rPr>
        <w:t xml:space="preserve">to </w:t>
      </w:r>
      <w:r w:rsidR="00E82957">
        <w:rPr>
          <w:rFonts w:eastAsia="MingLiU" w:cstheme="minorHAnsi"/>
          <w:sz w:val="24"/>
          <w:szCs w:val="24"/>
        </w:rPr>
        <w:t>dispozita</w:t>
      </w:r>
      <w:r w:rsidR="00646E3A">
        <w:rPr>
          <w:rFonts w:eastAsia="MingLiU" w:cstheme="minorHAnsi"/>
          <w:sz w:val="24"/>
          <w:szCs w:val="24"/>
        </w:rPr>
        <w:t>,</w:t>
      </w:r>
      <w:r w:rsidR="00ED3B04">
        <w:rPr>
          <w:rFonts w:eastAsia="MingLiU" w:cstheme="minorHAnsi"/>
          <w:sz w:val="24"/>
          <w:szCs w:val="24"/>
        </w:rPr>
        <w:t xml:space="preserve"> </w:t>
      </w:r>
      <w:r w:rsidR="00646E3A">
        <w:rPr>
          <w:rFonts w:eastAsia="MingLiU" w:cstheme="minorHAnsi"/>
          <w:sz w:val="24"/>
          <w:szCs w:val="24"/>
        </w:rPr>
        <w:t>ato do t</w:t>
      </w:r>
      <w:r w:rsidR="00897DB8">
        <w:rPr>
          <w:rFonts w:eastAsia="MingLiU" w:cstheme="minorHAnsi"/>
          <w:sz w:val="24"/>
          <w:szCs w:val="24"/>
        </w:rPr>
        <w:t>ë</w:t>
      </w:r>
      <w:r w:rsidR="00646E3A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646E3A">
        <w:rPr>
          <w:rFonts w:eastAsia="MingLiU" w:cstheme="minorHAnsi"/>
          <w:sz w:val="24"/>
          <w:szCs w:val="24"/>
        </w:rPr>
        <w:t>rmbajn</w:t>
      </w:r>
      <w:r w:rsidR="00897DB8">
        <w:rPr>
          <w:rFonts w:eastAsia="MingLiU" w:cstheme="minorHAnsi"/>
          <w:sz w:val="24"/>
          <w:szCs w:val="24"/>
        </w:rPr>
        <w:t>ë</w:t>
      </w:r>
      <w:r w:rsidR="007714F7">
        <w:rPr>
          <w:rFonts w:eastAsia="MingLiU" w:cstheme="minorHAnsi"/>
          <w:sz w:val="24"/>
          <w:szCs w:val="24"/>
        </w:rPr>
        <w:t xml:space="preserve"> nj</w:t>
      </w:r>
      <w:r w:rsidR="00897DB8">
        <w:rPr>
          <w:rFonts w:eastAsia="MingLiU" w:cstheme="minorHAnsi"/>
          <w:sz w:val="24"/>
          <w:szCs w:val="24"/>
        </w:rPr>
        <w:t>ë</w:t>
      </w:r>
      <w:r w:rsidR="007714F7">
        <w:rPr>
          <w:rFonts w:eastAsia="MingLiU" w:cstheme="minorHAnsi"/>
          <w:sz w:val="24"/>
          <w:szCs w:val="24"/>
        </w:rPr>
        <w:t xml:space="preserve"> referenc</w:t>
      </w:r>
      <w:r w:rsidR="00897DB8">
        <w:rPr>
          <w:rFonts w:eastAsia="MingLiU" w:cstheme="minorHAnsi"/>
          <w:sz w:val="24"/>
          <w:szCs w:val="24"/>
        </w:rPr>
        <w:t>ë</w:t>
      </w:r>
      <w:r w:rsidR="007714F7">
        <w:rPr>
          <w:rFonts w:eastAsia="MingLiU" w:cstheme="minorHAnsi"/>
          <w:sz w:val="24"/>
          <w:szCs w:val="24"/>
        </w:rPr>
        <w:t xml:space="preserve"> ndaj k</w:t>
      </w:r>
      <w:r w:rsidR="00897DB8">
        <w:rPr>
          <w:rFonts w:eastAsia="MingLiU" w:cstheme="minorHAnsi"/>
          <w:sz w:val="24"/>
          <w:szCs w:val="24"/>
        </w:rPr>
        <w:t>ë</w:t>
      </w:r>
      <w:r w:rsidR="00FC4352">
        <w:rPr>
          <w:rFonts w:eastAsia="MingLiU" w:cstheme="minorHAnsi"/>
          <w:sz w:val="24"/>
          <w:szCs w:val="24"/>
        </w:rPr>
        <w:t>saj D</w:t>
      </w:r>
      <w:r w:rsidR="007714F7">
        <w:rPr>
          <w:rFonts w:eastAsia="MingLiU" w:cstheme="minorHAnsi"/>
          <w:sz w:val="24"/>
          <w:szCs w:val="24"/>
        </w:rPr>
        <w:t>irek</w:t>
      </w:r>
      <w:r w:rsidR="00646E3A">
        <w:rPr>
          <w:rFonts w:eastAsia="MingLiU" w:cstheme="minorHAnsi"/>
          <w:sz w:val="24"/>
          <w:szCs w:val="24"/>
        </w:rPr>
        <w:t xml:space="preserve">tive </w:t>
      </w:r>
      <w:r w:rsidR="00FB1DD5">
        <w:rPr>
          <w:rFonts w:eastAsia="MingLiU" w:cstheme="minorHAnsi"/>
          <w:sz w:val="24"/>
          <w:szCs w:val="24"/>
        </w:rPr>
        <w:t>apo t</w:t>
      </w:r>
      <w:r w:rsidR="00897DB8">
        <w:rPr>
          <w:rFonts w:eastAsia="MingLiU" w:cstheme="minorHAnsi"/>
          <w:sz w:val="24"/>
          <w:szCs w:val="24"/>
        </w:rPr>
        <w:t>ë</w:t>
      </w:r>
      <w:r w:rsidR="00FB1DD5">
        <w:rPr>
          <w:rFonts w:eastAsia="MingLiU" w:cstheme="minorHAnsi"/>
          <w:sz w:val="24"/>
          <w:szCs w:val="24"/>
        </w:rPr>
        <w:t xml:space="preserve"> </w:t>
      </w:r>
      <w:r w:rsidR="00FB1DD5">
        <w:rPr>
          <w:rFonts w:eastAsia="MingLiU" w:cstheme="minorHAnsi"/>
          <w:sz w:val="24"/>
          <w:szCs w:val="24"/>
        </w:rPr>
        <w:lastRenderedPageBreak/>
        <w:t>jen</w:t>
      </w:r>
      <w:r w:rsidR="00897DB8">
        <w:rPr>
          <w:rFonts w:eastAsia="MingLiU" w:cstheme="minorHAnsi"/>
          <w:sz w:val="24"/>
          <w:szCs w:val="24"/>
        </w:rPr>
        <w:t>ë</w:t>
      </w:r>
      <w:r w:rsidR="00FB1DD5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FB1DD5">
        <w:rPr>
          <w:rFonts w:eastAsia="MingLiU" w:cstheme="minorHAnsi"/>
          <w:sz w:val="24"/>
          <w:szCs w:val="24"/>
        </w:rPr>
        <w:t xml:space="preserve"> shoq</w:t>
      </w:r>
      <w:r w:rsidR="00897DB8">
        <w:rPr>
          <w:rFonts w:eastAsia="MingLiU" w:cstheme="minorHAnsi"/>
          <w:sz w:val="24"/>
          <w:szCs w:val="24"/>
        </w:rPr>
        <w:t>ë</w:t>
      </w:r>
      <w:r w:rsidR="00FB1DD5">
        <w:rPr>
          <w:rFonts w:eastAsia="MingLiU" w:cstheme="minorHAnsi"/>
          <w:sz w:val="24"/>
          <w:szCs w:val="24"/>
        </w:rPr>
        <w:t xml:space="preserve">ruar nga </w:t>
      </w:r>
      <w:r w:rsidR="00A069DA">
        <w:rPr>
          <w:rFonts w:eastAsia="MingLiU" w:cstheme="minorHAnsi"/>
          <w:sz w:val="24"/>
          <w:szCs w:val="24"/>
        </w:rPr>
        <w:t>nj</w:t>
      </w:r>
      <w:r w:rsidR="00897DB8">
        <w:rPr>
          <w:rFonts w:eastAsia="MingLiU" w:cstheme="minorHAnsi"/>
          <w:sz w:val="24"/>
          <w:szCs w:val="24"/>
        </w:rPr>
        <w:t>ë</w:t>
      </w:r>
      <w:r w:rsidR="00A069DA">
        <w:rPr>
          <w:rFonts w:eastAsia="MingLiU" w:cstheme="minorHAnsi"/>
          <w:sz w:val="24"/>
          <w:szCs w:val="24"/>
        </w:rPr>
        <w:t xml:space="preserve"> referenc</w:t>
      </w:r>
      <w:r w:rsidR="00897DB8">
        <w:rPr>
          <w:rFonts w:eastAsia="MingLiU" w:cstheme="minorHAnsi"/>
          <w:sz w:val="24"/>
          <w:szCs w:val="24"/>
        </w:rPr>
        <w:t>ë</w:t>
      </w:r>
      <w:r w:rsidR="00A069DA">
        <w:rPr>
          <w:rFonts w:eastAsia="MingLiU" w:cstheme="minorHAnsi"/>
          <w:sz w:val="24"/>
          <w:szCs w:val="24"/>
        </w:rPr>
        <w:t xml:space="preserve"> </w:t>
      </w:r>
      <w:r w:rsidR="00B84058">
        <w:rPr>
          <w:rFonts w:eastAsia="MingLiU" w:cstheme="minorHAnsi"/>
          <w:sz w:val="24"/>
          <w:szCs w:val="24"/>
        </w:rPr>
        <w:t>e till</w:t>
      </w:r>
      <w:r w:rsidR="00897DB8">
        <w:rPr>
          <w:rFonts w:eastAsia="MingLiU" w:cstheme="minorHAnsi"/>
          <w:sz w:val="24"/>
          <w:szCs w:val="24"/>
        </w:rPr>
        <w:t>ë</w:t>
      </w:r>
      <w:r w:rsidR="00B84058">
        <w:rPr>
          <w:rFonts w:eastAsia="MingLiU" w:cstheme="minorHAnsi"/>
          <w:sz w:val="24"/>
          <w:szCs w:val="24"/>
        </w:rPr>
        <w:t xml:space="preserve"> me rastin e publikimit</w:t>
      </w:r>
      <w:r w:rsidR="004E0C8B">
        <w:rPr>
          <w:rFonts w:eastAsia="MingLiU" w:cstheme="minorHAnsi"/>
          <w:sz w:val="24"/>
          <w:szCs w:val="24"/>
        </w:rPr>
        <w:t xml:space="preserve"> </w:t>
      </w:r>
      <w:r w:rsidR="005027ED">
        <w:rPr>
          <w:rFonts w:eastAsia="MingLiU" w:cstheme="minorHAnsi"/>
          <w:sz w:val="24"/>
          <w:szCs w:val="24"/>
        </w:rPr>
        <w:t>zyrtar</w:t>
      </w:r>
      <w:r w:rsidR="00B84058">
        <w:rPr>
          <w:rFonts w:eastAsia="MingLiU" w:cstheme="minorHAnsi"/>
          <w:sz w:val="24"/>
          <w:szCs w:val="24"/>
        </w:rPr>
        <w:t xml:space="preserve"> </w:t>
      </w:r>
      <w:r w:rsidR="000D50A1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0D50A1">
        <w:rPr>
          <w:rFonts w:eastAsia="MingLiU" w:cstheme="minorHAnsi"/>
          <w:sz w:val="24"/>
          <w:szCs w:val="24"/>
        </w:rPr>
        <w:t xml:space="preserve"> tyre</w:t>
      </w:r>
      <w:r w:rsidR="00961B9D">
        <w:rPr>
          <w:rFonts w:eastAsia="MingLiU" w:cstheme="minorHAnsi"/>
          <w:sz w:val="24"/>
          <w:szCs w:val="24"/>
        </w:rPr>
        <w:t>,</w:t>
      </w:r>
      <w:r w:rsidR="007B2E8E">
        <w:rPr>
          <w:rFonts w:eastAsia="MingLiU" w:cstheme="minorHAnsi"/>
          <w:sz w:val="24"/>
          <w:szCs w:val="24"/>
        </w:rPr>
        <w:t xml:space="preserve"> s</w:t>
      </w:r>
      <w:r w:rsidR="000A5F52">
        <w:rPr>
          <w:rFonts w:eastAsia="MingLiU" w:cstheme="minorHAnsi"/>
          <w:sz w:val="24"/>
          <w:szCs w:val="24"/>
        </w:rPr>
        <w:t>htetet a</w:t>
      </w:r>
      <w:r w:rsidR="00F65EC4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F65EC4">
        <w:rPr>
          <w:rFonts w:eastAsia="MingLiU" w:cstheme="minorHAnsi"/>
          <w:sz w:val="24"/>
          <w:szCs w:val="24"/>
        </w:rPr>
        <w:t xml:space="preserve">tare </w:t>
      </w:r>
      <w:r w:rsidR="004D6436">
        <w:rPr>
          <w:rFonts w:eastAsia="MingLiU" w:cstheme="minorHAnsi"/>
          <w:sz w:val="24"/>
          <w:szCs w:val="24"/>
        </w:rPr>
        <w:t>duhet</w:t>
      </w:r>
      <w:r w:rsidR="00CC361F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CC361F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CC361F">
        <w:rPr>
          <w:rFonts w:eastAsia="MingLiU" w:cstheme="minorHAnsi"/>
          <w:sz w:val="24"/>
          <w:szCs w:val="24"/>
        </w:rPr>
        <w:t>rcaktojn</w:t>
      </w:r>
      <w:r w:rsidR="00897DB8">
        <w:rPr>
          <w:rFonts w:eastAsia="MingLiU" w:cstheme="minorHAnsi"/>
          <w:sz w:val="24"/>
          <w:szCs w:val="24"/>
        </w:rPr>
        <w:t>ë</w:t>
      </w:r>
      <w:r w:rsidR="004D6436">
        <w:rPr>
          <w:rFonts w:eastAsia="MingLiU" w:cstheme="minorHAnsi"/>
          <w:sz w:val="24"/>
          <w:szCs w:val="24"/>
        </w:rPr>
        <w:t xml:space="preserve"> se si duhet</w:t>
      </w:r>
      <w:r w:rsidR="00CC361F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CC361F">
        <w:rPr>
          <w:rFonts w:eastAsia="MingLiU" w:cstheme="minorHAnsi"/>
          <w:sz w:val="24"/>
          <w:szCs w:val="24"/>
        </w:rPr>
        <w:t xml:space="preserve"> b</w:t>
      </w:r>
      <w:r w:rsidR="00897DB8">
        <w:rPr>
          <w:rFonts w:eastAsia="MingLiU" w:cstheme="minorHAnsi"/>
          <w:sz w:val="24"/>
          <w:szCs w:val="24"/>
        </w:rPr>
        <w:t>ë</w:t>
      </w:r>
      <w:r w:rsidR="00CC361F">
        <w:rPr>
          <w:rFonts w:eastAsia="MingLiU" w:cstheme="minorHAnsi"/>
          <w:sz w:val="24"/>
          <w:szCs w:val="24"/>
        </w:rPr>
        <w:t>het referenca</w:t>
      </w:r>
      <w:r w:rsidR="00103F17">
        <w:rPr>
          <w:rFonts w:eastAsia="MingLiU" w:cstheme="minorHAnsi"/>
          <w:sz w:val="24"/>
          <w:szCs w:val="24"/>
        </w:rPr>
        <w:t>.</w:t>
      </w:r>
    </w:p>
    <w:p w:rsidR="00D137EB" w:rsidRDefault="00D137EB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021882" w:rsidRDefault="00021882" w:rsidP="001163E4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D137EB" w:rsidRDefault="00D137EB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D137EB" w:rsidRDefault="00D137EB" w:rsidP="004D6436">
      <w:pPr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>
        <w:rPr>
          <w:rFonts w:eastAsia="MingLiU" w:cstheme="minorHAnsi"/>
          <w:i/>
          <w:sz w:val="28"/>
          <w:szCs w:val="28"/>
        </w:rPr>
        <w:t>Neni 39</w:t>
      </w:r>
    </w:p>
    <w:p w:rsidR="00D137EB" w:rsidRDefault="00D137EB" w:rsidP="004D6436">
      <w:pPr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</w:p>
    <w:p w:rsidR="00D137EB" w:rsidRDefault="000916A8" w:rsidP="004D6436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>
        <w:rPr>
          <w:rFonts w:eastAsia="MingLiU" w:cstheme="minorHAnsi"/>
          <w:b/>
          <w:sz w:val="28"/>
          <w:szCs w:val="28"/>
        </w:rPr>
        <w:t>Hyrja n</w:t>
      </w:r>
      <w:r w:rsidR="00897DB8">
        <w:rPr>
          <w:rFonts w:eastAsia="MingLiU" w:cstheme="minorHAnsi"/>
          <w:b/>
          <w:sz w:val="28"/>
          <w:szCs w:val="28"/>
        </w:rPr>
        <w:t>ë</w:t>
      </w:r>
      <w:r>
        <w:rPr>
          <w:rFonts w:eastAsia="MingLiU" w:cstheme="minorHAnsi"/>
          <w:b/>
          <w:sz w:val="28"/>
          <w:szCs w:val="28"/>
        </w:rPr>
        <w:t xml:space="preserve"> fuqi</w:t>
      </w:r>
    </w:p>
    <w:p w:rsidR="00166165" w:rsidRDefault="00166165" w:rsidP="008E738D">
      <w:pPr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166165" w:rsidRDefault="00C30AB5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Kjo direktiv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6C6EDF">
        <w:rPr>
          <w:rFonts w:eastAsia="MingLiU" w:cstheme="minorHAnsi"/>
          <w:sz w:val="24"/>
          <w:szCs w:val="24"/>
        </w:rPr>
        <w:t>do t</w:t>
      </w:r>
      <w:r w:rsidR="00897DB8">
        <w:rPr>
          <w:rFonts w:eastAsia="MingLiU" w:cstheme="minorHAnsi"/>
          <w:sz w:val="24"/>
          <w:szCs w:val="24"/>
        </w:rPr>
        <w:t>ë</w:t>
      </w:r>
      <w:r w:rsidR="006C6EDF">
        <w:rPr>
          <w:rFonts w:eastAsia="MingLiU" w:cstheme="minorHAnsi"/>
          <w:sz w:val="24"/>
          <w:szCs w:val="24"/>
        </w:rPr>
        <w:t xml:space="preserve"> hyj</w:t>
      </w:r>
      <w:r w:rsidR="00897DB8">
        <w:rPr>
          <w:rFonts w:eastAsia="MingLiU" w:cstheme="minorHAnsi"/>
          <w:sz w:val="24"/>
          <w:szCs w:val="24"/>
        </w:rPr>
        <w:t>ë</w:t>
      </w:r>
      <w:r w:rsidR="009D6333">
        <w:rPr>
          <w:rFonts w:eastAsia="MingLiU" w:cstheme="minorHAnsi"/>
          <w:sz w:val="24"/>
          <w:szCs w:val="24"/>
        </w:rPr>
        <w:t xml:space="preserve"> </w:t>
      </w:r>
      <w:r w:rsidR="003472CC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3472CC">
        <w:rPr>
          <w:rFonts w:eastAsia="MingLiU" w:cstheme="minorHAnsi"/>
          <w:sz w:val="24"/>
          <w:szCs w:val="24"/>
        </w:rPr>
        <w:t xml:space="preserve"> fuqi n</w:t>
      </w:r>
      <w:r w:rsidR="00897DB8">
        <w:rPr>
          <w:rFonts w:eastAsia="MingLiU" w:cstheme="minorHAnsi"/>
          <w:sz w:val="24"/>
          <w:szCs w:val="24"/>
        </w:rPr>
        <w:t>ë</w:t>
      </w:r>
      <w:r w:rsidR="003472CC">
        <w:rPr>
          <w:rFonts w:eastAsia="MingLiU" w:cstheme="minorHAnsi"/>
          <w:sz w:val="24"/>
          <w:szCs w:val="24"/>
        </w:rPr>
        <w:t xml:space="preserve"> dat</w:t>
      </w:r>
      <w:r w:rsidR="00897DB8">
        <w:rPr>
          <w:rFonts w:eastAsia="MingLiU" w:cstheme="minorHAnsi"/>
          <w:sz w:val="24"/>
          <w:szCs w:val="24"/>
        </w:rPr>
        <w:t>ë</w:t>
      </w:r>
      <w:r w:rsidR="003472CC">
        <w:rPr>
          <w:rFonts w:eastAsia="MingLiU" w:cstheme="minorHAnsi"/>
          <w:sz w:val="24"/>
          <w:szCs w:val="24"/>
        </w:rPr>
        <w:t xml:space="preserve">n e </w:t>
      </w:r>
      <w:r w:rsidR="00606C24">
        <w:rPr>
          <w:rFonts w:eastAsia="MingLiU" w:cstheme="minorHAnsi"/>
          <w:sz w:val="24"/>
          <w:szCs w:val="24"/>
        </w:rPr>
        <w:t>publikimi</w:t>
      </w:r>
      <w:r w:rsidR="00216C5D">
        <w:rPr>
          <w:rFonts w:eastAsia="MingLiU" w:cstheme="minorHAnsi"/>
          <w:sz w:val="24"/>
          <w:szCs w:val="24"/>
        </w:rPr>
        <w:t>t</w:t>
      </w:r>
      <w:r w:rsidR="003472CC">
        <w:rPr>
          <w:rFonts w:eastAsia="MingLiU" w:cstheme="minorHAnsi"/>
          <w:sz w:val="24"/>
          <w:szCs w:val="24"/>
        </w:rPr>
        <w:t xml:space="preserve"> </w:t>
      </w:r>
      <w:r w:rsidR="000C280C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0C280C">
        <w:rPr>
          <w:rFonts w:eastAsia="MingLiU" w:cstheme="minorHAnsi"/>
          <w:sz w:val="24"/>
          <w:szCs w:val="24"/>
        </w:rPr>
        <w:t xml:space="preserve"> </w:t>
      </w:r>
      <w:r w:rsidR="00B31109">
        <w:rPr>
          <w:rFonts w:eastAsia="MingLiU" w:cstheme="minorHAnsi"/>
          <w:sz w:val="24"/>
          <w:szCs w:val="24"/>
        </w:rPr>
        <w:t>Gazet</w:t>
      </w:r>
      <w:r w:rsidR="00897DB8">
        <w:rPr>
          <w:rFonts w:eastAsia="MingLiU" w:cstheme="minorHAnsi"/>
          <w:sz w:val="24"/>
          <w:szCs w:val="24"/>
        </w:rPr>
        <w:t>ë</w:t>
      </w:r>
      <w:r w:rsidR="00B31109">
        <w:rPr>
          <w:rFonts w:eastAsia="MingLiU" w:cstheme="minorHAnsi"/>
          <w:sz w:val="24"/>
          <w:szCs w:val="24"/>
        </w:rPr>
        <w:t>n Zyrtare t</w:t>
      </w:r>
      <w:r w:rsidR="00897DB8">
        <w:rPr>
          <w:rFonts w:eastAsia="MingLiU" w:cstheme="minorHAnsi"/>
          <w:sz w:val="24"/>
          <w:szCs w:val="24"/>
        </w:rPr>
        <w:t>ë</w:t>
      </w:r>
      <w:r w:rsidR="00216C5D">
        <w:rPr>
          <w:rFonts w:eastAsia="MingLiU" w:cstheme="minorHAnsi"/>
          <w:sz w:val="24"/>
          <w:szCs w:val="24"/>
        </w:rPr>
        <w:t xml:space="preserve"> Komiteteve</w:t>
      </w:r>
      <w:r w:rsidR="00B31109">
        <w:rPr>
          <w:rFonts w:eastAsia="MingLiU" w:cstheme="minorHAnsi"/>
          <w:sz w:val="24"/>
          <w:szCs w:val="24"/>
        </w:rPr>
        <w:t xml:space="preserve"> Evropiane</w:t>
      </w:r>
      <w:r w:rsidR="00D12CC2">
        <w:rPr>
          <w:rFonts w:eastAsia="MingLiU" w:cstheme="minorHAnsi"/>
          <w:sz w:val="24"/>
          <w:szCs w:val="24"/>
        </w:rPr>
        <w:t>.</w:t>
      </w:r>
    </w:p>
    <w:p w:rsidR="008F21C5" w:rsidRDefault="008F21C5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8F21C5" w:rsidRDefault="008F21C5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E2964" w:rsidRDefault="003E2964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3E2964" w:rsidRDefault="003E2964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CE2747" w:rsidRDefault="008F21C5" w:rsidP="00872C2C">
      <w:pPr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  <w:r>
        <w:rPr>
          <w:rFonts w:eastAsia="MingLiU" w:cstheme="minorHAnsi"/>
          <w:i/>
          <w:sz w:val="28"/>
          <w:szCs w:val="28"/>
        </w:rPr>
        <w:t>Neni 40</w:t>
      </w:r>
    </w:p>
    <w:p w:rsidR="00D748CA" w:rsidRDefault="00D748CA" w:rsidP="00872C2C">
      <w:pPr>
        <w:spacing w:after="0"/>
        <w:ind w:left="576"/>
        <w:jc w:val="center"/>
        <w:rPr>
          <w:rFonts w:eastAsia="MingLiU" w:cstheme="minorHAnsi"/>
          <w:i/>
          <w:sz w:val="28"/>
          <w:szCs w:val="28"/>
        </w:rPr>
      </w:pPr>
    </w:p>
    <w:p w:rsidR="004132D3" w:rsidRDefault="00CE2747" w:rsidP="00872C2C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 w:rsidRPr="000360F6">
        <w:rPr>
          <w:rFonts w:eastAsia="MingLiU" w:cstheme="minorHAnsi"/>
          <w:b/>
          <w:sz w:val="28"/>
          <w:szCs w:val="28"/>
        </w:rPr>
        <w:t>A</w:t>
      </w:r>
      <w:r w:rsidR="00D12A86">
        <w:rPr>
          <w:rFonts w:eastAsia="MingLiU" w:cstheme="minorHAnsi"/>
          <w:b/>
          <w:sz w:val="28"/>
          <w:szCs w:val="28"/>
        </w:rPr>
        <w:t>dresimet</w:t>
      </w:r>
    </w:p>
    <w:p w:rsidR="00B80B92" w:rsidRDefault="00B80B92" w:rsidP="008E738D">
      <w:pPr>
        <w:spacing w:after="0"/>
        <w:ind w:left="576"/>
        <w:jc w:val="both"/>
        <w:rPr>
          <w:rFonts w:eastAsia="MingLiU" w:cstheme="minorHAnsi"/>
          <w:b/>
          <w:sz w:val="28"/>
          <w:szCs w:val="28"/>
        </w:rPr>
      </w:pPr>
    </w:p>
    <w:p w:rsidR="00B80B92" w:rsidRDefault="00BB5062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Kjo Direktiv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DC2521">
        <w:rPr>
          <w:rFonts w:eastAsia="MingLiU" w:cstheme="minorHAnsi"/>
          <w:sz w:val="24"/>
          <w:szCs w:val="24"/>
        </w:rPr>
        <w:t>i’u</w:t>
      </w:r>
      <w:r w:rsidR="00295B41">
        <w:rPr>
          <w:rFonts w:eastAsia="MingLiU" w:cstheme="minorHAnsi"/>
          <w:sz w:val="24"/>
          <w:szCs w:val="24"/>
        </w:rPr>
        <w:t xml:space="preserve"> </w:t>
      </w:r>
      <w:r w:rsidR="00DC2521">
        <w:rPr>
          <w:rFonts w:eastAsia="MingLiU" w:cstheme="minorHAnsi"/>
          <w:sz w:val="24"/>
          <w:szCs w:val="24"/>
        </w:rPr>
        <w:t>adres</w:t>
      </w:r>
      <w:r w:rsidR="00295B41">
        <w:rPr>
          <w:rFonts w:eastAsia="MingLiU" w:cstheme="minorHAnsi"/>
          <w:sz w:val="24"/>
          <w:szCs w:val="24"/>
        </w:rPr>
        <w:t xml:space="preserve">ohet </w:t>
      </w:r>
      <w:r w:rsidR="00DC2521">
        <w:rPr>
          <w:rFonts w:eastAsia="MingLiU" w:cstheme="minorHAnsi"/>
          <w:sz w:val="24"/>
          <w:szCs w:val="24"/>
        </w:rPr>
        <w:t>shteteve</w:t>
      </w:r>
      <w:r w:rsidR="00295B41">
        <w:rPr>
          <w:rFonts w:eastAsia="MingLiU" w:cstheme="minorHAnsi"/>
          <w:sz w:val="24"/>
          <w:szCs w:val="24"/>
        </w:rPr>
        <w:t xml:space="preserve"> </w:t>
      </w:r>
      <w:r w:rsidR="00DC2521">
        <w:rPr>
          <w:rFonts w:eastAsia="MingLiU" w:cstheme="minorHAnsi"/>
          <w:sz w:val="24"/>
          <w:szCs w:val="24"/>
        </w:rPr>
        <w:t>a</w:t>
      </w:r>
      <w:r w:rsidR="00295B41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295B41">
        <w:rPr>
          <w:rFonts w:eastAsia="MingLiU" w:cstheme="minorHAnsi"/>
          <w:sz w:val="24"/>
          <w:szCs w:val="24"/>
        </w:rPr>
        <w:t>tare</w:t>
      </w:r>
      <w:r w:rsidR="00ED658B">
        <w:rPr>
          <w:rFonts w:eastAsia="MingLiU" w:cstheme="minorHAnsi"/>
          <w:sz w:val="24"/>
          <w:szCs w:val="24"/>
        </w:rPr>
        <w:t>.</w:t>
      </w:r>
    </w:p>
    <w:p w:rsidR="00ED658B" w:rsidRDefault="00ED658B" w:rsidP="008E738D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</w:p>
    <w:p w:rsidR="006F7B9A" w:rsidRDefault="00D44B00" w:rsidP="006F7B9A">
      <w:pPr>
        <w:spacing w:after="0"/>
        <w:ind w:left="576"/>
        <w:jc w:val="both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nshkruar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Bruksel,</w:t>
      </w:r>
      <w:r w:rsidR="008D0B27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26 Shkurt 2001</w:t>
      </w:r>
      <w:r w:rsidR="00D861F9">
        <w:rPr>
          <w:rFonts w:eastAsia="MingLiU" w:cstheme="minorHAnsi"/>
          <w:sz w:val="24"/>
          <w:szCs w:val="24"/>
        </w:rPr>
        <w:t>.</w:t>
      </w:r>
    </w:p>
    <w:p w:rsidR="006F7B9A" w:rsidRDefault="006F7B9A" w:rsidP="006F7B9A">
      <w:pPr>
        <w:spacing w:after="0"/>
        <w:jc w:val="both"/>
        <w:rPr>
          <w:rFonts w:eastAsia="MingLiU" w:cstheme="minorHAnsi"/>
          <w:sz w:val="24"/>
          <w:szCs w:val="24"/>
        </w:rPr>
      </w:pPr>
    </w:p>
    <w:p w:rsidR="006F7B9A" w:rsidRDefault="006F7B9A" w:rsidP="006F7B9A">
      <w:pPr>
        <w:spacing w:after="0"/>
        <w:jc w:val="both"/>
        <w:rPr>
          <w:rFonts w:eastAsia="MingLiU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8"/>
        <w:gridCol w:w="1818"/>
      </w:tblGrid>
      <w:tr w:rsidR="006944AE" w:rsidTr="00AD371C">
        <w:tc>
          <w:tcPr>
            <w:tcW w:w="2718" w:type="dxa"/>
          </w:tcPr>
          <w:p w:rsidR="006944AE" w:rsidRPr="006944AE" w:rsidRDefault="00392852" w:rsidP="006F7B9A">
            <w:pPr>
              <w:rPr>
                <w:rFonts w:eastAsia="MingLiU" w:cstheme="minorHAnsi"/>
                <w:i/>
                <w:sz w:val="24"/>
                <w:szCs w:val="24"/>
              </w:rPr>
            </w:pPr>
            <w:r>
              <w:rPr>
                <w:rFonts w:eastAsia="MingLiU" w:cstheme="minorHAnsi"/>
                <w:i/>
                <w:sz w:val="24"/>
                <w:szCs w:val="24"/>
              </w:rPr>
              <w:t>P</w:t>
            </w:r>
            <w:r w:rsidR="0016744A">
              <w:rPr>
                <w:rFonts w:eastAsia="MingLiU" w:cstheme="minorHAnsi"/>
                <w:i/>
                <w:sz w:val="24"/>
                <w:szCs w:val="24"/>
              </w:rPr>
              <w:t>ë</w:t>
            </w:r>
            <w:r>
              <w:rPr>
                <w:rFonts w:eastAsia="MingLiU" w:cstheme="minorHAnsi"/>
                <w:i/>
                <w:sz w:val="24"/>
                <w:szCs w:val="24"/>
              </w:rPr>
              <w:t>r Parlamenti Evropian</w:t>
            </w:r>
          </w:p>
        </w:tc>
        <w:tc>
          <w:tcPr>
            <w:tcW w:w="1818" w:type="dxa"/>
          </w:tcPr>
          <w:p w:rsidR="006944AE" w:rsidRDefault="00392852" w:rsidP="00392852">
            <w:pPr>
              <w:jc w:val="center"/>
              <w:rPr>
                <w:rFonts w:eastAsia="MingLiU" w:cstheme="minorHAnsi"/>
                <w:sz w:val="24"/>
                <w:szCs w:val="24"/>
              </w:rPr>
            </w:pPr>
            <w:r>
              <w:rPr>
                <w:rFonts w:eastAsia="MingLiU" w:cstheme="minorHAnsi"/>
                <w:sz w:val="24"/>
                <w:szCs w:val="24"/>
              </w:rPr>
              <w:t>P</w:t>
            </w:r>
            <w:r w:rsidR="0016744A">
              <w:rPr>
                <w:rFonts w:eastAsia="MingLiU" w:cstheme="minorHAnsi"/>
                <w:sz w:val="24"/>
                <w:szCs w:val="24"/>
              </w:rPr>
              <w:t>ë</w:t>
            </w:r>
            <w:r>
              <w:rPr>
                <w:rFonts w:eastAsia="MingLiU" w:cstheme="minorHAnsi"/>
                <w:sz w:val="24"/>
                <w:szCs w:val="24"/>
              </w:rPr>
              <w:t>r K</w:t>
            </w:r>
            <w:r w:rsidR="0016744A">
              <w:rPr>
                <w:rFonts w:eastAsia="MingLiU" w:cstheme="minorHAnsi"/>
                <w:sz w:val="24"/>
                <w:szCs w:val="24"/>
              </w:rPr>
              <w:t>ë</w:t>
            </w:r>
            <w:r>
              <w:rPr>
                <w:rFonts w:eastAsia="MingLiU" w:cstheme="minorHAnsi"/>
                <w:sz w:val="24"/>
                <w:szCs w:val="24"/>
              </w:rPr>
              <w:t>shillin</w:t>
            </w:r>
          </w:p>
        </w:tc>
      </w:tr>
      <w:tr w:rsidR="006944AE" w:rsidTr="00AD371C">
        <w:tc>
          <w:tcPr>
            <w:tcW w:w="2718" w:type="dxa"/>
          </w:tcPr>
          <w:p w:rsidR="006944AE" w:rsidRPr="00CB1729" w:rsidRDefault="00392852" w:rsidP="00392852">
            <w:pPr>
              <w:jc w:val="center"/>
              <w:rPr>
                <w:rFonts w:eastAsia="MingLiU" w:cstheme="minorHAnsi"/>
                <w:i/>
                <w:sz w:val="24"/>
                <w:szCs w:val="24"/>
              </w:rPr>
            </w:pPr>
            <w:r w:rsidRPr="00CB1729">
              <w:rPr>
                <w:rFonts w:eastAsia="MingLiU" w:cstheme="minorHAnsi"/>
                <w:i/>
                <w:sz w:val="24"/>
                <w:szCs w:val="24"/>
              </w:rPr>
              <w:t>Presidenti</w:t>
            </w:r>
          </w:p>
        </w:tc>
        <w:tc>
          <w:tcPr>
            <w:tcW w:w="1818" w:type="dxa"/>
          </w:tcPr>
          <w:p w:rsidR="006944AE" w:rsidRPr="00CB1729" w:rsidRDefault="00392852" w:rsidP="00392852">
            <w:pPr>
              <w:jc w:val="center"/>
              <w:rPr>
                <w:rFonts w:eastAsia="MingLiU" w:cstheme="minorHAnsi"/>
                <w:i/>
                <w:sz w:val="24"/>
                <w:szCs w:val="24"/>
              </w:rPr>
            </w:pPr>
            <w:r w:rsidRPr="00CB1729">
              <w:rPr>
                <w:rFonts w:eastAsia="MingLiU" w:cstheme="minorHAnsi"/>
                <w:i/>
                <w:sz w:val="24"/>
                <w:szCs w:val="24"/>
              </w:rPr>
              <w:t>Presidenti</w:t>
            </w:r>
          </w:p>
        </w:tc>
      </w:tr>
      <w:tr w:rsidR="006944AE" w:rsidTr="00AD371C">
        <w:tc>
          <w:tcPr>
            <w:tcW w:w="2718" w:type="dxa"/>
          </w:tcPr>
          <w:p w:rsidR="006944AE" w:rsidRDefault="00392852" w:rsidP="00392852">
            <w:pPr>
              <w:jc w:val="center"/>
              <w:rPr>
                <w:rFonts w:eastAsia="MingLiU" w:cstheme="minorHAnsi"/>
                <w:sz w:val="24"/>
                <w:szCs w:val="24"/>
              </w:rPr>
            </w:pPr>
            <w:r>
              <w:rPr>
                <w:rFonts w:eastAsia="MingLiU" w:cstheme="minorHAnsi"/>
                <w:sz w:val="24"/>
                <w:szCs w:val="24"/>
              </w:rPr>
              <w:t>N.FONTAINE</w:t>
            </w:r>
          </w:p>
        </w:tc>
        <w:tc>
          <w:tcPr>
            <w:tcW w:w="1818" w:type="dxa"/>
          </w:tcPr>
          <w:p w:rsidR="006944AE" w:rsidRDefault="00392852" w:rsidP="00392852">
            <w:pPr>
              <w:jc w:val="center"/>
              <w:rPr>
                <w:rFonts w:eastAsia="MingLiU" w:cstheme="minorHAnsi"/>
                <w:sz w:val="24"/>
                <w:szCs w:val="24"/>
              </w:rPr>
            </w:pPr>
            <w:r>
              <w:rPr>
                <w:rFonts w:eastAsia="MingLiU" w:cstheme="minorHAnsi"/>
                <w:sz w:val="24"/>
                <w:szCs w:val="24"/>
              </w:rPr>
              <w:t>A.LINDH</w:t>
            </w:r>
          </w:p>
        </w:tc>
      </w:tr>
    </w:tbl>
    <w:p w:rsidR="006F7B9A" w:rsidRPr="006F7B9A" w:rsidRDefault="006F7B9A" w:rsidP="006F7B9A">
      <w:pPr>
        <w:spacing w:after="0"/>
        <w:rPr>
          <w:rFonts w:eastAsia="MingLiU" w:cstheme="minorHAnsi"/>
          <w:sz w:val="24"/>
          <w:szCs w:val="24"/>
        </w:rPr>
        <w:sectPr w:rsidR="006F7B9A" w:rsidRPr="006F7B9A" w:rsidSect="009F59E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E2964" w:rsidRDefault="003E2964" w:rsidP="006F7B9A">
      <w:pPr>
        <w:spacing w:after="0"/>
        <w:rPr>
          <w:rFonts w:eastAsia="MingLiU" w:cstheme="minorHAnsi"/>
          <w:i/>
          <w:sz w:val="28"/>
          <w:szCs w:val="28"/>
        </w:rPr>
      </w:pPr>
    </w:p>
    <w:p w:rsidR="00A724EF" w:rsidRDefault="00A724EF" w:rsidP="00A724EF">
      <w:pPr>
        <w:spacing w:after="0"/>
        <w:rPr>
          <w:rFonts w:eastAsia="MingLiU" w:cstheme="minorHAnsi"/>
          <w:i/>
          <w:sz w:val="28"/>
          <w:szCs w:val="28"/>
        </w:rPr>
      </w:pPr>
    </w:p>
    <w:p w:rsidR="002F0A9C" w:rsidRDefault="002F0A9C" w:rsidP="00A724EF">
      <w:pPr>
        <w:spacing w:after="0"/>
        <w:rPr>
          <w:rFonts w:eastAsia="MingLiU" w:cstheme="minorHAnsi"/>
          <w:i/>
          <w:sz w:val="28"/>
          <w:szCs w:val="28"/>
        </w:rPr>
      </w:pPr>
    </w:p>
    <w:p w:rsidR="001F4E05" w:rsidRDefault="001F4E05" w:rsidP="008E738D">
      <w:pPr>
        <w:spacing w:after="0"/>
        <w:ind w:left="576"/>
        <w:jc w:val="center"/>
        <w:rPr>
          <w:rFonts w:eastAsia="MingLiU" w:cstheme="minorHAnsi"/>
          <w:sz w:val="28"/>
          <w:szCs w:val="28"/>
        </w:rPr>
      </w:pPr>
      <w:r w:rsidRPr="00F51FF5">
        <w:rPr>
          <w:rFonts w:eastAsia="MingLiU" w:cstheme="minorHAnsi"/>
          <w:sz w:val="28"/>
          <w:szCs w:val="28"/>
        </w:rPr>
        <w:lastRenderedPageBreak/>
        <w:t>ANEKSI 1</w:t>
      </w:r>
    </w:p>
    <w:p w:rsidR="00F51FF5" w:rsidRDefault="00F51FF5" w:rsidP="008E738D">
      <w:pPr>
        <w:spacing w:after="0"/>
        <w:ind w:left="576"/>
        <w:jc w:val="center"/>
        <w:rPr>
          <w:rFonts w:eastAsia="MingLiU" w:cstheme="minorHAnsi"/>
          <w:sz w:val="28"/>
          <w:szCs w:val="28"/>
        </w:rPr>
      </w:pPr>
    </w:p>
    <w:p w:rsidR="00F51FF5" w:rsidRDefault="00587E38" w:rsidP="008E738D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 w:rsidRPr="00502A0F">
        <w:rPr>
          <w:rFonts w:eastAsia="MingLiU" w:cstheme="minorHAnsi"/>
          <w:b/>
          <w:sz w:val="28"/>
          <w:szCs w:val="28"/>
        </w:rPr>
        <w:t>P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Pr="00502A0F">
        <w:rPr>
          <w:rFonts w:eastAsia="MingLiU" w:cstheme="minorHAnsi"/>
          <w:b/>
          <w:sz w:val="28"/>
          <w:szCs w:val="28"/>
        </w:rPr>
        <w:t xml:space="preserve">rmbajtja e </w:t>
      </w:r>
      <w:r w:rsidR="006C4D20">
        <w:rPr>
          <w:rFonts w:eastAsia="MingLiU" w:cstheme="minorHAnsi"/>
          <w:b/>
          <w:sz w:val="28"/>
          <w:szCs w:val="28"/>
        </w:rPr>
        <w:t>ekspozeut</w:t>
      </w:r>
      <w:r w:rsidRPr="00502A0F">
        <w:rPr>
          <w:rFonts w:eastAsia="MingLiU" w:cstheme="minorHAnsi"/>
          <w:b/>
          <w:sz w:val="28"/>
          <w:szCs w:val="28"/>
        </w:rPr>
        <w:t xml:space="preserve"> </w:t>
      </w:r>
      <w:r w:rsidR="006C4D20">
        <w:rPr>
          <w:rFonts w:eastAsia="MingLiU" w:cstheme="minorHAnsi"/>
          <w:b/>
          <w:sz w:val="28"/>
          <w:szCs w:val="28"/>
        </w:rPr>
        <w:t>t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="009B35D5">
        <w:rPr>
          <w:rFonts w:eastAsia="MingLiU" w:cstheme="minorHAnsi"/>
          <w:b/>
          <w:sz w:val="28"/>
          <w:szCs w:val="28"/>
        </w:rPr>
        <w:t xml:space="preserve"> </w:t>
      </w:r>
      <w:r w:rsidR="006C4D20">
        <w:rPr>
          <w:rFonts w:eastAsia="MingLiU" w:cstheme="minorHAnsi"/>
          <w:b/>
          <w:sz w:val="28"/>
          <w:szCs w:val="28"/>
        </w:rPr>
        <w:t>r</w:t>
      </w:r>
      <w:r w:rsidRPr="00502A0F">
        <w:rPr>
          <w:rFonts w:eastAsia="MingLiU" w:cstheme="minorHAnsi"/>
          <w:b/>
          <w:sz w:val="28"/>
          <w:szCs w:val="28"/>
        </w:rPr>
        <w:t xml:space="preserve">rjetit </w:t>
      </w:r>
    </w:p>
    <w:p w:rsidR="00502A0F" w:rsidRPr="00E05B18" w:rsidRDefault="00502A0F" w:rsidP="008E738D">
      <w:pPr>
        <w:spacing w:after="0"/>
        <w:ind w:left="576"/>
        <w:jc w:val="center"/>
        <w:rPr>
          <w:rFonts w:eastAsia="MingLiU" w:cstheme="minorHAnsi"/>
          <w:b/>
          <w:sz w:val="24"/>
          <w:szCs w:val="24"/>
        </w:rPr>
      </w:pPr>
    </w:p>
    <w:p w:rsidR="00502A0F" w:rsidRPr="00E05B18" w:rsidRDefault="00AA5B8F" w:rsidP="008E738D">
      <w:p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Ekspozeu</w:t>
      </w:r>
      <w:r w:rsidR="005C03FE" w:rsidRPr="00E05B18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i</w:t>
      </w:r>
      <w:r w:rsidR="009B35D5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r</w:t>
      </w:r>
      <w:r w:rsidR="009B35D5">
        <w:rPr>
          <w:rFonts w:eastAsia="MingLiU" w:cstheme="minorHAnsi"/>
          <w:sz w:val="24"/>
          <w:szCs w:val="24"/>
        </w:rPr>
        <w:t xml:space="preserve">rjetit </w:t>
      </w:r>
      <w:r w:rsidR="009C0736">
        <w:rPr>
          <w:rFonts w:eastAsia="MingLiU" w:cstheme="minorHAnsi"/>
          <w:sz w:val="24"/>
          <w:szCs w:val="24"/>
        </w:rPr>
        <w:t>i</w:t>
      </w:r>
      <w:r w:rsidR="003D699F" w:rsidRPr="00E05B18">
        <w:rPr>
          <w:rFonts w:eastAsia="MingLiU" w:cstheme="minorHAnsi"/>
          <w:sz w:val="24"/>
          <w:szCs w:val="24"/>
        </w:rPr>
        <w:t xml:space="preserve"> </w:t>
      </w:r>
      <w:r w:rsidR="009C0736">
        <w:rPr>
          <w:rFonts w:eastAsia="MingLiU" w:cstheme="minorHAnsi"/>
          <w:sz w:val="24"/>
          <w:szCs w:val="24"/>
        </w:rPr>
        <w:t>cekur</w:t>
      </w:r>
      <w:r w:rsidR="003D699F" w:rsidRPr="00E05B18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3D699F" w:rsidRPr="00E05B18">
        <w:rPr>
          <w:rFonts w:eastAsia="MingLiU" w:cstheme="minorHAnsi"/>
          <w:sz w:val="24"/>
          <w:szCs w:val="24"/>
        </w:rPr>
        <w:t xml:space="preserve"> </w:t>
      </w:r>
      <w:r w:rsidR="001056C8" w:rsidRPr="00E05B18">
        <w:rPr>
          <w:rFonts w:eastAsia="MingLiU" w:cstheme="minorHAnsi"/>
          <w:sz w:val="24"/>
          <w:szCs w:val="24"/>
        </w:rPr>
        <w:t xml:space="preserve">Nenin 3 duhet </w:t>
      </w:r>
      <w:r w:rsidR="00541AFB" w:rsidRPr="00E05B18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541AFB" w:rsidRPr="00E05B18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541AFB" w:rsidRPr="00E05B18">
        <w:rPr>
          <w:rFonts w:eastAsia="MingLiU" w:cstheme="minorHAnsi"/>
          <w:sz w:val="24"/>
          <w:szCs w:val="24"/>
        </w:rPr>
        <w:t>rmbaj</w:t>
      </w:r>
      <w:r w:rsidR="00897DB8">
        <w:rPr>
          <w:rFonts w:eastAsia="MingLiU" w:cstheme="minorHAnsi"/>
          <w:sz w:val="24"/>
          <w:szCs w:val="24"/>
        </w:rPr>
        <w:t>ë</w:t>
      </w:r>
      <w:r w:rsidR="00541AFB" w:rsidRPr="00E05B18">
        <w:rPr>
          <w:rFonts w:eastAsia="MingLiU" w:cstheme="minorHAnsi"/>
          <w:sz w:val="24"/>
          <w:szCs w:val="24"/>
        </w:rPr>
        <w:t xml:space="preserve"> informacionin e m</w:t>
      </w:r>
      <w:r w:rsidR="00897DB8">
        <w:rPr>
          <w:rFonts w:eastAsia="MingLiU" w:cstheme="minorHAnsi"/>
          <w:sz w:val="24"/>
          <w:szCs w:val="24"/>
        </w:rPr>
        <w:t>ë</w:t>
      </w:r>
      <w:r w:rsidR="00541AFB" w:rsidRPr="00E05B18">
        <w:rPr>
          <w:rFonts w:eastAsia="MingLiU" w:cstheme="minorHAnsi"/>
          <w:sz w:val="24"/>
          <w:szCs w:val="24"/>
        </w:rPr>
        <w:t>posht</w:t>
      </w:r>
      <w:r w:rsidR="00897DB8">
        <w:rPr>
          <w:rFonts w:eastAsia="MingLiU" w:cstheme="minorHAnsi"/>
          <w:sz w:val="24"/>
          <w:szCs w:val="24"/>
        </w:rPr>
        <w:t>ë</w:t>
      </w:r>
      <w:r w:rsidR="008F56BA">
        <w:rPr>
          <w:rFonts w:eastAsia="MingLiU" w:cstheme="minorHAnsi"/>
          <w:sz w:val="24"/>
          <w:szCs w:val="24"/>
        </w:rPr>
        <w:t>m</w:t>
      </w:r>
      <w:r w:rsidR="00EB5B11" w:rsidRPr="00E05B18">
        <w:rPr>
          <w:rFonts w:eastAsia="MingLiU" w:cstheme="minorHAnsi"/>
          <w:sz w:val="24"/>
          <w:szCs w:val="24"/>
        </w:rPr>
        <w:t>:</w:t>
      </w:r>
    </w:p>
    <w:p w:rsidR="00EB5B11" w:rsidRPr="00E05B18" w:rsidRDefault="00EB5B11" w:rsidP="008E738D">
      <w:pPr>
        <w:spacing w:after="0"/>
        <w:ind w:left="576"/>
        <w:rPr>
          <w:rFonts w:eastAsia="MingLiU" w:cstheme="minorHAnsi"/>
          <w:sz w:val="24"/>
          <w:szCs w:val="24"/>
        </w:rPr>
      </w:pPr>
    </w:p>
    <w:p w:rsidR="00EB5B11" w:rsidRPr="00E05B18" w:rsidRDefault="002024E7" w:rsidP="008E738D">
      <w:pPr>
        <w:pStyle w:val="ListParagraph"/>
        <w:numPr>
          <w:ilvl w:val="0"/>
          <w:numId w:val="43"/>
        </w:numPr>
        <w:spacing w:after="0"/>
        <w:ind w:left="576"/>
        <w:rPr>
          <w:rFonts w:eastAsia="MingLiU" w:cstheme="minorHAnsi"/>
          <w:sz w:val="24"/>
          <w:szCs w:val="24"/>
        </w:rPr>
      </w:pPr>
      <w:r w:rsidRPr="00E05B18">
        <w:rPr>
          <w:rFonts w:eastAsia="MingLiU" w:cstheme="minorHAnsi"/>
          <w:sz w:val="24"/>
          <w:szCs w:val="24"/>
        </w:rPr>
        <w:t>Nj</w:t>
      </w:r>
      <w:r w:rsidR="00897DB8">
        <w:rPr>
          <w:rFonts w:eastAsia="MingLiU" w:cstheme="minorHAnsi"/>
          <w:sz w:val="24"/>
          <w:szCs w:val="24"/>
        </w:rPr>
        <w:t>ë</w:t>
      </w:r>
      <w:r w:rsidRPr="00E05B18">
        <w:rPr>
          <w:rFonts w:eastAsia="MingLiU" w:cstheme="minorHAnsi"/>
          <w:sz w:val="24"/>
          <w:szCs w:val="24"/>
        </w:rPr>
        <w:t xml:space="preserve"> </w:t>
      </w:r>
      <w:r w:rsidR="00175EEB">
        <w:rPr>
          <w:rFonts w:eastAsia="MingLiU" w:cstheme="minorHAnsi"/>
          <w:sz w:val="24"/>
          <w:szCs w:val="24"/>
        </w:rPr>
        <w:t>pjes</w:t>
      </w:r>
      <w:r w:rsidR="0016744A">
        <w:rPr>
          <w:rFonts w:eastAsia="MingLiU" w:cstheme="minorHAnsi"/>
          <w:sz w:val="24"/>
          <w:szCs w:val="24"/>
        </w:rPr>
        <w:t>ë</w:t>
      </w:r>
      <w:r w:rsidRPr="00E05B18">
        <w:rPr>
          <w:rFonts w:eastAsia="MingLiU" w:cstheme="minorHAnsi"/>
          <w:sz w:val="24"/>
          <w:szCs w:val="24"/>
        </w:rPr>
        <w:t xml:space="preserve"> </w:t>
      </w:r>
      <w:r w:rsidR="00175EEB">
        <w:rPr>
          <w:rFonts w:eastAsia="MingLiU" w:cstheme="minorHAnsi"/>
          <w:sz w:val="24"/>
          <w:szCs w:val="24"/>
        </w:rPr>
        <w:t>e cila</w:t>
      </w:r>
      <w:r w:rsidR="008A2125" w:rsidRPr="00E05B18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8A2125" w:rsidRPr="00E05B18">
        <w:rPr>
          <w:rFonts w:eastAsia="MingLiU" w:cstheme="minorHAnsi"/>
          <w:sz w:val="24"/>
          <w:szCs w:val="24"/>
        </w:rPr>
        <w:t>rcakton natyr</w:t>
      </w:r>
      <w:r w:rsidR="00897DB8">
        <w:rPr>
          <w:rFonts w:eastAsia="MingLiU" w:cstheme="minorHAnsi"/>
          <w:sz w:val="24"/>
          <w:szCs w:val="24"/>
        </w:rPr>
        <w:t>ë</w:t>
      </w:r>
      <w:r w:rsidR="00ED2BC1">
        <w:rPr>
          <w:rFonts w:eastAsia="MingLiU" w:cstheme="minorHAnsi"/>
          <w:sz w:val="24"/>
          <w:szCs w:val="24"/>
        </w:rPr>
        <w:t>n</w:t>
      </w:r>
      <w:r w:rsidR="008A2125" w:rsidRPr="00E05B18">
        <w:rPr>
          <w:rFonts w:eastAsia="MingLiU" w:cstheme="minorHAnsi"/>
          <w:sz w:val="24"/>
          <w:szCs w:val="24"/>
        </w:rPr>
        <w:t xml:space="preserve"> </w:t>
      </w:r>
      <w:r w:rsidR="00CF2B58" w:rsidRPr="00E05B18">
        <w:rPr>
          <w:rFonts w:eastAsia="MingLiU" w:cstheme="minorHAnsi"/>
          <w:sz w:val="24"/>
          <w:szCs w:val="24"/>
        </w:rPr>
        <w:t>e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CF2B58" w:rsidRPr="00E05B18">
        <w:rPr>
          <w:rFonts w:eastAsia="MingLiU" w:cstheme="minorHAnsi"/>
          <w:sz w:val="24"/>
          <w:szCs w:val="24"/>
        </w:rPr>
        <w:t xml:space="preserve">s e cila </w:t>
      </w:r>
      <w:r w:rsidR="00897DB8">
        <w:rPr>
          <w:rFonts w:eastAsia="MingLiU" w:cstheme="minorHAnsi"/>
          <w:sz w:val="24"/>
          <w:szCs w:val="24"/>
        </w:rPr>
        <w:t>ë</w:t>
      </w:r>
      <w:r w:rsidR="00CF2B58" w:rsidRPr="00E05B18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CF2B58" w:rsidRPr="00E05B18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CF2B58" w:rsidRPr="00E05B18">
        <w:rPr>
          <w:rFonts w:eastAsia="MingLiU" w:cstheme="minorHAnsi"/>
          <w:sz w:val="24"/>
          <w:szCs w:val="24"/>
        </w:rPr>
        <w:t xml:space="preserve"> dispozicion t</w:t>
      </w:r>
      <w:r w:rsidR="00897DB8">
        <w:rPr>
          <w:rFonts w:eastAsia="MingLiU" w:cstheme="minorHAnsi"/>
          <w:sz w:val="24"/>
          <w:szCs w:val="24"/>
        </w:rPr>
        <w:t>ë</w:t>
      </w:r>
      <w:r w:rsidR="00CF2B58" w:rsidRPr="00E05B18">
        <w:rPr>
          <w:rFonts w:eastAsia="MingLiU" w:cstheme="minorHAnsi"/>
          <w:sz w:val="24"/>
          <w:szCs w:val="24"/>
        </w:rPr>
        <w:t xml:space="preserve"> nd</w:t>
      </w:r>
      <w:r w:rsidR="00897DB8">
        <w:rPr>
          <w:rFonts w:eastAsia="MingLiU" w:cstheme="minorHAnsi"/>
          <w:sz w:val="24"/>
          <w:szCs w:val="24"/>
        </w:rPr>
        <w:t>ë</w:t>
      </w:r>
      <w:r w:rsidR="00CF2B58" w:rsidRPr="00E05B18">
        <w:rPr>
          <w:rFonts w:eastAsia="MingLiU" w:cstheme="minorHAnsi"/>
          <w:sz w:val="24"/>
          <w:szCs w:val="24"/>
        </w:rPr>
        <w:t>rmarrjeve hekurudhore dhe kushteve t</w:t>
      </w:r>
      <w:r w:rsidR="00897DB8">
        <w:rPr>
          <w:rFonts w:eastAsia="MingLiU" w:cstheme="minorHAnsi"/>
          <w:sz w:val="24"/>
          <w:szCs w:val="24"/>
        </w:rPr>
        <w:t>ë</w:t>
      </w:r>
      <w:r w:rsidR="00CF2B58" w:rsidRPr="00E05B18">
        <w:rPr>
          <w:rFonts w:eastAsia="MingLiU" w:cstheme="minorHAnsi"/>
          <w:sz w:val="24"/>
          <w:szCs w:val="24"/>
        </w:rPr>
        <w:t xml:space="preserve"> </w:t>
      </w:r>
      <w:r w:rsidR="00EC68C1" w:rsidRPr="00E05B18">
        <w:rPr>
          <w:rFonts w:eastAsia="MingLiU" w:cstheme="minorHAnsi"/>
          <w:sz w:val="24"/>
          <w:szCs w:val="24"/>
        </w:rPr>
        <w:t xml:space="preserve">qasjes </w:t>
      </w:r>
      <w:r w:rsidR="00CF2B58" w:rsidRPr="00E05B18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CF2B58" w:rsidRPr="00E05B18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BF2EE6" w:rsidRPr="00E05B18">
        <w:rPr>
          <w:rFonts w:eastAsia="MingLiU" w:cstheme="minorHAnsi"/>
          <w:sz w:val="24"/>
          <w:szCs w:val="24"/>
        </w:rPr>
        <w:t>.</w:t>
      </w:r>
    </w:p>
    <w:p w:rsidR="00BF2EE6" w:rsidRPr="00E05B18" w:rsidRDefault="00BF2EE6" w:rsidP="008E738D">
      <w:pPr>
        <w:pStyle w:val="ListParagraph"/>
        <w:spacing w:after="0"/>
        <w:ind w:left="576"/>
        <w:rPr>
          <w:rFonts w:eastAsia="MingLiU" w:cstheme="minorHAnsi"/>
          <w:sz w:val="24"/>
          <w:szCs w:val="24"/>
        </w:rPr>
      </w:pPr>
    </w:p>
    <w:p w:rsidR="00502A0F" w:rsidRPr="00E05B18" w:rsidRDefault="00A53A10" w:rsidP="008E738D">
      <w:pPr>
        <w:pStyle w:val="ListParagraph"/>
        <w:numPr>
          <w:ilvl w:val="0"/>
          <w:numId w:val="43"/>
        </w:numPr>
        <w:spacing w:after="0"/>
        <w:ind w:left="576"/>
        <w:rPr>
          <w:rFonts w:eastAsia="MingLiU" w:cstheme="minorHAnsi"/>
          <w:sz w:val="24"/>
          <w:szCs w:val="24"/>
        </w:rPr>
      </w:pPr>
      <w:r w:rsidRPr="00E05B18">
        <w:rPr>
          <w:rFonts w:eastAsia="MingLiU" w:cstheme="minorHAnsi"/>
          <w:sz w:val="24"/>
          <w:szCs w:val="24"/>
        </w:rPr>
        <w:t>Nj</w:t>
      </w:r>
      <w:r w:rsidR="00897DB8">
        <w:rPr>
          <w:rFonts w:eastAsia="MingLiU" w:cstheme="minorHAnsi"/>
          <w:sz w:val="24"/>
          <w:szCs w:val="24"/>
        </w:rPr>
        <w:t>ë</w:t>
      </w:r>
      <w:r w:rsidRPr="00E05B18">
        <w:rPr>
          <w:rFonts w:eastAsia="MingLiU" w:cstheme="minorHAnsi"/>
          <w:sz w:val="24"/>
          <w:szCs w:val="24"/>
        </w:rPr>
        <w:t xml:space="preserve"> </w:t>
      </w:r>
      <w:r w:rsidR="00042242">
        <w:rPr>
          <w:rFonts w:eastAsia="MingLiU" w:cstheme="minorHAnsi"/>
          <w:sz w:val="24"/>
          <w:szCs w:val="24"/>
        </w:rPr>
        <w:t>pjes</w:t>
      </w:r>
      <w:r w:rsidR="0016744A">
        <w:rPr>
          <w:rFonts w:eastAsia="MingLiU" w:cstheme="minorHAnsi"/>
          <w:sz w:val="24"/>
          <w:szCs w:val="24"/>
        </w:rPr>
        <w:t>ë</w:t>
      </w:r>
      <w:r w:rsidRPr="00E05B18">
        <w:rPr>
          <w:rFonts w:eastAsia="MingLiU" w:cstheme="minorHAnsi"/>
          <w:sz w:val="24"/>
          <w:szCs w:val="24"/>
        </w:rPr>
        <w:t xml:space="preserve"> mbi </w:t>
      </w:r>
      <w:r w:rsidR="00D7666C">
        <w:rPr>
          <w:rFonts w:eastAsia="MingLiU" w:cstheme="minorHAnsi"/>
          <w:sz w:val="24"/>
          <w:szCs w:val="24"/>
        </w:rPr>
        <w:t xml:space="preserve">parimet e </w:t>
      </w:r>
      <w:r w:rsidR="00E012B6">
        <w:rPr>
          <w:rFonts w:eastAsia="MingLiU" w:cstheme="minorHAnsi"/>
          <w:sz w:val="24"/>
          <w:szCs w:val="24"/>
        </w:rPr>
        <w:t>p</w:t>
      </w:r>
      <w:r w:rsidR="0016744A">
        <w:rPr>
          <w:rFonts w:eastAsia="MingLiU" w:cstheme="minorHAnsi"/>
          <w:sz w:val="24"/>
          <w:szCs w:val="24"/>
        </w:rPr>
        <w:t>ë</w:t>
      </w:r>
      <w:r w:rsidR="00E012B6">
        <w:rPr>
          <w:rFonts w:eastAsia="MingLiU" w:cstheme="minorHAnsi"/>
          <w:sz w:val="24"/>
          <w:szCs w:val="24"/>
        </w:rPr>
        <w:t>rcaktimit t</w:t>
      </w:r>
      <w:r w:rsidR="0016744A">
        <w:rPr>
          <w:rFonts w:eastAsia="MingLiU" w:cstheme="minorHAnsi"/>
          <w:sz w:val="24"/>
          <w:szCs w:val="24"/>
        </w:rPr>
        <w:t>ë</w:t>
      </w:r>
      <w:r w:rsidR="00E012B6">
        <w:rPr>
          <w:rFonts w:eastAsia="MingLiU" w:cstheme="minorHAnsi"/>
          <w:sz w:val="24"/>
          <w:szCs w:val="24"/>
        </w:rPr>
        <w:t xml:space="preserve"> çmimeve</w:t>
      </w:r>
      <w:r w:rsidR="00D7666C">
        <w:rPr>
          <w:rFonts w:eastAsia="MingLiU" w:cstheme="minorHAnsi"/>
          <w:sz w:val="24"/>
          <w:szCs w:val="24"/>
        </w:rPr>
        <w:t xml:space="preserve"> dhe tarifa</w:t>
      </w:r>
      <w:r w:rsidR="00E012B6">
        <w:rPr>
          <w:rFonts w:eastAsia="MingLiU" w:cstheme="minorHAnsi"/>
          <w:sz w:val="24"/>
          <w:szCs w:val="24"/>
        </w:rPr>
        <w:t>ve</w:t>
      </w:r>
      <w:r w:rsidR="00204484" w:rsidRPr="00E05B18">
        <w:rPr>
          <w:rFonts w:eastAsia="MingLiU" w:cstheme="minorHAnsi"/>
          <w:sz w:val="24"/>
          <w:szCs w:val="24"/>
        </w:rPr>
        <w:t>.</w:t>
      </w:r>
      <w:r w:rsidR="00E95584">
        <w:rPr>
          <w:rFonts w:eastAsia="MingLiU" w:cstheme="minorHAnsi"/>
          <w:sz w:val="24"/>
          <w:szCs w:val="24"/>
        </w:rPr>
        <w:t xml:space="preserve"> K</w:t>
      </w:r>
      <w:r w:rsidR="002152EC" w:rsidRPr="00E05B18">
        <w:rPr>
          <w:rFonts w:eastAsia="MingLiU" w:cstheme="minorHAnsi"/>
          <w:sz w:val="24"/>
          <w:szCs w:val="24"/>
        </w:rPr>
        <w:t xml:space="preserve">jo </w:t>
      </w:r>
      <w:r w:rsidR="00FE2BCF">
        <w:rPr>
          <w:rFonts w:eastAsia="MingLiU" w:cstheme="minorHAnsi"/>
          <w:sz w:val="24"/>
          <w:szCs w:val="24"/>
        </w:rPr>
        <w:t>duhet</w:t>
      </w:r>
      <w:r w:rsidR="002152EC" w:rsidRPr="00E05B18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2152EC" w:rsidRPr="00E05B18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2152EC" w:rsidRPr="00E05B18">
        <w:rPr>
          <w:rFonts w:eastAsia="MingLiU" w:cstheme="minorHAnsi"/>
          <w:sz w:val="24"/>
          <w:szCs w:val="24"/>
        </w:rPr>
        <w:t>rmbaj</w:t>
      </w:r>
      <w:r w:rsidR="00897DB8">
        <w:rPr>
          <w:rFonts w:eastAsia="MingLiU" w:cstheme="minorHAnsi"/>
          <w:sz w:val="24"/>
          <w:szCs w:val="24"/>
        </w:rPr>
        <w:t>ë</w:t>
      </w:r>
      <w:r w:rsidR="002152EC" w:rsidRPr="00E05B18">
        <w:rPr>
          <w:rFonts w:eastAsia="MingLiU" w:cstheme="minorHAnsi"/>
          <w:sz w:val="24"/>
          <w:szCs w:val="24"/>
        </w:rPr>
        <w:t xml:space="preserve"> detaje t</w:t>
      </w:r>
      <w:r w:rsidR="00897DB8">
        <w:rPr>
          <w:rFonts w:eastAsia="MingLiU" w:cstheme="minorHAnsi"/>
          <w:sz w:val="24"/>
          <w:szCs w:val="24"/>
        </w:rPr>
        <w:t>ë</w:t>
      </w:r>
      <w:r w:rsidR="002152EC" w:rsidRPr="00E05B18">
        <w:rPr>
          <w:rFonts w:eastAsia="MingLiU" w:cstheme="minorHAnsi"/>
          <w:sz w:val="24"/>
          <w:szCs w:val="24"/>
        </w:rPr>
        <w:t xml:space="preserve"> skem</w:t>
      </w:r>
      <w:r w:rsidR="00897DB8">
        <w:rPr>
          <w:rFonts w:eastAsia="MingLiU" w:cstheme="minorHAnsi"/>
          <w:sz w:val="24"/>
          <w:szCs w:val="24"/>
        </w:rPr>
        <w:t>ë</w:t>
      </w:r>
      <w:r w:rsidR="002152EC" w:rsidRPr="00E05B18">
        <w:rPr>
          <w:rFonts w:eastAsia="MingLiU" w:cstheme="minorHAnsi"/>
          <w:sz w:val="24"/>
          <w:szCs w:val="24"/>
        </w:rPr>
        <w:t>s s</w:t>
      </w:r>
      <w:r w:rsidR="00897DB8">
        <w:rPr>
          <w:rFonts w:eastAsia="MingLiU" w:cstheme="minorHAnsi"/>
          <w:sz w:val="24"/>
          <w:szCs w:val="24"/>
        </w:rPr>
        <w:t>ë</w:t>
      </w:r>
      <w:r w:rsidR="002152EC" w:rsidRPr="00E05B18">
        <w:rPr>
          <w:rFonts w:eastAsia="MingLiU" w:cstheme="minorHAnsi"/>
          <w:sz w:val="24"/>
          <w:szCs w:val="24"/>
        </w:rPr>
        <w:t xml:space="preserve"> </w:t>
      </w:r>
      <w:r w:rsidR="00C71F1B">
        <w:rPr>
          <w:rFonts w:eastAsia="MingLiU" w:cstheme="minorHAnsi"/>
          <w:sz w:val="24"/>
          <w:szCs w:val="24"/>
        </w:rPr>
        <w:t>p</w:t>
      </w:r>
      <w:r w:rsidR="0016744A">
        <w:rPr>
          <w:rFonts w:eastAsia="MingLiU" w:cstheme="minorHAnsi"/>
          <w:sz w:val="24"/>
          <w:szCs w:val="24"/>
        </w:rPr>
        <w:t>ë</w:t>
      </w:r>
      <w:r w:rsidR="00C71F1B">
        <w:rPr>
          <w:rFonts w:eastAsia="MingLiU" w:cstheme="minorHAnsi"/>
          <w:sz w:val="24"/>
          <w:szCs w:val="24"/>
        </w:rPr>
        <w:t>rcaktimit t</w:t>
      </w:r>
      <w:r w:rsidR="0016744A">
        <w:rPr>
          <w:rFonts w:eastAsia="MingLiU" w:cstheme="minorHAnsi"/>
          <w:sz w:val="24"/>
          <w:szCs w:val="24"/>
        </w:rPr>
        <w:t>ë</w:t>
      </w:r>
      <w:r w:rsidR="00C71F1B">
        <w:rPr>
          <w:rFonts w:eastAsia="MingLiU" w:cstheme="minorHAnsi"/>
          <w:sz w:val="24"/>
          <w:szCs w:val="24"/>
        </w:rPr>
        <w:t xml:space="preserve"> çmimit</w:t>
      </w:r>
      <w:r w:rsidR="002152EC" w:rsidRPr="00E05B18">
        <w:rPr>
          <w:rFonts w:eastAsia="MingLiU" w:cstheme="minorHAnsi"/>
          <w:sz w:val="24"/>
          <w:szCs w:val="24"/>
        </w:rPr>
        <w:t>,</w:t>
      </w:r>
      <w:r w:rsidR="00214684" w:rsidRPr="00E05B18">
        <w:rPr>
          <w:rFonts w:eastAsia="MingLiU" w:cstheme="minorHAnsi"/>
          <w:sz w:val="24"/>
          <w:szCs w:val="24"/>
        </w:rPr>
        <w:t xml:space="preserve"> si dhe informacione t</w:t>
      </w:r>
      <w:r w:rsidR="00897DB8">
        <w:rPr>
          <w:rFonts w:eastAsia="MingLiU" w:cstheme="minorHAnsi"/>
          <w:sz w:val="24"/>
          <w:szCs w:val="24"/>
        </w:rPr>
        <w:t>ë</w:t>
      </w:r>
      <w:r w:rsidR="00214684" w:rsidRPr="00E05B18">
        <w:rPr>
          <w:rFonts w:eastAsia="MingLiU" w:cstheme="minorHAnsi"/>
          <w:sz w:val="24"/>
          <w:szCs w:val="24"/>
        </w:rPr>
        <w:t xml:space="preserve"> mjaftueshme p</w:t>
      </w:r>
      <w:r w:rsidR="00897DB8">
        <w:rPr>
          <w:rFonts w:eastAsia="MingLiU" w:cstheme="minorHAnsi"/>
          <w:sz w:val="24"/>
          <w:szCs w:val="24"/>
        </w:rPr>
        <w:t>ë</w:t>
      </w:r>
      <w:r w:rsidR="00214684" w:rsidRPr="00E05B18">
        <w:rPr>
          <w:rFonts w:eastAsia="MingLiU" w:cstheme="minorHAnsi"/>
          <w:sz w:val="24"/>
          <w:szCs w:val="24"/>
        </w:rPr>
        <w:t>r tarifat q</w:t>
      </w:r>
      <w:r w:rsidR="00897DB8">
        <w:rPr>
          <w:rFonts w:eastAsia="MingLiU" w:cstheme="minorHAnsi"/>
          <w:sz w:val="24"/>
          <w:szCs w:val="24"/>
        </w:rPr>
        <w:t>ë</w:t>
      </w:r>
      <w:r w:rsidR="00214684" w:rsidRPr="00E05B18">
        <w:rPr>
          <w:rFonts w:eastAsia="MingLiU" w:cstheme="minorHAnsi"/>
          <w:sz w:val="24"/>
          <w:szCs w:val="24"/>
        </w:rPr>
        <w:t xml:space="preserve"> zbatohen p</w:t>
      </w:r>
      <w:r w:rsidR="00897DB8">
        <w:rPr>
          <w:rFonts w:eastAsia="MingLiU" w:cstheme="minorHAnsi"/>
          <w:sz w:val="24"/>
          <w:szCs w:val="24"/>
        </w:rPr>
        <w:t>ë</w:t>
      </w:r>
      <w:r w:rsidR="00214684" w:rsidRPr="00E05B18">
        <w:rPr>
          <w:rFonts w:eastAsia="MingLiU" w:cstheme="minorHAnsi"/>
          <w:sz w:val="24"/>
          <w:szCs w:val="24"/>
        </w:rPr>
        <w:t>r sh</w:t>
      </w:r>
      <w:r w:rsidR="00897DB8">
        <w:rPr>
          <w:rFonts w:eastAsia="MingLiU" w:cstheme="minorHAnsi"/>
          <w:sz w:val="24"/>
          <w:szCs w:val="24"/>
        </w:rPr>
        <w:t>ë</w:t>
      </w:r>
      <w:r w:rsidR="00214684" w:rsidRPr="00E05B18">
        <w:rPr>
          <w:rFonts w:eastAsia="MingLiU" w:cstheme="minorHAnsi"/>
          <w:sz w:val="24"/>
          <w:szCs w:val="24"/>
        </w:rPr>
        <w:t xml:space="preserve">rbimet e </w:t>
      </w:r>
      <w:r w:rsidR="00022BEC">
        <w:rPr>
          <w:rFonts w:eastAsia="MingLiU" w:cstheme="minorHAnsi"/>
          <w:sz w:val="24"/>
          <w:szCs w:val="24"/>
        </w:rPr>
        <w:t>cekura</w:t>
      </w:r>
      <w:r w:rsidR="00214684" w:rsidRPr="00E05B18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966AC8">
        <w:rPr>
          <w:rFonts w:eastAsia="MingLiU" w:cstheme="minorHAnsi"/>
          <w:sz w:val="24"/>
          <w:szCs w:val="24"/>
        </w:rPr>
        <w:t xml:space="preserve"> </w:t>
      </w:r>
      <w:r w:rsidR="00DA6EE3">
        <w:rPr>
          <w:rFonts w:eastAsia="MingLiU" w:cstheme="minorHAnsi"/>
          <w:sz w:val="24"/>
          <w:szCs w:val="24"/>
        </w:rPr>
        <w:t>Aneksin</w:t>
      </w:r>
      <w:r w:rsidR="00214684" w:rsidRPr="00E05B18">
        <w:rPr>
          <w:rFonts w:eastAsia="MingLiU" w:cstheme="minorHAnsi"/>
          <w:sz w:val="24"/>
          <w:szCs w:val="24"/>
        </w:rPr>
        <w:t xml:space="preserve"> II t</w:t>
      </w:r>
      <w:r w:rsidR="00897DB8">
        <w:rPr>
          <w:rFonts w:eastAsia="MingLiU" w:cstheme="minorHAnsi"/>
          <w:sz w:val="24"/>
          <w:szCs w:val="24"/>
        </w:rPr>
        <w:t>ë</w:t>
      </w:r>
      <w:r w:rsidR="00214684" w:rsidRPr="00E05B18">
        <w:rPr>
          <w:rFonts w:eastAsia="MingLiU" w:cstheme="minorHAnsi"/>
          <w:sz w:val="24"/>
          <w:szCs w:val="24"/>
        </w:rPr>
        <w:t xml:space="preserve"> cilat jan</w:t>
      </w:r>
      <w:r w:rsidR="00897DB8">
        <w:rPr>
          <w:rFonts w:eastAsia="MingLiU" w:cstheme="minorHAnsi"/>
          <w:sz w:val="24"/>
          <w:szCs w:val="24"/>
        </w:rPr>
        <w:t>ë</w:t>
      </w:r>
      <w:r w:rsidR="00214684" w:rsidRPr="00E05B18">
        <w:rPr>
          <w:rFonts w:eastAsia="MingLiU" w:cstheme="minorHAnsi"/>
          <w:sz w:val="24"/>
          <w:szCs w:val="24"/>
        </w:rPr>
        <w:t xml:space="preserve"> ofruar nga vet</w:t>
      </w:r>
      <w:r w:rsidR="00897DB8">
        <w:rPr>
          <w:rFonts w:eastAsia="MingLiU" w:cstheme="minorHAnsi"/>
          <w:sz w:val="24"/>
          <w:szCs w:val="24"/>
        </w:rPr>
        <w:t>ë</w:t>
      </w:r>
      <w:r w:rsidR="00214684" w:rsidRPr="00E05B18">
        <w:rPr>
          <w:rFonts w:eastAsia="MingLiU" w:cstheme="minorHAnsi"/>
          <w:sz w:val="24"/>
          <w:szCs w:val="24"/>
        </w:rPr>
        <w:t>m nj</w:t>
      </w:r>
      <w:r w:rsidR="00897DB8">
        <w:rPr>
          <w:rFonts w:eastAsia="MingLiU" w:cstheme="minorHAnsi"/>
          <w:sz w:val="24"/>
          <w:szCs w:val="24"/>
        </w:rPr>
        <w:t>ë</w:t>
      </w:r>
      <w:r w:rsidR="00214684" w:rsidRPr="00E05B18">
        <w:rPr>
          <w:rFonts w:eastAsia="MingLiU" w:cstheme="minorHAnsi"/>
          <w:sz w:val="24"/>
          <w:szCs w:val="24"/>
        </w:rPr>
        <w:t xml:space="preserve"> shfryt</w:t>
      </w:r>
      <w:r w:rsidR="00897DB8">
        <w:rPr>
          <w:rFonts w:eastAsia="MingLiU" w:cstheme="minorHAnsi"/>
          <w:sz w:val="24"/>
          <w:szCs w:val="24"/>
        </w:rPr>
        <w:t>ë</w:t>
      </w:r>
      <w:r w:rsidR="005A2093">
        <w:rPr>
          <w:rFonts w:eastAsia="MingLiU" w:cstheme="minorHAnsi"/>
          <w:sz w:val="24"/>
          <w:szCs w:val="24"/>
        </w:rPr>
        <w:t>zues</w:t>
      </w:r>
      <w:r w:rsidR="00F97899" w:rsidRPr="00E05B18">
        <w:rPr>
          <w:rFonts w:eastAsia="MingLiU" w:cstheme="minorHAnsi"/>
          <w:sz w:val="24"/>
          <w:szCs w:val="24"/>
        </w:rPr>
        <w:t>.</w:t>
      </w:r>
      <w:r w:rsidR="00271492" w:rsidRPr="00E05B18">
        <w:rPr>
          <w:rFonts w:eastAsia="MingLiU" w:cstheme="minorHAnsi"/>
          <w:sz w:val="24"/>
          <w:szCs w:val="24"/>
        </w:rPr>
        <w:t xml:space="preserve"> </w:t>
      </w:r>
      <w:r w:rsidR="00035D57" w:rsidRPr="00E05B18">
        <w:rPr>
          <w:rFonts w:eastAsia="MingLiU" w:cstheme="minorHAnsi"/>
          <w:sz w:val="24"/>
          <w:szCs w:val="24"/>
        </w:rPr>
        <w:t>M</w:t>
      </w:r>
      <w:r w:rsidR="00443AEF" w:rsidRPr="00E05B18">
        <w:rPr>
          <w:rFonts w:eastAsia="MingLiU" w:cstheme="minorHAnsi"/>
          <w:sz w:val="24"/>
          <w:szCs w:val="24"/>
        </w:rPr>
        <w:t>und t</w:t>
      </w:r>
      <w:r w:rsidR="00897DB8">
        <w:rPr>
          <w:rFonts w:eastAsia="MingLiU" w:cstheme="minorHAnsi"/>
          <w:sz w:val="24"/>
          <w:szCs w:val="24"/>
        </w:rPr>
        <w:t>ë</w:t>
      </w:r>
      <w:r w:rsidR="00443AEF" w:rsidRPr="00E05B18">
        <w:rPr>
          <w:rFonts w:eastAsia="MingLiU" w:cstheme="minorHAnsi"/>
          <w:sz w:val="24"/>
          <w:szCs w:val="24"/>
        </w:rPr>
        <w:t xml:space="preserve"> </w:t>
      </w:r>
      <w:r w:rsidR="00223CB0" w:rsidRPr="00E05B18">
        <w:rPr>
          <w:rFonts w:eastAsia="MingLiU" w:cstheme="minorHAnsi"/>
          <w:sz w:val="24"/>
          <w:szCs w:val="24"/>
        </w:rPr>
        <w:t>detajoj metodologjin</w:t>
      </w:r>
      <w:r w:rsidR="00897DB8">
        <w:rPr>
          <w:rFonts w:eastAsia="MingLiU" w:cstheme="minorHAnsi"/>
          <w:sz w:val="24"/>
          <w:szCs w:val="24"/>
        </w:rPr>
        <w:t>ë</w:t>
      </w:r>
      <w:r w:rsidR="00223CB0" w:rsidRPr="00E05B18">
        <w:rPr>
          <w:rFonts w:eastAsia="MingLiU" w:cstheme="minorHAnsi"/>
          <w:sz w:val="24"/>
          <w:szCs w:val="24"/>
        </w:rPr>
        <w:t>,</w:t>
      </w:r>
      <w:r w:rsidR="00A960D0">
        <w:rPr>
          <w:rFonts w:eastAsia="MingLiU" w:cstheme="minorHAnsi"/>
          <w:sz w:val="24"/>
          <w:szCs w:val="24"/>
        </w:rPr>
        <w:t xml:space="preserve"> rregullat dhe kur </w:t>
      </w:r>
      <w:r w:rsidR="0016744A">
        <w:rPr>
          <w:rFonts w:eastAsia="MingLiU" w:cstheme="minorHAnsi"/>
          <w:sz w:val="24"/>
          <w:szCs w:val="24"/>
        </w:rPr>
        <w:t>ë</w:t>
      </w:r>
      <w:r w:rsidR="00A960D0">
        <w:rPr>
          <w:rFonts w:eastAsia="MingLiU" w:cstheme="minorHAnsi"/>
          <w:sz w:val="24"/>
          <w:szCs w:val="24"/>
        </w:rPr>
        <w:t>sht</w:t>
      </w:r>
      <w:r w:rsidR="0016744A">
        <w:rPr>
          <w:rFonts w:eastAsia="MingLiU" w:cstheme="minorHAnsi"/>
          <w:sz w:val="24"/>
          <w:szCs w:val="24"/>
        </w:rPr>
        <w:t>ë</w:t>
      </w:r>
      <w:r w:rsidR="00A960D0">
        <w:rPr>
          <w:rFonts w:eastAsia="MingLiU" w:cstheme="minorHAnsi"/>
          <w:sz w:val="24"/>
          <w:szCs w:val="24"/>
        </w:rPr>
        <w:t xml:space="preserve"> e nevojshme</w:t>
      </w:r>
      <w:r w:rsidR="00223CB0" w:rsidRPr="00E05B18">
        <w:rPr>
          <w:rFonts w:eastAsia="MingLiU" w:cstheme="minorHAnsi"/>
          <w:sz w:val="24"/>
          <w:szCs w:val="24"/>
        </w:rPr>
        <w:t>,</w:t>
      </w:r>
      <w:r w:rsidR="00411B6D">
        <w:rPr>
          <w:rFonts w:eastAsia="MingLiU" w:cstheme="minorHAnsi"/>
          <w:sz w:val="24"/>
          <w:szCs w:val="24"/>
        </w:rPr>
        <w:t xml:space="preserve"> </w:t>
      </w:r>
      <w:r w:rsidR="00223CB0" w:rsidRPr="00E05B18">
        <w:rPr>
          <w:rFonts w:eastAsia="MingLiU" w:cstheme="minorHAnsi"/>
          <w:sz w:val="24"/>
          <w:szCs w:val="24"/>
        </w:rPr>
        <w:t>shkall</w:t>
      </w:r>
      <w:r w:rsidR="00897DB8">
        <w:rPr>
          <w:rFonts w:eastAsia="MingLiU" w:cstheme="minorHAnsi"/>
          <w:sz w:val="24"/>
          <w:szCs w:val="24"/>
        </w:rPr>
        <w:t>ë</w:t>
      </w:r>
      <w:r w:rsidR="00223CB0" w:rsidRPr="00E05B18">
        <w:rPr>
          <w:rFonts w:eastAsia="MingLiU" w:cstheme="minorHAnsi"/>
          <w:sz w:val="24"/>
          <w:szCs w:val="24"/>
        </w:rPr>
        <w:t xml:space="preserve">t </w:t>
      </w:r>
      <w:r w:rsidR="00EF079B" w:rsidRPr="00E05B18">
        <w:rPr>
          <w:rFonts w:eastAsia="MingLiU" w:cstheme="minorHAnsi"/>
          <w:sz w:val="24"/>
          <w:szCs w:val="24"/>
        </w:rPr>
        <w:t>e p</w:t>
      </w:r>
      <w:r w:rsidR="00897DB8">
        <w:rPr>
          <w:rFonts w:eastAsia="MingLiU" w:cstheme="minorHAnsi"/>
          <w:sz w:val="24"/>
          <w:szCs w:val="24"/>
        </w:rPr>
        <w:t>ë</w:t>
      </w:r>
      <w:r w:rsidR="00EF079B" w:rsidRPr="00E05B18">
        <w:rPr>
          <w:rFonts w:eastAsia="MingLiU" w:cstheme="minorHAnsi"/>
          <w:sz w:val="24"/>
          <w:szCs w:val="24"/>
        </w:rPr>
        <w:t>rdorura p</w:t>
      </w:r>
      <w:r w:rsidR="00897DB8">
        <w:rPr>
          <w:rFonts w:eastAsia="MingLiU" w:cstheme="minorHAnsi"/>
          <w:sz w:val="24"/>
          <w:szCs w:val="24"/>
        </w:rPr>
        <w:t>ë</w:t>
      </w:r>
      <w:r w:rsidR="00EF079B" w:rsidRPr="00E05B18">
        <w:rPr>
          <w:rFonts w:eastAsia="MingLiU" w:cstheme="minorHAnsi"/>
          <w:sz w:val="24"/>
          <w:szCs w:val="24"/>
        </w:rPr>
        <w:t xml:space="preserve">r zbatimin e </w:t>
      </w:r>
      <w:r w:rsidR="000975C7">
        <w:rPr>
          <w:rFonts w:eastAsia="MingLiU" w:cstheme="minorHAnsi"/>
          <w:sz w:val="24"/>
          <w:szCs w:val="24"/>
        </w:rPr>
        <w:t>N</w:t>
      </w:r>
      <w:r w:rsidR="00EF079B" w:rsidRPr="00E05B18">
        <w:rPr>
          <w:rFonts w:eastAsia="MingLiU" w:cstheme="minorHAnsi"/>
          <w:sz w:val="24"/>
          <w:szCs w:val="24"/>
        </w:rPr>
        <w:t>enit 7(4) dhe (5) si dhe Nenet 8 dhe 9.</w:t>
      </w:r>
      <w:r w:rsidR="00EF734F" w:rsidRPr="00E05B18">
        <w:rPr>
          <w:rFonts w:eastAsia="MingLiU" w:cstheme="minorHAnsi"/>
          <w:sz w:val="24"/>
          <w:szCs w:val="24"/>
        </w:rPr>
        <w:t xml:space="preserve"> </w:t>
      </w:r>
      <w:r w:rsidR="00141FB2" w:rsidRPr="00E05B18">
        <w:rPr>
          <w:rFonts w:eastAsia="MingLiU" w:cstheme="minorHAnsi"/>
          <w:sz w:val="24"/>
          <w:szCs w:val="24"/>
        </w:rPr>
        <w:t>Ajo duhet t</w:t>
      </w:r>
      <w:r w:rsidR="00897DB8">
        <w:rPr>
          <w:rFonts w:eastAsia="MingLiU" w:cstheme="minorHAnsi"/>
          <w:sz w:val="24"/>
          <w:szCs w:val="24"/>
        </w:rPr>
        <w:t>ë</w:t>
      </w:r>
      <w:r w:rsidR="00141FB2" w:rsidRPr="00E05B18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141FB2" w:rsidRPr="00E05B18">
        <w:rPr>
          <w:rFonts w:eastAsia="MingLiU" w:cstheme="minorHAnsi"/>
          <w:sz w:val="24"/>
          <w:szCs w:val="24"/>
        </w:rPr>
        <w:t>rmbaj</w:t>
      </w:r>
      <w:r w:rsidR="00897DB8">
        <w:rPr>
          <w:rFonts w:eastAsia="MingLiU" w:cstheme="minorHAnsi"/>
          <w:sz w:val="24"/>
          <w:szCs w:val="24"/>
        </w:rPr>
        <w:t>ë</w:t>
      </w:r>
      <w:r w:rsidR="00141FB2" w:rsidRPr="00E05B18">
        <w:rPr>
          <w:rFonts w:eastAsia="MingLiU" w:cstheme="minorHAnsi"/>
          <w:sz w:val="24"/>
          <w:szCs w:val="24"/>
        </w:rPr>
        <w:t xml:space="preserve"> informacion mbi </w:t>
      </w:r>
      <w:r w:rsidR="00F32C3D" w:rsidRPr="00E05B18">
        <w:rPr>
          <w:rFonts w:eastAsia="MingLiU" w:cstheme="minorHAnsi"/>
          <w:sz w:val="24"/>
          <w:szCs w:val="24"/>
        </w:rPr>
        <w:t>ndryshmet n</w:t>
      </w:r>
      <w:r w:rsidR="00897DB8">
        <w:rPr>
          <w:rFonts w:eastAsia="MingLiU" w:cstheme="minorHAnsi"/>
          <w:sz w:val="24"/>
          <w:szCs w:val="24"/>
        </w:rPr>
        <w:t>ë</w:t>
      </w:r>
      <w:r w:rsidR="00F32C3D" w:rsidRPr="00E05B18">
        <w:rPr>
          <w:rFonts w:eastAsia="MingLiU" w:cstheme="minorHAnsi"/>
          <w:sz w:val="24"/>
          <w:szCs w:val="24"/>
        </w:rPr>
        <w:t xml:space="preserve"> </w:t>
      </w:r>
      <w:r w:rsidR="00166F19">
        <w:rPr>
          <w:rFonts w:eastAsia="MingLiU" w:cstheme="minorHAnsi"/>
          <w:sz w:val="24"/>
          <w:szCs w:val="24"/>
        </w:rPr>
        <w:t>çmimet</w:t>
      </w:r>
      <w:r w:rsidR="00F32C3D" w:rsidRPr="00E05B18">
        <w:rPr>
          <w:rFonts w:eastAsia="MingLiU" w:cstheme="minorHAnsi"/>
          <w:sz w:val="24"/>
          <w:szCs w:val="24"/>
        </w:rPr>
        <w:t xml:space="preserve"> tashm</w:t>
      </w:r>
      <w:r w:rsidR="00897DB8">
        <w:rPr>
          <w:rFonts w:eastAsia="MingLiU" w:cstheme="minorHAnsi"/>
          <w:sz w:val="24"/>
          <w:szCs w:val="24"/>
        </w:rPr>
        <w:t>ë</w:t>
      </w:r>
      <w:r w:rsidR="00F32C3D" w:rsidRPr="00E05B18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F32C3D" w:rsidRPr="00E05B18">
        <w:rPr>
          <w:rFonts w:eastAsia="MingLiU" w:cstheme="minorHAnsi"/>
          <w:sz w:val="24"/>
          <w:szCs w:val="24"/>
        </w:rPr>
        <w:t xml:space="preserve"> </w:t>
      </w:r>
      <w:r w:rsidR="00796518">
        <w:rPr>
          <w:rFonts w:eastAsia="MingLiU" w:cstheme="minorHAnsi"/>
          <w:sz w:val="24"/>
          <w:szCs w:val="24"/>
        </w:rPr>
        <w:t>v</w:t>
      </w:r>
      <w:r w:rsidR="0016744A">
        <w:rPr>
          <w:rFonts w:eastAsia="MingLiU" w:cstheme="minorHAnsi"/>
          <w:sz w:val="24"/>
          <w:szCs w:val="24"/>
        </w:rPr>
        <w:t>ë</w:t>
      </w:r>
      <w:r w:rsidR="00796518">
        <w:rPr>
          <w:rFonts w:eastAsia="MingLiU" w:cstheme="minorHAnsi"/>
          <w:sz w:val="24"/>
          <w:szCs w:val="24"/>
        </w:rPr>
        <w:t>na</w:t>
      </w:r>
      <w:r w:rsidR="00561B8A" w:rsidRPr="00E05B18">
        <w:rPr>
          <w:rFonts w:eastAsia="MingLiU" w:cstheme="minorHAnsi"/>
          <w:sz w:val="24"/>
          <w:szCs w:val="24"/>
        </w:rPr>
        <w:t xml:space="preserve"> ose t</w:t>
      </w:r>
      <w:r w:rsidR="00897DB8">
        <w:rPr>
          <w:rFonts w:eastAsia="MingLiU" w:cstheme="minorHAnsi"/>
          <w:sz w:val="24"/>
          <w:szCs w:val="24"/>
        </w:rPr>
        <w:t>ë</w:t>
      </w:r>
      <w:r w:rsidR="00561B8A" w:rsidRPr="00E05B18">
        <w:rPr>
          <w:rFonts w:eastAsia="MingLiU" w:cstheme="minorHAnsi"/>
          <w:sz w:val="24"/>
          <w:szCs w:val="24"/>
        </w:rPr>
        <w:t xml:space="preserve"> parapara</w:t>
      </w:r>
      <w:r w:rsidR="00F0035E" w:rsidRPr="00E05B18">
        <w:rPr>
          <w:rFonts w:eastAsia="MingLiU" w:cstheme="minorHAnsi"/>
          <w:sz w:val="24"/>
          <w:szCs w:val="24"/>
        </w:rPr>
        <w:t>.</w:t>
      </w:r>
    </w:p>
    <w:p w:rsidR="00F0035E" w:rsidRPr="00E05B18" w:rsidRDefault="00F0035E" w:rsidP="008E738D">
      <w:pPr>
        <w:pStyle w:val="ListParagraph"/>
        <w:spacing w:after="0"/>
        <w:ind w:left="576"/>
        <w:rPr>
          <w:rFonts w:eastAsia="MingLiU" w:cstheme="minorHAnsi"/>
          <w:sz w:val="24"/>
          <w:szCs w:val="24"/>
        </w:rPr>
      </w:pPr>
    </w:p>
    <w:p w:rsidR="00F0035E" w:rsidRPr="00E05B18" w:rsidRDefault="00972BFC" w:rsidP="008E738D">
      <w:pPr>
        <w:pStyle w:val="ListParagraph"/>
        <w:numPr>
          <w:ilvl w:val="0"/>
          <w:numId w:val="43"/>
        </w:numPr>
        <w:spacing w:after="0"/>
        <w:ind w:left="576"/>
        <w:rPr>
          <w:rFonts w:eastAsia="MingLiU" w:cstheme="minorHAnsi"/>
          <w:sz w:val="24"/>
          <w:szCs w:val="24"/>
        </w:rPr>
      </w:pPr>
      <w:r w:rsidRPr="00E05B18">
        <w:rPr>
          <w:rFonts w:eastAsia="MingLiU" w:cstheme="minorHAnsi"/>
          <w:sz w:val="24"/>
          <w:szCs w:val="24"/>
        </w:rPr>
        <w:t>Nj</w:t>
      </w:r>
      <w:r w:rsidR="00897DB8">
        <w:rPr>
          <w:rFonts w:eastAsia="MingLiU" w:cstheme="minorHAnsi"/>
          <w:sz w:val="24"/>
          <w:szCs w:val="24"/>
        </w:rPr>
        <w:t>ë</w:t>
      </w:r>
      <w:r w:rsidRPr="00E05B18">
        <w:rPr>
          <w:rFonts w:eastAsia="MingLiU" w:cstheme="minorHAnsi"/>
          <w:sz w:val="24"/>
          <w:szCs w:val="24"/>
        </w:rPr>
        <w:t xml:space="preserve"> </w:t>
      </w:r>
      <w:r w:rsidR="00276408">
        <w:rPr>
          <w:rFonts w:eastAsia="MingLiU" w:cstheme="minorHAnsi"/>
          <w:sz w:val="24"/>
          <w:szCs w:val="24"/>
        </w:rPr>
        <w:t>pjes</w:t>
      </w:r>
      <w:r w:rsidR="0016744A">
        <w:rPr>
          <w:rFonts w:eastAsia="MingLiU" w:cstheme="minorHAnsi"/>
          <w:sz w:val="24"/>
          <w:szCs w:val="24"/>
        </w:rPr>
        <w:t>ë</w:t>
      </w:r>
      <w:r w:rsidRPr="00E05B18">
        <w:rPr>
          <w:rFonts w:eastAsia="MingLiU" w:cstheme="minorHAnsi"/>
          <w:sz w:val="24"/>
          <w:szCs w:val="24"/>
        </w:rPr>
        <w:t xml:space="preserve"> mbi parimet dhe kriter</w:t>
      </w:r>
      <w:r w:rsidR="00E2680D">
        <w:rPr>
          <w:rFonts w:eastAsia="MingLiU" w:cstheme="minorHAnsi"/>
          <w:sz w:val="24"/>
          <w:szCs w:val="24"/>
        </w:rPr>
        <w:t>in</w:t>
      </w:r>
      <w:r w:rsidRPr="00E05B18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Pr="00E05B18">
        <w:rPr>
          <w:rFonts w:eastAsia="MingLiU" w:cstheme="minorHAnsi"/>
          <w:sz w:val="24"/>
          <w:szCs w:val="24"/>
        </w:rPr>
        <w:t>r alokimin e kapacitet</w:t>
      </w:r>
      <w:r w:rsidR="001C426D">
        <w:rPr>
          <w:rFonts w:eastAsia="MingLiU" w:cstheme="minorHAnsi"/>
          <w:sz w:val="24"/>
          <w:szCs w:val="24"/>
        </w:rPr>
        <w:t>it</w:t>
      </w:r>
      <w:r w:rsidRPr="00E05B18">
        <w:rPr>
          <w:rFonts w:eastAsia="MingLiU" w:cstheme="minorHAnsi"/>
          <w:sz w:val="24"/>
          <w:szCs w:val="24"/>
        </w:rPr>
        <w:t>. Kjo d</w:t>
      </w:r>
      <w:r w:rsidR="00FC2915">
        <w:rPr>
          <w:rFonts w:eastAsia="MingLiU" w:cstheme="minorHAnsi"/>
          <w:sz w:val="24"/>
          <w:szCs w:val="24"/>
        </w:rPr>
        <w:t>uhet</w:t>
      </w:r>
      <w:r w:rsidRPr="00E05B18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Pr="00E05B18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Pr="00E05B18">
        <w:rPr>
          <w:rFonts w:eastAsia="MingLiU" w:cstheme="minorHAnsi"/>
          <w:sz w:val="24"/>
          <w:szCs w:val="24"/>
        </w:rPr>
        <w:t>rcaktoj karakteristikat e p</w:t>
      </w:r>
      <w:r w:rsidR="00897DB8">
        <w:rPr>
          <w:rFonts w:eastAsia="MingLiU" w:cstheme="minorHAnsi"/>
          <w:sz w:val="24"/>
          <w:szCs w:val="24"/>
        </w:rPr>
        <w:t>ë</w:t>
      </w:r>
      <w:r w:rsidRPr="00E05B18">
        <w:rPr>
          <w:rFonts w:eastAsia="MingLiU" w:cstheme="minorHAnsi"/>
          <w:sz w:val="24"/>
          <w:szCs w:val="24"/>
        </w:rPr>
        <w:t xml:space="preserve">rgjithshme </w:t>
      </w:r>
      <w:r w:rsidR="00E95E11" w:rsidRPr="00E05B18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E95E11" w:rsidRPr="00E05B18">
        <w:rPr>
          <w:rFonts w:eastAsia="MingLiU" w:cstheme="minorHAnsi"/>
          <w:sz w:val="24"/>
          <w:szCs w:val="24"/>
        </w:rPr>
        <w:t xml:space="preserve"> kapacitet</w:t>
      </w:r>
      <w:r w:rsidR="00EE6257">
        <w:rPr>
          <w:rFonts w:eastAsia="MingLiU" w:cstheme="minorHAnsi"/>
          <w:sz w:val="24"/>
          <w:szCs w:val="24"/>
        </w:rPr>
        <w:t>it t</w:t>
      </w:r>
      <w:r w:rsidR="0016744A">
        <w:rPr>
          <w:rFonts w:eastAsia="MingLiU" w:cstheme="minorHAnsi"/>
          <w:sz w:val="24"/>
          <w:szCs w:val="24"/>
        </w:rPr>
        <w:t>ë</w:t>
      </w:r>
      <w:r w:rsidR="00E95E11" w:rsidRPr="00E05B18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640207">
        <w:rPr>
          <w:rFonts w:eastAsia="MingLiU" w:cstheme="minorHAnsi"/>
          <w:sz w:val="24"/>
          <w:szCs w:val="24"/>
        </w:rPr>
        <w:t>s i</w:t>
      </w:r>
      <w:r w:rsidR="00E95E11" w:rsidRPr="00E05B18">
        <w:rPr>
          <w:rFonts w:eastAsia="MingLiU" w:cstheme="minorHAnsi"/>
          <w:sz w:val="24"/>
          <w:szCs w:val="24"/>
        </w:rPr>
        <w:t xml:space="preserve"> cil</w:t>
      </w:r>
      <w:r w:rsidR="00640207">
        <w:rPr>
          <w:rFonts w:eastAsia="MingLiU" w:cstheme="minorHAnsi"/>
          <w:sz w:val="24"/>
          <w:szCs w:val="24"/>
        </w:rPr>
        <w:t>i</w:t>
      </w:r>
      <w:r w:rsidR="00E95E11" w:rsidRPr="00E05B18">
        <w:rPr>
          <w:rFonts w:eastAsia="MingLiU" w:cstheme="minorHAnsi"/>
          <w:sz w:val="24"/>
          <w:szCs w:val="24"/>
        </w:rPr>
        <w:t xml:space="preserve"> </w:t>
      </w:r>
      <w:r w:rsidR="00897DB8">
        <w:rPr>
          <w:rFonts w:eastAsia="MingLiU" w:cstheme="minorHAnsi"/>
          <w:sz w:val="24"/>
          <w:szCs w:val="24"/>
        </w:rPr>
        <w:t>ë</w:t>
      </w:r>
      <w:r w:rsidR="00E95E11" w:rsidRPr="00E05B18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E95E11" w:rsidRPr="00E05B18">
        <w:rPr>
          <w:rFonts w:eastAsia="MingLiU" w:cstheme="minorHAnsi"/>
          <w:sz w:val="24"/>
          <w:szCs w:val="24"/>
        </w:rPr>
        <w:t xml:space="preserve"> </w:t>
      </w:r>
      <w:r w:rsidR="00D33F3E" w:rsidRPr="00E05B18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8F56BA">
        <w:rPr>
          <w:rFonts w:eastAsia="MingLiU" w:cstheme="minorHAnsi"/>
          <w:sz w:val="24"/>
          <w:szCs w:val="24"/>
        </w:rPr>
        <w:t xml:space="preserve"> dispozicion</w:t>
      </w:r>
      <w:r w:rsidR="00D33F3E" w:rsidRPr="00E05B18">
        <w:rPr>
          <w:rFonts w:eastAsia="MingLiU" w:cstheme="minorHAnsi"/>
          <w:sz w:val="24"/>
          <w:szCs w:val="24"/>
        </w:rPr>
        <w:t xml:space="preserve"> </w:t>
      </w:r>
      <w:r w:rsidR="002310B0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2310B0">
        <w:rPr>
          <w:rFonts w:eastAsia="MingLiU" w:cstheme="minorHAnsi"/>
          <w:sz w:val="24"/>
          <w:szCs w:val="24"/>
        </w:rPr>
        <w:t>r</w:t>
      </w:r>
      <w:r w:rsidR="00D33F3E" w:rsidRPr="00E05B18">
        <w:rPr>
          <w:rFonts w:eastAsia="MingLiU" w:cstheme="minorHAnsi"/>
          <w:sz w:val="24"/>
          <w:szCs w:val="24"/>
        </w:rPr>
        <w:t xml:space="preserve"> nd</w:t>
      </w:r>
      <w:r w:rsidR="00897DB8">
        <w:rPr>
          <w:rFonts w:eastAsia="MingLiU" w:cstheme="minorHAnsi"/>
          <w:sz w:val="24"/>
          <w:szCs w:val="24"/>
        </w:rPr>
        <w:t>ë</w:t>
      </w:r>
      <w:r w:rsidR="00D33F3E" w:rsidRPr="00E05B18">
        <w:rPr>
          <w:rFonts w:eastAsia="MingLiU" w:cstheme="minorHAnsi"/>
          <w:sz w:val="24"/>
          <w:szCs w:val="24"/>
        </w:rPr>
        <w:t>rmarrje</w:t>
      </w:r>
      <w:r w:rsidR="00512AC9">
        <w:rPr>
          <w:rFonts w:eastAsia="MingLiU" w:cstheme="minorHAnsi"/>
          <w:sz w:val="24"/>
          <w:szCs w:val="24"/>
        </w:rPr>
        <w:t>t</w:t>
      </w:r>
      <w:r w:rsidR="00D33F3E" w:rsidRPr="00E05B18">
        <w:rPr>
          <w:rFonts w:eastAsia="MingLiU" w:cstheme="minorHAnsi"/>
          <w:sz w:val="24"/>
          <w:szCs w:val="24"/>
        </w:rPr>
        <w:t xml:space="preserve"> hekurudhore dhe çdo kufizimi n</w:t>
      </w:r>
      <w:r w:rsidR="00897DB8">
        <w:rPr>
          <w:rFonts w:eastAsia="MingLiU" w:cstheme="minorHAnsi"/>
          <w:sz w:val="24"/>
          <w:szCs w:val="24"/>
        </w:rPr>
        <w:t>ë</w:t>
      </w:r>
      <w:r w:rsidR="00D33F3E" w:rsidRPr="00E05B18">
        <w:rPr>
          <w:rFonts w:eastAsia="MingLiU" w:cstheme="minorHAnsi"/>
          <w:sz w:val="24"/>
          <w:szCs w:val="24"/>
        </w:rPr>
        <w:t xml:space="preserve"> lidhje me p</w:t>
      </w:r>
      <w:r w:rsidR="00897DB8">
        <w:rPr>
          <w:rFonts w:eastAsia="MingLiU" w:cstheme="minorHAnsi"/>
          <w:sz w:val="24"/>
          <w:szCs w:val="24"/>
        </w:rPr>
        <w:t>ë</w:t>
      </w:r>
      <w:r w:rsidR="00D33F3E" w:rsidRPr="00E05B18">
        <w:rPr>
          <w:rFonts w:eastAsia="MingLiU" w:cstheme="minorHAnsi"/>
          <w:sz w:val="24"/>
          <w:szCs w:val="24"/>
        </w:rPr>
        <w:t>rdorimin e saj,</w:t>
      </w:r>
      <w:r w:rsidR="00364A4A">
        <w:rPr>
          <w:rFonts w:eastAsia="MingLiU" w:cstheme="minorHAnsi"/>
          <w:sz w:val="24"/>
          <w:szCs w:val="24"/>
        </w:rPr>
        <w:t xml:space="preserve"> </w:t>
      </w:r>
      <w:r w:rsidR="00D33F3E" w:rsidRPr="00E05B18">
        <w:rPr>
          <w:rFonts w:eastAsia="MingLiU" w:cstheme="minorHAnsi"/>
          <w:sz w:val="24"/>
          <w:szCs w:val="24"/>
        </w:rPr>
        <w:t>duke p</w:t>
      </w:r>
      <w:r w:rsidR="00897DB8">
        <w:rPr>
          <w:rFonts w:eastAsia="MingLiU" w:cstheme="minorHAnsi"/>
          <w:sz w:val="24"/>
          <w:szCs w:val="24"/>
        </w:rPr>
        <w:t>ë</w:t>
      </w:r>
      <w:r w:rsidR="00D33F3E" w:rsidRPr="00E05B18">
        <w:rPr>
          <w:rFonts w:eastAsia="MingLiU" w:cstheme="minorHAnsi"/>
          <w:sz w:val="24"/>
          <w:szCs w:val="24"/>
        </w:rPr>
        <w:t>rfshir</w:t>
      </w:r>
      <w:r w:rsidR="00897DB8">
        <w:rPr>
          <w:rFonts w:eastAsia="MingLiU" w:cstheme="minorHAnsi"/>
          <w:sz w:val="24"/>
          <w:szCs w:val="24"/>
        </w:rPr>
        <w:t>ë</w:t>
      </w:r>
      <w:r w:rsidR="00D33F3E" w:rsidRPr="00E05B18">
        <w:rPr>
          <w:rFonts w:eastAsia="MingLiU" w:cstheme="minorHAnsi"/>
          <w:sz w:val="24"/>
          <w:szCs w:val="24"/>
        </w:rPr>
        <w:t xml:space="preserve"> edhe</w:t>
      </w:r>
      <w:r w:rsidR="00640207">
        <w:rPr>
          <w:rFonts w:eastAsia="MingLiU" w:cstheme="minorHAnsi"/>
          <w:sz w:val="24"/>
          <w:szCs w:val="24"/>
        </w:rPr>
        <w:t xml:space="preserve"> k</w:t>
      </w:r>
      <w:r w:rsidR="0016744A">
        <w:rPr>
          <w:rFonts w:eastAsia="MingLiU" w:cstheme="minorHAnsi"/>
          <w:sz w:val="24"/>
          <w:szCs w:val="24"/>
        </w:rPr>
        <w:t>ë</w:t>
      </w:r>
      <w:r w:rsidR="00640207">
        <w:rPr>
          <w:rFonts w:eastAsia="MingLiU" w:cstheme="minorHAnsi"/>
          <w:sz w:val="24"/>
          <w:szCs w:val="24"/>
        </w:rPr>
        <w:t>rkesat e mundshme p</w:t>
      </w:r>
      <w:r w:rsidR="0016744A">
        <w:rPr>
          <w:rFonts w:eastAsia="MingLiU" w:cstheme="minorHAnsi"/>
          <w:sz w:val="24"/>
          <w:szCs w:val="24"/>
        </w:rPr>
        <w:t>ë</w:t>
      </w:r>
      <w:r w:rsidR="00640207">
        <w:rPr>
          <w:rFonts w:eastAsia="MingLiU" w:cstheme="minorHAnsi"/>
          <w:sz w:val="24"/>
          <w:szCs w:val="24"/>
        </w:rPr>
        <w:t>r</w:t>
      </w:r>
      <w:r w:rsidR="00D33F3E" w:rsidRPr="00E05B18">
        <w:rPr>
          <w:rFonts w:eastAsia="MingLiU" w:cstheme="minorHAnsi"/>
          <w:sz w:val="24"/>
          <w:szCs w:val="24"/>
        </w:rPr>
        <w:t xml:space="preserve"> </w:t>
      </w:r>
      <w:r w:rsidR="00C06B89">
        <w:rPr>
          <w:rFonts w:eastAsia="MingLiU" w:cstheme="minorHAnsi"/>
          <w:sz w:val="24"/>
          <w:szCs w:val="24"/>
        </w:rPr>
        <w:t>kapacitet</w:t>
      </w:r>
      <w:r w:rsidR="00640207">
        <w:rPr>
          <w:rFonts w:eastAsia="MingLiU" w:cstheme="minorHAnsi"/>
          <w:sz w:val="24"/>
          <w:szCs w:val="24"/>
        </w:rPr>
        <w:t xml:space="preserve"> </w:t>
      </w:r>
      <w:r w:rsidR="000A3559">
        <w:rPr>
          <w:rFonts w:eastAsia="MingLiU" w:cstheme="minorHAnsi"/>
          <w:sz w:val="24"/>
          <w:szCs w:val="24"/>
        </w:rPr>
        <w:t>p</w:t>
      </w:r>
      <w:r w:rsidR="0016744A">
        <w:rPr>
          <w:rFonts w:eastAsia="MingLiU" w:cstheme="minorHAnsi"/>
          <w:sz w:val="24"/>
          <w:szCs w:val="24"/>
        </w:rPr>
        <w:t>ë</w:t>
      </w:r>
      <w:r w:rsidR="000A3559">
        <w:rPr>
          <w:rFonts w:eastAsia="MingLiU" w:cstheme="minorHAnsi"/>
          <w:sz w:val="24"/>
          <w:szCs w:val="24"/>
        </w:rPr>
        <w:t>r mir</w:t>
      </w:r>
      <w:r w:rsidR="0016744A">
        <w:rPr>
          <w:rFonts w:eastAsia="MingLiU" w:cstheme="minorHAnsi"/>
          <w:sz w:val="24"/>
          <w:szCs w:val="24"/>
        </w:rPr>
        <w:t>ë</w:t>
      </w:r>
      <w:r w:rsidR="000A3559">
        <w:rPr>
          <w:rFonts w:eastAsia="MingLiU" w:cstheme="minorHAnsi"/>
          <w:sz w:val="24"/>
          <w:szCs w:val="24"/>
        </w:rPr>
        <w:t>mbajtje</w:t>
      </w:r>
      <w:r w:rsidR="00B26B25">
        <w:rPr>
          <w:rFonts w:eastAsia="MingLiU" w:cstheme="minorHAnsi"/>
          <w:sz w:val="24"/>
          <w:szCs w:val="24"/>
        </w:rPr>
        <w:t>.</w:t>
      </w:r>
      <w:r w:rsidR="007B3FD1">
        <w:rPr>
          <w:rFonts w:eastAsia="MingLiU" w:cstheme="minorHAnsi"/>
          <w:sz w:val="24"/>
          <w:szCs w:val="24"/>
        </w:rPr>
        <w:t xml:space="preserve"> Duhet t</w:t>
      </w:r>
      <w:r w:rsidR="0016744A">
        <w:rPr>
          <w:rFonts w:eastAsia="MingLiU" w:cstheme="minorHAnsi"/>
          <w:sz w:val="24"/>
          <w:szCs w:val="24"/>
        </w:rPr>
        <w:t>ë</w:t>
      </w:r>
      <w:r w:rsidR="007B3FD1">
        <w:rPr>
          <w:rFonts w:eastAsia="MingLiU" w:cstheme="minorHAnsi"/>
          <w:sz w:val="24"/>
          <w:szCs w:val="24"/>
        </w:rPr>
        <w:t xml:space="preserve"> specifikoj procedurat dhe afatet e fundit t</w:t>
      </w:r>
      <w:r w:rsidR="0016744A">
        <w:rPr>
          <w:rFonts w:eastAsia="MingLiU" w:cstheme="minorHAnsi"/>
          <w:sz w:val="24"/>
          <w:szCs w:val="24"/>
        </w:rPr>
        <w:t>ë</w:t>
      </w:r>
      <w:r w:rsidR="007B3FD1">
        <w:rPr>
          <w:rFonts w:eastAsia="MingLiU" w:cstheme="minorHAnsi"/>
          <w:sz w:val="24"/>
          <w:szCs w:val="24"/>
        </w:rPr>
        <w:t xml:space="preserve"> cilat kan</w:t>
      </w:r>
      <w:r w:rsidR="0016744A">
        <w:rPr>
          <w:rFonts w:eastAsia="MingLiU" w:cstheme="minorHAnsi"/>
          <w:sz w:val="24"/>
          <w:szCs w:val="24"/>
        </w:rPr>
        <w:t>ë</w:t>
      </w:r>
      <w:r w:rsidR="007B3FD1">
        <w:rPr>
          <w:rFonts w:eastAsia="MingLiU" w:cstheme="minorHAnsi"/>
          <w:sz w:val="24"/>
          <w:szCs w:val="24"/>
        </w:rPr>
        <w:t xml:space="preserve"> t</w:t>
      </w:r>
      <w:r w:rsidR="0016744A">
        <w:rPr>
          <w:rFonts w:eastAsia="MingLiU" w:cstheme="minorHAnsi"/>
          <w:sz w:val="24"/>
          <w:szCs w:val="24"/>
        </w:rPr>
        <w:t>ë</w:t>
      </w:r>
      <w:r w:rsidR="007B3FD1">
        <w:rPr>
          <w:rFonts w:eastAsia="MingLiU" w:cstheme="minorHAnsi"/>
          <w:sz w:val="24"/>
          <w:szCs w:val="24"/>
        </w:rPr>
        <w:t xml:space="preserve"> b</w:t>
      </w:r>
      <w:r w:rsidR="0016744A">
        <w:rPr>
          <w:rFonts w:eastAsia="MingLiU" w:cstheme="minorHAnsi"/>
          <w:sz w:val="24"/>
          <w:szCs w:val="24"/>
        </w:rPr>
        <w:t>ë</w:t>
      </w:r>
      <w:r w:rsidR="007B3FD1">
        <w:rPr>
          <w:rFonts w:eastAsia="MingLiU" w:cstheme="minorHAnsi"/>
          <w:sz w:val="24"/>
          <w:szCs w:val="24"/>
        </w:rPr>
        <w:t>jn</w:t>
      </w:r>
      <w:r w:rsidR="0016744A">
        <w:rPr>
          <w:rFonts w:eastAsia="MingLiU" w:cstheme="minorHAnsi"/>
          <w:sz w:val="24"/>
          <w:szCs w:val="24"/>
        </w:rPr>
        <w:t>ë</w:t>
      </w:r>
      <w:r w:rsidR="007B3FD1">
        <w:rPr>
          <w:rFonts w:eastAsia="MingLiU" w:cstheme="minorHAnsi"/>
          <w:sz w:val="24"/>
          <w:szCs w:val="24"/>
        </w:rPr>
        <w:t xml:space="preserve"> me procesin e alokimit t</w:t>
      </w:r>
      <w:r w:rsidR="0016744A">
        <w:rPr>
          <w:rFonts w:eastAsia="MingLiU" w:cstheme="minorHAnsi"/>
          <w:sz w:val="24"/>
          <w:szCs w:val="24"/>
        </w:rPr>
        <w:t>ë</w:t>
      </w:r>
      <w:r w:rsidR="007B3FD1">
        <w:rPr>
          <w:rFonts w:eastAsia="MingLiU" w:cstheme="minorHAnsi"/>
          <w:sz w:val="24"/>
          <w:szCs w:val="24"/>
        </w:rPr>
        <w:t xml:space="preserve"> kapacitetit</w:t>
      </w:r>
      <w:r w:rsidR="00D33F3E" w:rsidRPr="00E05B18">
        <w:rPr>
          <w:rFonts w:eastAsia="MingLiU" w:cstheme="minorHAnsi"/>
          <w:sz w:val="24"/>
          <w:szCs w:val="24"/>
        </w:rPr>
        <w:t>.</w:t>
      </w:r>
      <w:r w:rsidR="0013485E">
        <w:rPr>
          <w:rFonts w:eastAsia="MingLiU" w:cstheme="minorHAnsi"/>
          <w:sz w:val="24"/>
          <w:szCs w:val="24"/>
        </w:rPr>
        <w:t xml:space="preserve"> Duhet</w:t>
      </w:r>
      <w:r w:rsidR="00D33F3E" w:rsidRPr="00E05B18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D33F3E" w:rsidRPr="00E05B18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D33F3E" w:rsidRPr="00E05B18">
        <w:rPr>
          <w:rFonts w:eastAsia="MingLiU" w:cstheme="minorHAnsi"/>
          <w:sz w:val="24"/>
          <w:szCs w:val="24"/>
        </w:rPr>
        <w:t>rmbaj</w:t>
      </w:r>
      <w:r w:rsidR="00897DB8">
        <w:rPr>
          <w:rFonts w:eastAsia="MingLiU" w:cstheme="minorHAnsi"/>
          <w:sz w:val="24"/>
          <w:szCs w:val="24"/>
        </w:rPr>
        <w:t>ë</w:t>
      </w:r>
      <w:r w:rsidR="00D33F3E" w:rsidRPr="00E05B18">
        <w:rPr>
          <w:rFonts w:eastAsia="MingLiU" w:cstheme="minorHAnsi"/>
          <w:sz w:val="24"/>
          <w:szCs w:val="24"/>
        </w:rPr>
        <w:t xml:space="preserve"> kritere </w:t>
      </w:r>
      <w:r w:rsidR="00C31B88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C31B88">
        <w:rPr>
          <w:rFonts w:eastAsia="MingLiU" w:cstheme="minorHAnsi"/>
          <w:sz w:val="24"/>
          <w:szCs w:val="24"/>
        </w:rPr>
        <w:t xml:space="preserve"> caktuara</w:t>
      </w:r>
      <w:r w:rsidR="00D33F3E" w:rsidRPr="00E05B18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D33F3E" w:rsidRPr="00E05B18">
        <w:rPr>
          <w:rFonts w:eastAsia="MingLiU" w:cstheme="minorHAnsi"/>
          <w:sz w:val="24"/>
          <w:szCs w:val="24"/>
        </w:rPr>
        <w:t xml:space="preserve"> cilat jan</w:t>
      </w:r>
      <w:r w:rsidR="00897DB8">
        <w:rPr>
          <w:rFonts w:eastAsia="MingLiU" w:cstheme="minorHAnsi"/>
          <w:sz w:val="24"/>
          <w:szCs w:val="24"/>
        </w:rPr>
        <w:t>ë</w:t>
      </w:r>
      <w:r w:rsidR="00D33F3E" w:rsidRPr="00E05B18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D33F3E" w:rsidRPr="00E05B18">
        <w:rPr>
          <w:rFonts w:eastAsia="MingLiU" w:cstheme="minorHAnsi"/>
          <w:sz w:val="24"/>
          <w:szCs w:val="24"/>
        </w:rPr>
        <w:t xml:space="preserve">rdorur  </w:t>
      </w:r>
      <w:r w:rsidR="00BB27D0" w:rsidRPr="00E05B18">
        <w:rPr>
          <w:rFonts w:eastAsia="MingLiU" w:cstheme="minorHAnsi"/>
          <w:sz w:val="24"/>
          <w:szCs w:val="24"/>
        </w:rPr>
        <w:t>gjat</w:t>
      </w:r>
      <w:r w:rsidR="00897DB8">
        <w:rPr>
          <w:rFonts w:eastAsia="MingLiU" w:cstheme="minorHAnsi"/>
          <w:sz w:val="24"/>
          <w:szCs w:val="24"/>
        </w:rPr>
        <w:t>ë</w:t>
      </w:r>
      <w:r w:rsidR="000A485E">
        <w:rPr>
          <w:rFonts w:eastAsia="MingLiU" w:cstheme="minorHAnsi"/>
          <w:sz w:val="24"/>
          <w:szCs w:val="24"/>
        </w:rPr>
        <w:t xml:space="preserve"> a</w:t>
      </w:r>
      <w:r w:rsidR="00BB27D0" w:rsidRPr="00E05B18">
        <w:rPr>
          <w:rFonts w:eastAsia="MingLiU" w:cstheme="minorHAnsi"/>
          <w:sz w:val="24"/>
          <w:szCs w:val="24"/>
        </w:rPr>
        <w:t>tij procesi,</w:t>
      </w:r>
      <w:r w:rsidR="000A485E">
        <w:rPr>
          <w:rFonts w:eastAsia="MingLiU" w:cstheme="minorHAnsi"/>
          <w:sz w:val="24"/>
          <w:szCs w:val="24"/>
        </w:rPr>
        <w:t xml:space="preserve"> </w:t>
      </w:r>
      <w:r w:rsidR="00BB27D0" w:rsidRPr="00E05B18">
        <w:rPr>
          <w:rFonts w:eastAsia="MingLiU" w:cstheme="minorHAnsi"/>
          <w:sz w:val="24"/>
          <w:szCs w:val="24"/>
        </w:rPr>
        <w:t>veçan</w:t>
      </w:r>
      <w:r w:rsidR="00897DB8">
        <w:rPr>
          <w:rFonts w:eastAsia="MingLiU" w:cstheme="minorHAnsi"/>
          <w:sz w:val="24"/>
          <w:szCs w:val="24"/>
        </w:rPr>
        <w:t>ë</w:t>
      </w:r>
      <w:r w:rsidR="00BB27D0" w:rsidRPr="00E05B18">
        <w:rPr>
          <w:rFonts w:eastAsia="MingLiU" w:cstheme="minorHAnsi"/>
          <w:sz w:val="24"/>
          <w:szCs w:val="24"/>
        </w:rPr>
        <w:t>risht:</w:t>
      </w:r>
    </w:p>
    <w:p w:rsidR="001F3E5C" w:rsidRPr="00E05B18" w:rsidRDefault="001F3E5C" w:rsidP="008E738D">
      <w:pPr>
        <w:pStyle w:val="ListParagraph"/>
        <w:spacing w:after="0"/>
        <w:ind w:left="576"/>
        <w:rPr>
          <w:rFonts w:eastAsia="MingLiU" w:cstheme="minorHAnsi"/>
          <w:sz w:val="24"/>
          <w:szCs w:val="24"/>
        </w:rPr>
      </w:pPr>
    </w:p>
    <w:p w:rsidR="001F3E5C" w:rsidRPr="00E05B18" w:rsidRDefault="004A344D" w:rsidP="008E738D">
      <w:pPr>
        <w:pStyle w:val="ListParagraph"/>
        <w:numPr>
          <w:ilvl w:val="0"/>
          <w:numId w:val="44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</w:t>
      </w:r>
      <w:r w:rsidR="008D5CE1" w:rsidRPr="00E05B18">
        <w:rPr>
          <w:rFonts w:eastAsia="MingLiU" w:cstheme="minorHAnsi"/>
          <w:sz w:val="24"/>
          <w:szCs w:val="24"/>
        </w:rPr>
        <w:t>rocedurat sipas t</w:t>
      </w:r>
      <w:r w:rsidR="00897DB8">
        <w:rPr>
          <w:rFonts w:eastAsia="MingLiU" w:cstheme="minorHAnsi"/>
          <w:sz w:val="24"/>
          <w:szCs w:val="24"/>
        </w:rPr>
        <w:t>ë</w:t>
      </w:r>
      <w:r w:rsidR="008D5CE1" w:rsidRPr="00E05B18">
        <w:rPr>
          <w:rFonts w:eastAsia="MingLiU" w:cstheme="minorHAnsi"/>
          <w:sz w:val="24"/>
          <w:szCs w:val="24"/>
        </w:rPr>
        <w:t xml:space="preserve"> cilave aplikant</w:t>
      </w:r>
      <w:r w:rsidR="00897DB8">
        <w:rPr>
          <w:rFonts w:eastAsia="MingLiU" w:cstheme="minorHAnsi"/>
          <w:sz w:val="24"/>
          <w:szCs w:val="24"/>
        </w:rPr>
        <w:t>ë</w:t>
      </w:r>
      <w:r w:rsidR="008D5CE1" w:rsidRPr="00E05B18">
        <w:rPr>
          <w:rFonts w:eastAsia="MingLiU" w:cstheme="minorHAnsi"/>
          <w:sz w:val="24"/>
          <w:szCs w:val="24"/>
        </w:rPr>
        <w:t>t mund t</w:t>
      </w:r>
      <w:r w:rsidR="00897DB8">
        <w:rPr>
          <w:rFonts w:eastAsia="MingLiU" w:cstheme="minorHAnsi"/>
          <w:sz w:val="24"/>
          <w:szCs w:val="24"/>
        </w:rPr>
        <w:t>ë</w:t>
      </w:r>
      <w:r w:rsidR="008D5CE1" w:rsidRPr="00E05B18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8D5CE1" w:rsidRPr="00E05B18">
        <w:rPr>
          <w:rFonts w:eastAsia="MingLiU" w:cstheme="minorHAnsi"/>
          <w:sz w:val="24"/>
          <w:szCs w:val="24"/>
        </w:rPr>
        <w:t>rkojn</w:t>
      </w:r>
      <w:r w:rsidR="00897DB8">
        <w:rPr>
          <w:rFonts w:eastAsia="MingLiU" w:cstheme="minorHAnsi"/>
          <w:sz w:val="24"/>
          <w:szCs w:val="24"/>
        </w:rPr>
        <w:t>ë</w:t>
      </w:r>
      <w:r w:rsidR="008D5CE1" w:rsidRPr="00E05B18">
        <w:rPr>
          <w:rFonts w:eastAsia="MingLiU" w:cstheme="minorHAnsi"/>
          <w:sz w:val="24"/>
          <w:szCs w:val="24"/>
        </w:rPr>
        <w:t xml:space="preserve"> </w:t>
      </w:r>
      <w:r w:rsidR="00535317">
        <w:rPr>
          <w:rFonts w:eastAsia="MingLiU" w:cstheme="minorHAnsi"/>
          <w:sz w:val="24"/>
          <w:szCs w:val="24"/>
        </w:rPr>
        <w:t>kapacitet</w:t>
      </w:r>
      <w:r w:rsidR="008D5CE1" w:rsidRPr="00E05B18">
        <w:rPr>
          <w:rFonts w:eastAsia="MingLiU" w:cstheme="minorHAnsi"/>
          <w:sz w:val="24"/>
          <w:szCs w:val="24"/>
        </w:rPr>
        <w:t xml:space="preserve"> prej menaxherit t</w:t>
      </w:r>
      <w:r w:rsidR="00897DB8">
        <w:rPr>
          <w:rFonts w:eastAsia="MingLiU" w:cstheme="minorHAnsi"/>
          <w:sz w:val="24"/>
          <w:szCs w:val="24"/>
        </w:rPr>
        <w:t>ë</w:t>
      </w:r>
      <w:r w:rsidR="008D5CE1" w:rsidRPr="00E05B18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6614F9">
        <w:rPr>
          <w:rFonts w:eastAsia="MingLiU" w:cstheme="minorHAnsi"/>
          <w:sz w:val="24"/>
          <w:szCs w:val="24"/>
        </w:rPr>
        <w:t>s</w:t>
      </w:r>
      <w:r w:rsidR="00E02A2C" w:rsidRPr="00E05B18">
        <w:rPr>
          <w:rFonts w:eastAsia="MingLiU" w:cstheme="minorHAnsi"/>
          <w:sz w:val="24"/>
          <w:szCs w:val="24"/>
        </w:rPr>
        <w:t>;</w:t>
      </w:r>
    </w:p>
    <w:p w:rsidR="00DC563D" w:rsidRPr="00E05B18" w:rsidRDefault="004C260B" w:rsidP="008E738D">
      <w:pPr>
        <w:pStyle w:val="ListParagraph"/>
        <w:numPr>
          <w:ilvl w:val="0"/>
          <w:numId w:val="44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k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rkesat e regjistrimit t</w:t>
      </w:r>
      <w:r w:rsidR="0016744A">
        <w:rPr>
          <w:rFonts w:eastAsia="MingLiU" w:cstheme="minorHAnsi"/>
          <w:sz w:val="24"/>
          <w:szCs w:val="24"/>
        </w:rPr>
        <w:t>ë</w:t>
      </w:r>
      <w:r w:rsidR="0035249F" w:rsidRPr="00E05B18">
        <w:rPr>
          <w:rFonts w:eastAsia="MingLiU" w:cstheme="minorHAnsi"/>
          <w:sz w:val="24"/>
          <w:szCs w:val="24"/>
        </w:rPr>
        <w:t xml:space="preserve"> aplik</w:t>
      </w:r>
      <w:r>
        <w:rPr>
          <w:rFonts w:eastAsia="MingLiU" w:cstheme="minorHAnsi"/>
          <w:sz w:val="24"/>
          <w:szCs w:val="24"/>
        </w:rPr>
        <w:t>ant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ve</w:t>
      </w:r>
      <w:r w:rsidR="00624AAB" w:rsidRPr="00E05B18">
        <w:rPr>
          <w:rFonts w:eastAsia="MingLiU" w:cstheme="minorHAnsi"/>
          <w:sz w:val="24"/>
          <w:szCs w:val="24"/>
        </w:rPr>
        <w:t>;</w:t>
      </w:r>
    </w:p>
    <w:p w:rsidR="00A55945" w:rsidRPr="00E05B18" w:rsidRDefault="004F05A3" w:rsidP="008E738D">
      <w:pPr>
        <w:pStyle w:val="ListParagraph"/>
        <w:numPr>
          <w:ilvl w:val="0"/>
          <w:numId w:val="44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planifikimi</w:t>
      </w:r>
      <w:r w:rsidR="008D2DF3" w:rsidRPr="00E05B18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8D2DF3" w:rsidRPr="00E05B18">
        <w:rPr>
          <w:rFonts w:eastAsia="MingLiU" w:cstheme="minorHAnsi"/>
          <w:sz w:val="24"/>
          <w:szCs w:val="24"/>
        </w:rPr>
        <w:t xml:space="preserve">r </w:t>
      </w:r>
      <w:r>
        <w:rPr>
          <w:rFonts w:eastAsia="MingLiU" w:cstheme="minorHAnsi"/>
          <w:sz w:val="24"/>
          <w:szCs w:val="24"/>
        </w:rPr>
        <w:t xml:space="preserve">procesin e </w:t>
      </w:r>
      <w:r w:rsidR="008D2DF3" w:rsidRPr="00E05B18">
        <w:rPr>
          <w:rFonts w:eastAsia="MingLiU" w:cstheme="minorHAnsi"/>
          <w:sz w:val="24"/>
          <w:szCs w:val="24"/>
        </w:rPr>
        <w:t>aplikim</w:t>
      </w:r>
      <w:r>
        <w:rPr>
          <w:rFonts w:eastAsia="MingLiU" w:cstheme="minorHAnsi"/>
          <w:sz w:val="24"/>
          <w:szCs w:val="24"/>
        </w:rPr>
        <w:t>it</w:t>
      </w:r>
      <w:r w:rsidR="008D2DF3" w:rsidRPr="00E05B18">
        <w:rPr>
          <w:rFonts w:eastAsia="MingLiU" w:cstheme="minorHAnsi"/>
          <w:sz w:val="24"/>
          <w:szCs w:val="24"/>
        </w:rPr>
        <w:t xml:space="preserve"> dhe proces</w:t>
      </w:r>
      <w:r>
        <w:rPr>
          <w:rFonts w:eastAsia="MingLiU" w:cstheme="minorHAnsi"/>
          <w:sz w:val="24"/>
          <w:szCs w:val="24"/>
        </w:rPr>
        <w:t>in</w:t>
      </w:r>
      <w:r w:rsidR="008D2DF3" w:rsidRPr="00E05B18">
        <w:rPr>
          <w:rFonts w:eastAsia="MingLiU" w:cstheme="minorHAnsi"/>
          <w:sz w:val="24"/>
          <w:szCs w:val="24"/>
        </w:rPr>
        <w:t xml:space="preserve"> e alokimit</w:t>
      </w:r>
      <w:r w:rsidR="009D54A5" w:rsidRPr="00E05B18">
        <w:rPr>
          <w:rFonts w:eastAsia="MingLiU" w:cstheme="minorHAnsi"/>
          <w:sz w:val="24"/>
          <w:szCs w:val="24"/>
        </w:rPr>
        <w:t>;</w:t>
      </w:r>
    </w:p>
    <w:p w:rsidR="009D54A5" w:rsidRPr="00E05B18" w:rsidRDefault="009256F5" w:rsidP="008E738D">
      <w:pPr>
        <w:pStyle w:val="ListParagraph"/>
        <w:numPr>
          <w:ilvl w:val="0"/>
          <w:numId w:val="44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</w:t>
      </w:r>
      <w:r w:rsidR="006D233E" w:rsidRPr="00E05B18">
        <w:rPr>
          <w:rFonts w:eastAsia="MingLiU" w:cstheme="minorHAnsi"/>
          <w:sz w:val="24"/>
          <w:szCs w:val="24"/>
        </w:rPr>
        <w:t>arimet q</w:t>
      </w:r>
      <w:r w:rsidR="00897DB8">
        <w:rPr>
          <w:rFonts w:eastAsia="MingLiU" w:cstheme="minorHAnsi"/>
          <w:sz w:val="24"/>
          <w:szCs w:val="24"/>
        </w:rPr>
        <w:t>ë</w:t>
      </w:r>
      <w:r w:rsidR="006D233E" w:rsidRPr="00E05B18">
        <w:rPr>
          <w:rFonts w:eastAsia="MingLiU" w:cstheme="minorHAnsi"/>
          <w:sz w:val="24"/>
          <w:szCs w:val="24"/>
        </w:rPr>
        <w:t xml:space="preserve"> </w:t>
      </w:r>
      <w:r w:rsidR="0034408C">
        <w:rPr>
          <w:rFonts w:eastAsia="MingLiU" w:cstheme="minorHAnsi"/>
          <w:sz w:val="24"/>
          <w:szCs w:val="24"/>
        </w:rPr>
        <w:t>regjistrojn</w:t>
      </w:r>
      <w:r w:rsidR="0016744A">
        <w:rPr>
          <w:rFonts w:eastAsia="MingLiU" w:cstheme="minorHAnsi"/>
          <w:sz w:val="24"/>
          <w:szCs w:val="24"/>
        </w:rPr>
        <w:t>ë</w:t>
      </w:r>
      <w:r w:rsidR="006D233E" w:rsidRPr="00E05B18">
        <w:rPr>
          <w:rFonts w:eastAsia="MingLiU" w:cstheme="minorHAnsi"/>
          <w:sz w:val="24"/>
          <w:szCs w:val="24"/>
        </w:rPr>
        <w:t xml:space="preserve"> proces</w:t>
      </w:r>
      <w:r w:rsidR="0034408C">
        <w:rPr>
          <w:rFonts w:eastAsia="MingLiU" w:cstheme="minorHAnsi"/>
          <w:sz w:val="24"/>
          <w:szCs w:val="24"/>
        </w:rPr>
        <w:t>in</w:t>
      </w:r>
      <w:r w:rsidR="006D233E" w:rsidRPr="00E05B18">
        <w:rPr>
          <w:rFonts w:eastAsia="MingLiU" w:cstheme="minorHAnsi"/>
          <w:sz w:val="24"/>
          <w:szCs w:val="24"/>
        </w:rPr>
        <w:t xml:space="preserve"> e koordinimit</w:t>
      </w:r>
    </w:p>
    <w:p w:rsidR="00242E7A" w:rsidRPr="00E05B18" w:rsidRDefault="00FF0834" w:rsidP="008E738D">
      <w:pPr>
        <w:pStyle w:val="ListParagraph"/>
        <w:numPr>
          <w:ilvl w:val="0"/>
          <w:numId w:val="44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</w:t>
      </w:r>
      <w:r w:rsidR="006A530A" w:rsidRPr="00E05B18">
        <w:rPr>
          <w:rFonts w:eastAsia="MingLiU" w:cstheme="minorHAnsi"/>
          <w:sz w:val="24"/>
          <w:szCs w:val="24"/>
        </w:rPr>
        <w:t>rocedurat t</w:t>
      </w:r>
      <w:r w:rsidR="00897DB8">
        <w:rPr>
          <w:rFonts w:eastAsia="MingLiU" w:cstheme="minorHAnsi"/>
          <w:sz w:val="24"/>
          <w:szCs w:val="24"/>
        </w:rPr>
        <w:t>ë</w:t>
      </w:r>
      <w:r w:rsidR="006A530A" w:rsidRPr="00E05B18">
        <w:rPr>
          <w:rFonts w:eastAsia="MingLiU" w:cstheme="minorHAnsi"/>
          <w:sz w:val="24"/>
          <w:szCs w:val="24"/>
        </w:rPr>
        <w:t xml:space="preserve"> </w:t>
      </w:r>
      <w:r w:rsidR="00290CE6">
        <w:rPr>
          <w:rFonts w:eastAsia="MingLiU" w:cstheme="minorHAnsi"/>
          <w:sz w:val="24"/>
          <w:szCs w:val="24"/>
        </w:rPr>
        <w:t>cilat duhet ndjekur dhe kriteri</w:t>
      </w:r>
      <w:r w:rsidR="006A530A" w:rsidRPr="00E05B18">
        <w:rPr>
          <w:rFonts w:eastAsia="MingLiU" w:cstheme="minorHAnsi"/>
          <w:sz w:val="24"/>
          <w:szCs w:val="24"/>
        </w:rPr>
        <w:t xml:space="preserve"> </w:t>
      </w:r>
      <w:r w:rsidR="00290CE6">
        <w:rPr>
          <w:rFonts w:eastAsia="MingLiU" w:cstheme="minorHAnsi"/>
          <w:sz w:val="24"/>
          <w:szCs w:val="24"/>
        </w:rPr>
        <w:t>i</w:t>
      </w:r>
      <w:r w:rsidR="006A530A" w:rsidRPr="00E05B18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6A530A" w:rsidRPr="00E05B18">
        <w:rPr>
          <w:rFonts w:eastAsia="MingLiU" w:cstheme="minorHAnsi"/>
          <w:sz w:val="24"/>
          <w:szCs w:val="24"/>
        </w:rPr>
        <w:t xml:space="preserve">rdorur </w:t>
      </w:r>
      <w:r w:rsidR="00D11620" w:rsidRPr="00E05B18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 w:rsidR="004C31AC">
        <w:rPr>
          <w:rFonts w:eastAsia="MingLiU" w:cstheme="minorHAnsi"/>
          <w:sz w:val="24"/>
          <w:szCs w:val="24"/>
        </w:rPr>
        <w:t xml:space="preserve"> rastet kur i</w:t>
      </w:r>
      <w:r w:rsidR="00D11620" w:rsidRPr="00E05B18">
        <w:rPr>
          <w:rFonts w:eastAsia="MingLiU" w:cstheme="minorHAnsi"/>
          <w:sz w:val="24"/>
          <w:szCs w:val="24"/>
        </w:rPr>
        <w:t xml:space="preserve">nfrastruktura </w:t>
      </w:r>
      <w:r w:rsidR="00897DB8">
        <w:rPr>
          <w:rFonts w:eastAsia="MingLiU" w:cstheme="minorHAnsi"/>
          <w:sz w:val="24"/>
          <w:szCs w:val="24"/>
        </w:rPr>
        <w:t>ë</w:t>
      </w:r>
      <w:r w:rsidR="00D11620" w:rsidRPr="00E05B18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B715CE">
        <w:rPr>
          <w:rFonts w:eastAsia="MingLiU" w:cstheme="minorHAnsi"/>
          <w:sz w:val="24"/>
          <w:szCs w:val="24"/>
        </w:rPr>
        <w:t xml:space="preserve"> e ngarkuar</w:t>
      </w:r>
      <w:r w:rsidR="00486467" w:rsidRPr="00E05B18">
        <w:rPr>
          <w:rFonts w:eastAsia="MingLiU" w:cstheme="minorHAnsi"/>
          <w:sz w:val="24"/>
          <w:szCs w:val="24"/>
        </w:rPr>
        <w:t>;</w:t>
      </w:r>
    </w:p>
    <w:p w:rsidR="005876B3" w:rsidRPr="00E05B18" w:rsidRDefault="008A7F8D" w:rsidP="008E738D">
      <w:pPr>
        <w:pStyle w:val="ListParagraph"/>
        <w:numPr>
          <w:ilvl w:val="0"/>
          <w:numId w:val="44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d</w:t>
      </w:r>
      <w:r w:rsidR="00FD6A46" w:rsidRPr="00E05B18">
        <w:rPr>
          <w:rFonts w:eastAsia="MingLiU" w:cstheme="minorHAnsi"/>
          <w:sz w:val="24"/>
          <w:szCs w:val="24"/>
        </w:rPr>
        <w:t xml:space="preserve">etajet e </w:t>
      </w:r>
      <w:r w:rsidR="00AF27CE" w:rsidRPr="00E05B18">
        <w:rPr>
          <w:rFonts w:eastAsia="MingLiU" w:cstheme="minorHAnsi"/>
          <w:sz w:val="24"/>
          <w:szCs w:val="24"/>
        </w:rPr>
        <w:t>kufizimeve p</w:t>
      </w:r>
      <w:r w:rsidR="00897DB8">
        <w:rPr>
          <w:rFonts w:eastAsia="MingLiU" w:cstheme="minorHAnsi"/>
          <w:sz w:val="24"/>
          <w:szCs w:val="24"/>
        </w:rPr>
        <w:t>ë</w:t>
      </w:r>
      <w:r w:rsidR="00AF27CE" w:rsidRPr="00E05B18">
        <w:rPr>
          <w:rFonts w:eastAsia="MingLiU" w:cstheme="minorHAnsi"/>
          <w:sz w:val="24"/>
          <w:szCs w:val="24"/>
        </w:rPr>
        <w:t>r p</w:t>
      </w:r>
      <w:r w:rsidR="00897DB8">
        <w:rPr>
          <w:rFonts w:eastAsia="MingLiU" w:cstheme="minorHAnsi"/>
          <w:sz w:val="24"/>
          <w:szCs w:val="24"/>
        </w:rPr>
        <w:t>ë</w:t>
      </w:r>
      <w:r w:rsidR="00AF27CE" w:rsidRPr="00E05B18">
        <w:rPr>
          <w:rFonts w:eastAsia="MingLiU" w:cstheme="minorHAnsi"/>
          <w:sz w:val="24"/>
          <w:szCs w:val="24"/>
        </w:rPr>
        <w:t>rdorimin e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AF27CE" w:rsidRPr="00E05B18">
        <w:rPr>
          <w:rFonts w:eastAsia="MingLiU" w:cstheme="minorHAnsi"/>
          <w:sz w:val="24"/>
          <w:szCs w:val="24"/>
        </w:rPr>
        <w:t>s;</w:t>
      </w:r>
    </w:p>
    <w:p w:rsidR="004027C6" w:rsidRPr="00E05B18" w:rsidRDefault="006F48E7" w:rsidP="008E738D">
      <w:pPr>
        <w:pStyle w:val="ListParagraph"/>
        <w:numPr>
          <w:ilvl w:val="0"/>
          <w:numId w:val="44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ç</w:t>
      </w:r>
      <w:r w:rsidR="00800B9B" w:rsidRPr="00E05B18">
        <w:rPr>
          <w:rFonts w:eastAsia="MingLiU" w:cstheme="minorHAnsi"/>
          <w:sz w:val="24"/>
          <w:szCs w:val="24"/>
        </w:rPr>
        <w:t>far</w:t>
      </w:r>
      <w:r w:rsidR="00897DB8">
        <w:rPr>
          <w:rFonts w:eastAsia="MingLiU" w:cstheme="minorHAnsi"/>
          <w:sz w:val="24"/>
          <w:szCs w:val="24"/>
        </w:rPr>
        <w:t>ë</w:t>
      </w:r>
      <w:r w:rsidR="00800B9B" w:rsidRPr="00E05B18">
        <w:rPr>
          <w:rFonts w:eastAsia="MingLiU" w:cstheme="minorHAnsi"/>
          <w:sz w:val="24"/>
          <w:szCs w:val="24"/>
        </w:rPr>
        <w:t>do kushti m</w:t>
      </w:r>
      <w:r w:rsidR="00897DB8">
        <w:rPr>
          <w:rFonts w:eastAsia="MingLiU" w:cstheme="minorHAnsi"/>
          <w:sz w:val="24"/>
          <w:szCs w:val="24"/>
        </w:rPr>
        <w:t>ë</w:t>
      </w:r>
      <w:r w:rsidR="00800B9B" w:rsidRPr="00E05B18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800B9B" w:rsidRPr="00E05B18">
        <w:rPr>
          <w:rFonts w:eastAsia="MingLiU" w:cstheme="minorHAnsi"/>
          <w:sz w:val="24"/>
          <w:szCs w:val="24"/>
        </w:rPr>
        <w:t xml:space="preserve"> cilin jan</w:t>
      </w:r>
      <w:r w:rsidR="00897DB8">
        <w:rPr>
          <w:rFonts w:eastAsia="MingLiU" w:cstheme="minorHAnsi"/>
          <w:sz w:val="24"/>
          <w:szCs w:val="24"/>
        </w:rPr>
        <w:t>ë</w:t>
      </w:r>
      <w:r w:rsidR="00800B9B" w:rsidRPr="00E05B18">
        <w:rPr>
          <w:rFonts w:eastAsia="MingLiU" w:cstheme="minorHAnsi"/>
          <w:sz w:val="24"/>
          <w:szCs w:val="24"/>
        </w:rPr>
        <w:t xml:space="preserve"> marr</w:t>
      </w:r>
      <w:r w:rsidR="00897DB8">
        <w:rPr>
          <w:rFonts w:eastAsia="MingLiU" w:cstheme="minorHAnsi"/>
          <w:sz w:val="24"/>
          <w:szCs w:val="24"/>
        </w:rPr>
        <w:t>ë</w:t>
      </w:r>
      <w:r w:rsidR="00800B9B" w:rsidRPr="00E05B18">
        <w:rPr>
          <w:rFonts w:eastAsia="MingLiU" w:cstheme="minorHAnsi"/>
          <w:sz w:val="24"/>
          <w:szCs w:val="24"/>
        </w:rPr>
        <w:t xml:space="preserve"> parasysh nivelet e m</w:t>
      </w:r>
      <w:r w:rsidR="00897DB8">
        <w:rPr>
          <w:rFonts w:eastAsia="MingLiU" w:cstheme="minorHAnsi"/>
          <w:sz w:val="24"/>
          <w:szCs w:val="24"/>
        </w:rPr>
        <w:t>ë</w:t>
      </w:r>
      <w:r w:rsidR="00800B9B" w:rsidRPr="00E05B18">
        <w:rPr>
          <w:rFonts w:eastAsia="MingLiU" w:cstheme="minorHAnsi"/>
          <w:sz w:val="24"/>
          <w:szCs w:val="24"/>
        </w:rPr>
        <w:t>parshme t</w:t>
      </w:r>
      <w:r w:rsidR="00897DB8">
        <w:rPr>
          <w:rFonts w:eastAsia="MingLiU" w:cstheme="minorHAnsi"/>
          <w:sz w:val="24"/>
          <w:szCs w:val="24"/>
        </w:rPr>
        <w:t>ë</w:t>
      </w:r>
      <w:r w:rsidR="00800B9B" w:rsidRPr="00E05B18">
        <w:rPr>
          <w:rFonts w:eastAsia="MingLiU" w:cstheme="minorHAnsi"/>
          <w:sz w:val="24"/>
          <w:szCs w:val="24"/>
        </w:rPr>
        <w:t xml:space="preserve"> shfryt</w:t>
      </w:r>
      <w:r w:rsidR="00897DB8">
        <w:rPr>
          <w:rFonts w:eastAsia="MingLiU" w:cstheme="minorHAnsi"/>
          <w:sz w:val="24"/>
          <w:szCs w:val="24"/>
        </w:rPr>
        <w:t>ë</w:t>
      </w:r>
      <w:r w:rsidR="00800B9B" w:rsidRPr="00E05B18">
        <w:rPr>
          <w:rFonts w:eastAsia="MingLiU" w:cstheme="minorHAnsi"/>
          <w:sz w:val="24"/>
          <w:szCs w:val="24"/>
        </w:rPr>
        <w:t>zimit t</w:t>
      </w:r>
      <w:r w:rsidR="00897DB8">
        <w:rPr>
          <w:rFonts w:eastAsia="MingLiU" w:cstheme="minorHAnsi"/>
          <w:sz w:val="24"/>
          <w:szCs w:val="24"/>
        </w:rPr>
        <w:t>ë</w:t>
      </w:r>
      <w:r w:rsidR="00800B9B" w:rsidRPr="00E05B18">
        <w:rPr>
          <w:rFonts w:eastAsia="MingLiU" w:cstheme="minorHAnsi"/>
          <w:sz w:val="24"/>
          <w:szCs w:val="24"/>
        </w:rPr>
        <w:t xml:space="preserve"> kapacitetit n</w:t>
      </w:r>
      <w:r w:rsidR="00897DB8">
        <w:rPr>
          <w:rFonts w:eastAsia="MingLiU" w:cstheme="minorHAnsi"/>
          <w:sz w:val="24"/>
          <w:szCs w:val="24"/>
        </w:rPr>
        <w:t>ë</w:t>
      </w:r>
      <w:r w:rsidR="00800B9B" w:rsidRPr="00E05B18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800B9B" w:rsidRPr="00E05B18">
        <w:rPr>
          <w:rFonts w:eastAsia="MingLiU" w:cstheme="minorHAnsi"/>
          <w:sz w:val="24"/>
          <w:szCs w:val="24"/>
        </w:rPr>
        <w:t xml:space="preserve">rcaktimin e </w:t>
      </w:r>
      <w:r w:rsidR="0009630C" w:rsidRPr="00E05B18">
        <w:rPr>
          <w:rFonts w:eastAsia="MingLiU" w:cstheme="minorHAnsi"/>
          <w:sz w:val="24"/>
          <w:szCs w:val="24"/>
        </w:rPr>
        <w:t>prioriteteve p</w:t>
      </w:r>
      <w:r w:rsidR="00897DB8">
        <w:rPr>
          <w:rFonts w:eastAsia="MingLiU" w:cstheme="minorHAnsi"/>
          <w:sz w:val="24"/>
          <w:szCs w:val="24"/>
        </w:rPr>
        <w:t>ë</w:t>
      </w:r>
      <w:r w:rsidR="0009630C" w:rsidRPr="00E05B18">
        <w:rPr>
          <w:rFonts w:eastAsia="MingLiU" w:cstheme="minorHAnsi"/>
          <w:sz w:val="24"/>
          <w:szCs w:val="24"/>
        </w:rPr>
        <w:t xml:space="preserve">r procesin  e </w:t>
      </w:r>
      <w:r w:rsidR="005F1A16">
        <w:rPr>
          <w:rFonts w:eastAsia="MingLiU" w:cstheme="minorHAnsi"/>
          <w:sz w:val="24"/>
          <w:szCs w:val="24"/>
        </w:rPr>
        <w:t>alokimit</w:t>
      </w:r>
      <w:r w:rsidR="0009630C" w:rsidRPr="00E05B18">
        <w:rPr>
          <w:rFonts w:eastAsia="MingLiU" w:cstheme="minorHAnsi"/>
          <w:sz w:val="24"/>
          <w:szCs w:val="24"/>
        </w:rPr>
        <w:t>.</w:t>
      </w:r>
    </w:p>
    <w:p w:rsidR="00483B20" w:rsidRPr="00E05B18" w:rsidRDefault="00483B20" w:rsidP="008E738D">
      <w:pPr>
        <w:pStyle w:val="ListParagraph"/>
        <w:spacing w:after="0"/>
        <w:ind w:left="576"/>
        <w:rPr>
          <w:rFonts w:eastAsia="MingLiU" w:cstheme="minorHAnsi"/>
          <w:sz w:val="24"/>
          <w:szCs w:val="24"/>
        </w:rPr>
      </w:pPr>
    </w:p>
    <w:p w:rsidR="00BA6E89" w:rsidRDefault="000C1657" w:rsidP="004F223C">
      <w:pPr>
        <w:spacing w:after="0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 xml:space="preserve"> A</w:t>
      </w:r>
      <w:r w:rsidR="00E05B18" w:rsidRPr="00E05B18">
        <w:rPr>
          <w:rFonts w:eastAsia="MingLiU" w:cstheme="minorHAnsi"/>
          <w:sz w:val="24"/>
          <w:szCs w:val="24"/>
        </w:rPr>
        <w:t>jo duhet t</w:t>
      </w:r>
      <w:r w:rsidR="00897DB8">
        <w:rPr>
          <w:rFonts w:eastAsia="MingLiU" w:cstheme="minorHAnsi"/>
          <w:sz w:val="24"/>
          <w:szCs w:val="24"/>
        </w:rPr>
        <w:t>ë</w:t>
      </w:r>
      <w:r w:rsidR="00E05B18" w:rsidRPr="00E05B18">
        <w:rPr>
          <w:rFonts w:eastAsia="MingLiU" w:cstheme="minorHAnsi"/>
          <w:sz w:val="24"/>
          <w:szCs w:val="24"/>
        </w:rPr>
        <w:t xml:space="preserve"> jap</w:t>
      </w:r>
      <w:r w:rsidR="00897DB8">
        <w:rPr>
          <w:rFonts w:eastAsia="MingLiU" w:cstheme="minorHAnsi"/>
          <w:sz w:val="24"/>
          <w:szCs w:val="24"/>
        </w:rPr>
        <w:t>ë</w:t>
      </w:r>
      <w:r w:rsidR="00E05B18" w:rsidRPr="00E05B18">
        <w:rPr>
          <w:rFonts w:eastAsia="MingLiU" w:cstheme="minorHAnsi"/>
          <w:sz w:val="24"/>
          <w:szCs w:val="24"/>
        </w:rPr>
        <w:t xml:space="preserve"> detaje </w:t>
      </w:r>
      <w:r w:rsidR="008B4305">
        <w:rPr>
          <w:rFonts w:eastAsia="MingLiU" w:cstheme="minorHAnsi"/>
          <w:sz w:val="24"/>
          <w:szCs w:val="24"/>
        </w:rPr>
        <w:t>rreth</w:t>
      </w:r>
      <w:r w:rsidR="00E05B18" w:rsidRPr="00E05B18">
        <w:rPr>
          <w:rFonts w:eastAsia="MingLiU" w:cstheme="minorHAnsi"/>
          <w:sz w:val="24"/>
          <w:szCs w:val="24"/>
        </w:rPr>
        <w:t xml:space="preserve"> masa</w:t>
      </w:r>
      <w:r w:rsidR="00B67A01">
        <w:rPr>
          <w:rFonts w:eastAsia="MingLiU" w:cstheme="minorHAnsi"/>
          <w:sz w:val="24"/>
          <w:szCs w:val="24"/>
        </w:rPr>
        <w:t>ve</w:t>
      </w:r>
      <w:r w:rsidR="00E05B18" w:rsidRPr="00E05B18">
        <w:rPr>
          <w:rFonts w:eastAsia="MingLiU" w:cstheme="minorHAnsi"/>
          <w:sz w:val="24"/>
          <w:szCs w:val="24"/>
        </w:rPr>
        <w:t xml:space="preserve"> </w:t>
      </w:r>
      <w:r w:rsidR="00B67A01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E05B18" w:rsidRPr="00E05B18">
        <w:rPr>
          <w:rFonts w:eastAsia="MingLiU" w:cstheme="minorHAnsi"/>
          <w:sz w:val="24"/>
          <w:szCs w:val="24"/>
        </w:rPr>
        <w:t xml:space="preserve"> </w:t>
      </w:r>
      <w:r w:rsidR="003B0A1B">
        <w:rPr>
          <w:rFonts w:eastAsia="MingLiU" w:cstheme="minorHAnsi"/>
          <w:sz w:val="24"/>
          <w:szCs w:val="24"/>
        </w:rPr>
        <w:t>nd</w:t>
      </w:r>
      <w:r w:rsidR="0016744A">
        <w:rPr>
          <w:rFonts w:eastAsia="MingLiU" w:cstheme="minorHAnsi"/>
          <w:sz w:val="24"/>
          <w:szCs w:val="24"/>
        </w:rPr>
        <w:t>ë</w:t>
      </w:r>
      <w:r w:rsidR="003B0A1B">
        <w:rPr>
          <w:rFonts w:eastAsia="MingLiU" w:cstheme="minorHAnsi"/>
          <w:sz w:val="24"/>
          <w:szCs w:val="24"/>
        </w:rPr>
        <w:t>r</w:t>
      </w:r>
      <w:r w:rsidR="00E05B18" w:rsidRPr="00E05B18">
        <w:rPr>
          <w:rFonts w:eastAsia="MingLiU" w:cstheme="minorHAnsi"/>
          <w:sz w:val="24"/>
          <w:szCs w:val="24"/>
        </w:rPr>
        <w:t>marra p</w:t>
      </w:r>
      <w:r w:rsidR="00897DB8">
        <w:rPr>
          <w:rFonts w:eastAsia="MingLiU" w:cstheme="minorHAnsi"/>
          <w:sz w:val="24"/>
          <w:szCs w:val="24"/>
        </w:rPr>
        <w:t>ë</w:t>
      </w:r>
      <w:r w:rsidR="00E05B18" w:rsidRPr="00E05B18"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 w:rsidR="00E05B18" w:rsidRPr="00E05B18">
        <w:rPr>
          <w:rFonts w:eastAsia="MingLiU" w:cstheme="minorHAnsi"/>
          <w:sz w:val="24"/>
          <w:szCs w:val="24"/>
        </w:rPr>
        <w:t xml:space="preserve"> siguruar trajtim adekuat t</w:t>
      </w:r>
      <w:r w:rsidR="00897DB8">
        <w:rPr>
          <w:rFonts w:eastAsia="MingLiU" w:cstheme="minorHAnsi"/>
          <w:sz w:val="24"/>
          <w:szCs w:val="24"/>
        </w:rPr>
        <w:t>ë</w:t>
      </w:r>
      <w:r w:rsidR="00E05B18" w:rsidRPr="00E05B18">
        <w:rPr>
          <w:rFonts w:eastAsia="MingLiU" w:cstheme="minorHAnsi"/>
          <w:sz w:val="24"/>
          <w:szCs w:val="24"/>
        </w:rPr>
        <w:t xml:space="preserve"> sh</w:t>
      </w:r>
      <w:r w:rsidR="00897DB8">
        <w:rPr>
          <w:rFonts w:eastAsia="MingLiU" w:cstheme="minorHAnsi"/>
          <w:sz w:val="24"/>
          <w:szCs w:val="24"/>
        </w:rPr>
        <w:t>ë</w:t>
      </w:r>
      <w:r w:rsidR="00E05B18" w:rsidRPr="00E05B18">
        <w:rPr>
          <w:rFonts w:eastAsia="MingLiU" w:cstheme="minorHAnsi"/>
          <w:sz w:val="24"/>
          <w:szCs w:val="24"/>
        </w:rPr>
        <w:t>rbimeve t</w:t>
      </w:r>
      <w:r w:rsidR="00897DB8">
        <w:rPr>
          <w:rFonts w:eastAsia="MingLiU" w:cstheme="minorHAnsi"/>
          <w:sz w:val="24"/>
          <w:szCs w:val="24"/>
        </w:rPr>
        <w:t>ë</w:t>
      </w:r>
      <w:r w:rsidR="00E05B18" w:rsidRPr="00E05B18">
        <w:rPr>
          <w:rFonts w:eastAsia="MingLiU" w:cstheme="minorHAnsi"/>
          <w:sz w:val="24"/>
          <w:szCs w:val="24"/>
        </w:rPr>
        <w:t xml:space="preserve"> mallrave,</w:t>
      </w:r>
      <w:r w:rsidR="00BF0F7E">
        <w:rPr>
          <w:rFonts w:eastAsia="MingLiU" w:cstheme="minorHAnsi"/>
          <w:sz w:val="24"/>
          <w:szCs w:val="24"/>
        </w:rPr>
        <w:t xml:space="preserve"> </w:t>
      </w:r>
      <w:r w:rsidR="00E05B18" w:rsidRPr="00E05B18">
        <w:rPr>
          <w:rFonts w:eastAsia="MingLiU" w:cstheme="minorHAnsi"/>
          <w:sz w:val="24"/>
          <w:szCs w:val="24"/>
        </w:rPr>
        <w:t>sh</w:t>
      </w:r>
      <w:r w:rsidR="00897DB8">
        <w:rPr>
          <w:rFonts w:eastAsia="MingLiU" w:cstheme="minorHAnsi"/>
          <w:sz w:val="24"/>
          <w:szCs w:val="24"/>
        </w:rPr>
        <w:t>ë</w:t>
      </w:r>
      <w:r w:rsidR="00E05B18" w:rsidRPr="00E05B18">
        <w:rPr>
          <w:rFonts w:eastAsia="MingLiU" w:cstheme="minorHAnsi"/>
          <w:sz w:val="24"/>
          <w:szCs w:val="24"/>
        </w:rPr>
        <w:t>rbimeve</w:t>
      </w:r>
      <w:r w:rsidR="00A41B62">
        <w:rPr>
          <w:rFonts w:eastAsia="MingLiU" w:cstheme="minorHAnsi"/>
          <w:sz w:val="24"/>
          <w:szCs w:val="24"/>
        </w:rPr>
        <w:t xml:space="preserve"> nd</w:t>
      </w:r>
      <w:r w:rsidR="00897DB8">
        <w:rPr>
          <w:rFonts w:eastAsia="MingLiU" w:cstheme="minorHAnsi"/>
          <w:sz w:val="24"/>
          <w:szCs w:val="24"/>
        </w:rPr>
        <w:t>ë</w:t>
      </w:r>
      <w:r w:rsidR="00A41B62">
        <w:rPr>
          <w:rFonts w:eastAsia="MingLiU" w:cstheme="minorHAnsi"/>
          <w:sz w:val="24"/>
          <w:szCs w:val="24"/>
        </w:rPr>
        <w:t>rkomb</w:t>
      </w:r>
      <w:r w:rsidR="00897DB8">
        <w:rPr>
          <w:rFonts w:eastAsia="MingLiU" w:cstheme="minorHAnsi"/>
          <w:sz w:val="24"/>
          <w:szCs w:val="24"/>
        </w:rPr>
        <w:t>ë</w:t>
      </w:r>
      <w:r w:rsidR="00A41B62">
        <w:rPr>
          <w:rFonts w:eastAsia="MingLiU" w:cstheme="minorHAnsi"/>
          <w:sz w:val="24"/>
          <w:szCs w:val="24"/>
        </w:rPr>
        <w:t>tare dhe k</w:t>
      </w:r>
      <w:r w:rsidR="00897DB8">
        <w:rPr>
          <w:rFonts w:eastAsia="MingLiU" w:cstheme="minorHAnsi"/>
          <w:sz w:val="24"/>
          <w:szCs w:val="24"/>
        </w:rPr>
        <w:t>ë</w:t>
      </w:r>
      <w:r w:rsidR="00A41B62">
        <w:rPr>
          <w:rFonts w:eastAsia="MingLiU" w:cstheme="minorHAnsi"/>
          <w:sz w:val="24"/>
          <w:szCs w:val="24"/>
        </w:rPr>
        <w:t>rkesat q</w:t>
      </w:r>
      <w:r w:rsidR="00897DB8">
        <w:rPr>
          <w:rFonts w:eastAsia="MingLiU" w:cstheme="minorHAnsi"/>
          <w:sz w:val="24"/>
          <w:szCs w:val="24"/>
        </w:rPr>
        <w:t>ë</w:t>
      </w:r>
      <w:r w:rsidR="00A41B62">
        <w:rPr>
          <w:rFonts w:eastAsia="MingLiU" w:cstheme="minorHAnsi"/>
          <w:sz w:val="24"/>
          <w:szCs w:val="24"/>
        </w:rPr>
        <w:t xml:space="preserve"> i</w:t>
      </w:r>
      <w:r w:rsidR="00E05B18" w:rsidRPr="00E05B18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E05B18" w:rsidRPr="00E05B18">
        <w:rPr>
          <w:rFonts w:eastAsia="MingLiU" w:cstheme="minorHAnsi"/>
          <w:sz w:val="24"/>
          <w:szCs w:val="24"/>
        </w:rPr>
        <w:t xml:space="preserve">nshtrohen </w:t>
      </w:r>
      <w:r w:rsidR="00437D49">
        <w:rPr>
          <w:rFonts w:eastAsia="MingLiU" w:cstheme="minorHAnsi"/>
          <w:sz w:val="24"/>
          <w:szCs w:val="24"/>
        </w:rPr>
        <w:t>procedur</w:t>
      </w:r>
      <w:r w:rsidR="0016744A">
        <w:rPr>
          <w:rFonts w:eastAsia="MingLiU" w:cstheme="minorHAnsi"/>
          <w:sz w:val="24"/>
          <w:szCs w:val="24"/>
        </w:rPr>
        <w:t>ë</w:t>
      </w:r>
      <w:r w:rsidR="00437D49">
        <w:rPr>
          <w:rFonts w:eastAsia="MingLiU" w:cstheme="minorHAnsi"/>
          <w:sz w:val="24"/>
          <w:szCs w:val="24"/>
        </w:rPr>
        <w:t xml:space="preserve">s </w:t>
      </w:r>
      <w:r w:rsidR="00E05B18" w:rsidRPr="00E05B18">
        <w:rPr>
          <w:rFonts w:eastAsia="MingLiU" w:cstheme="minorHAnsi"/>
          <w:i/>
          <w:sz w:val="24"/>
          <w:szCs w:val="24"/>
        </w:rPr>
        <w:t>ad hoc</w:t>
      </w:r>
      <w:r w:rsidR="00C73C82">
        <w:rPr>
          <w:rFonts w:eastAsia="MingLiU" w:cstheme="minorHAnsi"/>
          <w:i/>
          <w:sz w:val="24"/>
          <w:szCs w:val="24"/>
        </w:rPr>
        <w:t>.</w:t>
      </w:r>
    </w:p>
    <w:p w:rsidR="00304613" w:rsidRDefault="00304613" w:rsidP="008E738D">
      <w:pPr>
        <w:spacing w:after="0"/>
        <w:ind w:left="576"/>
        <w:jc w:val="center"/>
        <w:rPr>
          <w:rFonts w:eastAsia="MingLiU" w:cstheme="minorHAnsi"/>
          <w:sz w:val="28"/>
          <w:szCs w:val="28"/>
        </w:rPr>
      </w:pPr>
      <w:r>
        <w:rPr>
          <w:rFonts w:eastAsia="MingLiU" w:cstheme="minorHAnsi"/>
          <w:sz w:val="28"/>
          <w:szCs w:val="28"/>
        </w:rPr>
        <w:lastRenderedPageBreak/>
        <w:t>ANEKSI II</w:t>
      </w:r>
    </w:p>
    <w:p w:rsidR="00CA0BEE" w:rsidRDefault="00CA0BEE" w:rsidP="008E738D">
      <w:pPr>
        <w:spacing w:after="0"/>
        <w:ind w:left="576"/>
        <w:jc w:val="center"/>
        <w:rPr>
          <w:rFonts w:eastAsia="MingLiU" w:cstheme="minorHAnsi"/>
          <w:sz w:val="28"/>
          <w:szCs w:val="28"/>
        </w:rPr>
      </w:pPr>
    </w:p>
    <w:p w:rsidR="002277F8" w:rsidRDefault="004B0D86" w:rsidP="008E738D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 w:rsidRPr="002277F8">
        <w:rPr>
          <w:rFonts w:eastAsia="MingLiU" w:cstheme="minorHAnsi"/>
          <w:b/>
          <w:sz w:val="28"/>
          <w:szCs w:val="28"/>
        </w:rPr>
        <w:t>Sh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Pr="002277F8">
        <w:rPr>
          <w:rFonts w:eastAsia="MingLiU" w:cstheme="minorHAnsi"/>
          <w:b/>
          <w:sz w:val="28"/>
          <w:szCs w:val="28"/>
        </w:rPr>
        <w:t>rbimet q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="00EC32BC">
        <w:rPr>
          <w:rFonts w:eastAsia="MingLiU" w:cstheme="minorHAnsi"/>
          <w:b/>
          <w:sz w:val="28"/>
          <w:szCs w:val="28"/>
        </w:rPr>
        <w:t xml:space="preserve"> duhet</w:t>
      </w:r>
      <w:r w:rsidRPr="002277F8">
        <w:rPr>
          <w:rFonts w:eastAsia="MingLiU" w:cstheme="minorHAnsi"/>
          <w:b/>
          <w:sz w:val="28"/>
          <w:szCs w:val="28"/>
        </w:rPr>
        <w:t xml:space="preserve"> t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Pr="002277F8">
        <w:rPr>
          <w:rFonts w:eastAsia="MingLiU" w:cstheme="minorHAnsi"/>
          <w:b/>
          <w:sz w:val="28"/>
          <w:szCs w:val="28"/>
        </w:rPr>
        <w:t xml:space="preserve"> </w:t>
      </w:r>
      <w:r w:rsidR="00EC32BC">
        <w:rPr>
          <w:rFonts w:eastAsia="MingLiU" w:cstheme="minorHAnsi"/>
          <w:b/>
          <w:sz w:val="28"/>
          <w:szCs w:val="28"/>
        </w:rPr>
        <w:t>of</w:t>
      </w:r>
      <w:r w:rsidR="002277F8" w:rsidRPr="002277F8">
        <w:rPr>
          <w:rFonts w:eastAsia="MingLiU" w:cstheme="minorHAnsi"/>
          <w:b/>
          <w:sz w:val="28"/>
          <w:szCs w:val="28"/>
        </w:rPr>
        <w:t>rohen n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="002277F8" w:rsidRPr="002277F8">
        <w:rPr>
          <w:rFonts w:eastAsia="MingLiU" w:cstheme="minorHAnsi"/>
          <w:b/>
          <w:sz w:val="28"/>
          <w:szCs w:val="28"/>
        </w:rPr>
        <w:t xml:space="preserve"> nd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="002277F8" w:rsidRPr="002277F8">
        <w:rPr>
          <w:rFonts w:eastAsia="MingLiU" w:cstheme="minorHAnsi"/>
          <w:b/>
          <w:sz w:val="28"/>
          <w:szCs w:val="28"/>
        </w:rPr>
        <w:t>rmarrjen hekurudhore</w:t>
      </w:r>
    </w:p>
    <w:p w:rsidR="0060703E" w:rsidRPr="0060703E" w:rsidRDefault="0060703E" w:rsidP="008E738D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</w:p>
    <w:p w:rsidR="00E05B18" w:rsidRDefault="00E05B18" w:rsidP="008E738D">
      <w:pPr>
        <w:spacing w:after="0"/>
        <w:ind w:left="576"/>
        <w:rPr>
          <w:rFonts w:eastAsia="MingLiU" w:cstheme="minorHAnsi"/>
        </w:rPr>
      </w:pPr>
    </w:p>
    <w:p w:rsidR="00E05B18" w:rsidRDefault="00991482" w:rsidP="008E738D">
      <w:pPr>
        <w:pStyle w:val="ListParagraph"/>
        <w:numPr>
          <w:ilvl w:val="0"/>
          <w:numId w:val="45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Pakoja</w:t>
      </w:r>
      <w:r w:rsidR="00A17157">
        <w:rPr>
          <w:rFonts w:eastAsia="MingLiU" w:cstheme="minorHAnsi"/>
          <w:sz w:val="24"/>
          <w:szCs w:val="24"/>
        </w:rPr>
        <w:t xml:space="preserve"> minim</w:t>
      </w:r>
      <w:r w:rsidR="0005724F">
        <w:rPr>
          <w:rFonts w:eastAsia="MingLiU" w:cstheme="minorHAnsi"/>
          <w:sz w:val="24"/>
          <w:szCs w:val="24"/>
        </w:rPr>
        <w:t>a</w:t>
      </w:r>
      <w:r w:rsidR="00A17157">
        <w:rPr>
          <w:rFonts w:eastAsia="MingLiU" w:cstheme="minorHAnsi"/>
          <w:sz w:val="24"/>
          <w:szCs w:val="24"/>
        </w:rPr>
        <w:t>le</w:t>
      </w:r>
      <w:r>
        <w:rPr>
          <w:rFonts w:eastAsia="MingLiU" w:cstheme="minorHAnsi"/>
          <w:sz w:val="24"/>
          <w:szCs w:val="24"/>
        </w:rPr>
        <w:t xml:space="preserve"> e q</w:t>
      </w:r>
      <w:r w:rsidR="00273EAF">
        <w:rPr>
          <w:rFonts w:eastAsia="MingLiU" w:cstheme="minorHAnsi"/>
          <w:sz w:val="24"/>
          <w:szCs w:val="24"/>
        </w:rPr>
        <w:t>asjes</w:t>
      </w:r>
      <w:r w:rsidR="00A17157">
        <w:rPr>
          <w:rFonts w:eastAsia="MingLiU" w:cstheme="minorHAnsi"/>
          <w:sz w:val="24"/>
          <w:szCs w:val="24"/>
        </w:rPr>
        <w:t xml:space="preserve"> duhet</w:t>
      </w:r>
      <w:r w:rsidR="00273EAF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273EAF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273EAF">
        <w:rPr>
          <w:rFonts w:eastAsia="MingLiU" w:cstheme="minorHAnsi"/>
          <w:sz w:val="24"/>
          <w:szCs w:val="24"/>
        </w:rPr>
        <w:t>rfshij</w:t>
      </w:r>
      <w:r w:rsidR="00897DB8">
        <w:rPr>
          <w:rFonts w:eastAsia="MingLiU" w:cstheme="minorHAnsi"/>
          <w:sz w:val="24"/>
          <w:szCs w:val="24"/>
        </w:rPr>
        <w:t>ë</w:t>
      </w:r>
      <w:r w:rsidR="00273EAF">
        <w:rPr>
          <w:rFonts w:eastAsia="MingLiU" w:cstheme="minorHAnsi"/>
          <w:sz w:val="24"/>
          <w:szCs w:val="24"/>
        </w:rPr>
        <w:t>;</w:t>
      </w:r>
    </w:p>
    <w:p w:rsidR="00B51582" w:rsidRDefault="00B51582" w:rsidP="00B51582">
      <w:pPr>
        <w:pStyle w:val="ListParagraph"/>
        <w:spacing w:after="0"/>
        <w:ind w:left="576"/>
        <w:rPr>
          <w:rFonts w:eastAsia="MingLiU" w:cstheme="minorHAnsi"/>
          <w:sz w:val="24"/>
          <w:szCs w:val="24"/>
        </w:rPr>
      </w:pPr>
    </w:p>
    <w:p w:rsidR="00B71755" w:rsidRDefault="00B71755" w:rsidP="00B51582">
      <w:pPr>
        <w:pStyle w:val="ListParagraph"/>
        <w:spacing w:after="0"/>
        <w:ind w:left="576"/>
        <w:rPr>
          <w:rFonts w:eastAsia="MingLiU" w:cstheme="minorHAnsi"/>
          <w:sz w:val="24"/>
          <w:szCs w:val="24"/>
        </w:rPr>
      </w:pPr>
    </w:p>
    <w:p w:rsidR="00F277E1" w:rsidRDefault="00DA0121" w:rsidP="008E738D">
      <w:pPr>
        <w:pStyle w:val="ListParagraph"/>
        <w:numPr>
          <w:ilvl w:val="0"/>
          <w:numId w:val="46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d</w:t>
      </w:r>
      <w:r w:rsidR="00816B32">
        <w:rPr>
          <w:rFonts w:eastAsia="MingLiU" w:cstheme="minorHAnsi"/>
          <w:sz w:val="24"/>
          <w:szCs w:val="24"/>
        </w:rPr>
        <w:t>or</w:t>
      </w:r>
      <w:r w:rsidR="00897DB8">
        <w:rPr>
          <w:rFonts w:eastAsia="MingLiU" w:cstheme="minorHAnsi"/>
          <w:sz w:val="24"/>
          <w:szCs w:val="24"/>
        </w:rPr>
        <w:t>ë</w:t>
      </w:r>
      <w:r w:rsidR="00816B32">
        <w:rPr>
          <w:rFonts w:eastAsia="MingLiU" w:cstheme="minorHAnsi"/>
          <w:sz w:val="24"/>
          <w:szCs w:val="24"/>
        </w:rPr>
        <w:t>zimin  e k</w:t>
      </w:r>
      <w:r w:rsidR="00897DB8">
        <w:rPr>
          <w:rFonts w:eastAsia="MingLiU" w:cstheme="minorHAnsi"/>
          <w:sz w:val="24"/>
          <w:szCs w:val="24"/>
        </w:rPr>
        <w:t>ë</w:t>
      </w:r>
      <w:r w:rsidR="00816B32">
        <w:rPr>
          <w:rFonts w:eastAsia="MingLiU" w:cstheme="minorHAnsi"/>
          <w:sz w:val="24"/>
          <w:szCs w:val="24"/>
        </w:rPr>
        <w:t>rkes</w:t>
      </w:r>
      <w:r w:rsidR="00897DB8">
        <w:rPr>
          <w:rFonts w:eastAsia="MingLiU" w:cstheme="minorHAnsi"/>
          <w:sz w:val="24"/>
          <w:szCs w:val="24"/>
        </w:rPr>
        <w:t>ë</w:t>
      </w:r>
      <w:r w:rsidR="00816B32">
        <w:rPr>
          <w:rFonts w:eastAsia="MingLiU" w:cstheme="minorHAnsi"/>
          <w:sz w:val="24"/>
          <w:szCs w:val="24"/>
        </w:rPr>
        <w:t>s p</w:t>
      </w:r>
      <w:r w:rsidR="00897DB8">
        <w:rPr>
          <w:rFonts w:eastAsia="MingLiU" w:cstheme="minorHAnsi"/>
          <w:sz w:val="24"/>
          <w:szCs w:val="24"/>
        </w:rPr>
        <w:t>ë</w:t>
      </w:r>
      <w:r w:rsidR="00816B32">
        <w:rPr>
          <w:rFonts w:eastAsia="MingLiU" w:cstheme="minorHAnsi"/>
          <w:sz w:val="24"/>
          <w:szCs w:val="24"/>
        </w:rPr>
        <w:t>r kapacitetin e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816B32">
        <w:rPr>
          <w:rFonts w:eastAsia="MingLiU" w:cstheme="minorHAnsi"/>
          <w:sz w:val="24"/>
          <w:szCs w:val="24"/>
        </w:rPr>
        <w:t xml:space="preserve">s </w:t>
      </w:r>
      <w:r w:rsidR="00273EAF">
        <w:rPr>
          <w:rFonts w:eastAsia="MingLiU" w:cstheme="minorHAnsi"/>
          <w:sz w:val="24"/>
          <w:szCs w:val="24"/>
        </w:rPr>
        <w:t>;</w:t>
      </w:r>
    </w:p>
    <w:p w:rsidR="009059AD" w:rsidRDefault="00D11671" w:rsidP="008E738D">
      <w:pPr>
        <w:pStyle w:val="ListParagraph"/>
        <w:numPr>
          <w:ilvl w:val="0"/>
          <w:numId w:val="46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t</w:t>
      </w:r>
      <w:r w:rsidR="001F7855">
        <w:rPr>
          <w:rFonts w:eastAsia="MingLiU" w:cstheme="minorHAnsi"/>
          <w:sz w:val="24"/>
          <w:szCs w:val="24"/>
        </w:rPr>
        <w:t>ë</w:t>
      </w:r>
      <w:r w:rsidR="00C5700C">
        <w:rPr>
          <w:rFonts w:eastAsia="MingLiU" w:cstheme="minorHAnsi"/>
          <w:sz w:val="24"/>
          <w:szCs w:val="24"/>
        </w:rPr>
        <w:t xml:space="preserve"> drejt</w:t>
      </w:r>
      <w:r w:rsidR="001F7855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n</w:t>
      </w:r>
      <w:r w:rsidR="00C5700C">
        <w:rPr>
          <w:rFonts w:eastAsia="MingLiU" w:cstheme="minorHAnsi"/>
          <w:sz w:val="24"/>
          <w:szCs w:val="24"/>
        </w:rPr>
        <w:t xml:space="preserve"> </w:t>
      </w:r>
      <w:r w:rsidR="00C17C3F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C17C3F">
        <w:rPr>
          <w:rFonts w:eastAsia="MingLiU" w:cstheme="minorHAnsi"/>
          <w:sz w:val="24"/>
          <w:szCs w:val="24"/>
        </w:rPr>
        <w:t>r ta shfryt</w:t>
      </w:r>
      <w:r w:rsidR="00897DB8">
        <w:rPr>
          <w:rFonts w:eastAsia="MingLiU" w:cstheme="minorHAnsi"/>
          <w:sz w:val="24"/>
          <w:szCs w:val="24"/>
        </w:rPr>
        <w:t>ë</w:t>
      </w:r>
      <w:r w:rsidR="00C17C3F">
        <w:rPr>
          <w:rFonts w:eastAsia="MingLiU" w:cstheme="minorHAnsi"/>
          <w:sz w:val="24"/>
          <w:szCs w:val="24"/>
        </w:rPr>
        <w:t>zuar kapacitetin i</w:t>
      </w:r>
      <w:r w:rsidR="00C5700C">
        <w:rPr>
          <w:rFonts w:eastAsia="MingLiU" w:cstheme="minorHAnsi"/>
          <w:sz w:val="24"/>
          <w:szCs w:val="24"/>
        </w:rPr>
        <w:t xml:space="preserve"> cili </w:t>
      </w:r>
      <w:r w:rsidR="00897DB8">
        <w:rPr>
          <w:rFonts w:eastAsia="MingLiU" w:cstheme="minorHAnsi"/>
          <w:sz w:val="24"/>
          <w:szCs w:val="24"/>
        </w:rPr>
        <w:t>ë</w:t>
      </w:r>
      <w:r w:rsidR="00C5700C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C5700C">
        <w:rPr>
          <w:rFonts w:eastAsia="MingLiU" w:cstheme="minorHAnsi"/>
          <w:sz w:val="24"/>
          <w:szCs w:val="24"/>
        </w:rPr>
        <w:t xml:space="preserve"> </w:t>
      </w:r>
      <w:r w:rsidR="00FE13D7">
        <w:rPr>
          <w:rFonts w:eastAsia="MingLiU" w:cstheme="minorHAnsi"/>
          <w:sz w:val="24"/>
          <w:szCs w:val="24"/>
        </w:rPr>
        <w:t>dh</w:t>
      </w:r>
      <w:r w:rsidR="0016744A">
        <w:rPr>
          <w:rFonts w:eastAsia="MingLiU" w:cstheme="minorHAnsi"/>
          <w:sz w:val="24"/>
          <w:szCs w:val="24"/>
        </w:rPr>
        <w:t>ë</w:t>
      </w:r>
      <w:r w:rsidR="00FE13D7">
        <w:rPr>
          <w:rFonts w:eastAsia="MingLiU" w:cstheme="minorHAnsi"/>
          <w:sz w:val="24"/>
          <w:szCs w:val="24"/>
        </w:rPr>
        <w:t>n</w:t>
      </w:r>
      <w:r w:rsidR="0016744A">
        <w:rPr>
          <w:rFonts w:eastAsia="MingLiU" w:cstheme="minorHAnsi"/>
          <w:sz w:val="24"/>
          <w:szCs w:val="24"/>
        </w:rPr>
        <w:t>ë</w:t>
      </w:r>
      <w:r w:rsidR="00273EAF">
        <w:rPr>
          <w:rFonts w:eastAsia="MingLiU" w:cstheme="minorHAnsi"/>
          <w:sz w:val="24"/>
          <w:szCs w:val="24"/>
        </w:rPr>
        <w:t>;</w:t>
      </w:r>
    </w:p>
    <w:p w:rsidR="00273EAF" w:rsidRPr="008E4F9E" w:rsidRDefault="00F86272" w:rsidP="008E738D">
      <w:pPr>
        <w:pStyle w:val="ListParagraph"/>
        <w:numPr>
          <w:ilvl w:val="0"/>
          <w:numId w:val="46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AE346A">
        <w:rPr>
          <w:rFonts w:eastAsia="MingLiU" w:cstheme="minorHAnsi"/>
          <w:sz w:val="24"/>
          <w:szCs w:val="24"/>
        </w:rPr>
        <w:t>rdorimin e</w:t>
      </w:r>
      <w:r w:rsidR="00A80A73">
        <w:rPr>
          <w:rFonts w:eastAsia="MingLiU" w:cstheme="minorHAnsi"/>
          <w:sz w:val="24"/>
          <w:szCs w:val="24"/>
        </w:rPr>
        <w:t xml:space="preserve"> </w:t>
      </w:r>
      <w:r w:rsidR="003760CF">
        <w:rPr>
          <w:rFonts w:eastAsia="MingLiU" w:cstheme="minorHAnsi"/>
          <w:sz w:val="24"/>
          <w:szCs w:val="24"/>
        </w:rPr>
        <w:t>vendeve funksionale t</w:t>
      </w:r>
      <w:r w:rsidR="001F7855">
        <w:rPr>
          <w:rFonts w:eastAsia="MingLiU" w:cstheme="minorHAnsi"/>
          <w:sz w:val="24"/>
          <w:szCs w:val="24"/>
        </w:rPr>
        <w:t>ë</w:t>
      </w:r>
      <w:r w:rsidR="003760CF">
        <w:rPr>
          <w:rFonts w:eastAsia="MingLiU" w:cstheme="minorHAnsi"/>
          <w:sz w:val="24"/>
          <w:szCs w:val="24"/>
        </w:rPr>
        <w:t xml:space="preserve"> trases</w:t>
      </w:r>
      <w:r w:rsidR="001F7855">
        <w:rPr>
          <w:rFonts w:eastAsia="MingLiU" w:cstheme="minorHAnsi"/>
          <w:sz w:val="24"/>
          <w:szCs w:val="24"/>
        </w:rPr>
        <w:t>ë</w:t>
      </w:r>
      <w:r w:rsidR="00620632">
        <w:rPr>
          <w:rFonts w:eastAsia="MingLiU" w:cstheme="minorHAnsi"/>
          <w:sz w:val="24"/>
          <w:szCs w:val="24"/>
        </w:rPr>
        <w:t xml:space="preserve"> dhe</w:t>
      </w:r>
      <w:r w:rsidR="00F462F0">
        <w:rPr>
          <w:rFonts w:eastAsia="MingLiU" w:cstheme="minorHAnsi"/>
          <w:sz w:val="24"/>
          <w:szCs w:val="24"/>
        </w:rPr>
        <w:t xml:space="preserve"> </w:t>
      </w:r>
      <w:r w:rsidR="009A0DF6">
        <w:rPr>
          <w:rFonts w:eastAsia="MingLiU" w:cstheme="minorHAnsi"/>
          <w:sz w:val="24"/>
          <w:szCs w:val="24"/>
        </w:rPr>
        <w:t>lidhjeve</w:t>
      </w:r>
      <w:r w:rsidR="00071AC4">
        <w:rPr>
          <w:rFonts w:eastAsia="MingLiU" w:cstheme="minorHAnsi"/>
          <w:sz w:val="24"/>
          <w:szCs w:val="24"/>
        </w:rPr>
        <w:t xml:space="preserve"> hekurudhore</w:t>
      </w:r>
      <w:r w:rsidR="008E4F9E">
        <w:rPr>
          <w:rFonts w:cstheme="minorHAnsi"/>
          <w:color w:val="000000"/>
          <w:sz w:val="24"/>
          <w:szCs w:val="24"/>
        </w:rPr>
        <w:t>;</w:t>
      </w:r>
    </w:p>
    <w:p w:rsidR="008E4F9E" w:rsidRPr="00E7174A" w:rsidRDefault="00D946FE" w:rsidP="008E738D">
      <w:pPr>
        <w:pStyle w:val="ListParagraph"/>
        <w:numPr>
          <w:ilvl w:val="0"/>
          <w:numId w:val="46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</w:t>
      </w:r>
      <w:r w:rsidR="00644650">
        <w:rPr>
          <w:rFonts w:cstheme="minorHAnsi"/>
          <w:color w:val="000000"/>
          <w:sz w:val="24"/>
          <w:szCs w:val="24"/>
        </w:rPr>
        <w:t>ontrolli</w:t>
      </w:r>
      <w:r w:rsidR="00052497">
        <w:rPr>
          <w:rFonts w:cstheme="minorHAnsi"/>
          <w:color w:val="000000"/>
          <w:sz w:val="24"/>
          <w:szCs w:val="24"/>
        </w:rPr>
        <w:t>mi</w:t>
      </w:r>
      <w:r w:rsidR="00644650">
        <w:rPr>
          <w:rFonts w:cstheme="minorHAnsi"/>
          <w:color w:val="000000"/>
          <w:sz w:val="24"/>
          <w:szCs w:val="24"/>
        </w:rPr>
        <w:t xml:space="preserve"> i</w:t>
      </w:r>
      <w:r w:rsidR="00AA3BB8">
        <w:rPr>
          <w:rFonts w:cstheme="minorHAnsi"/>
          <w:color w:val="000000"/>
          <w:sz w:val="24"/>
          <w:szCs w:val="24"/>
        </w:rPr>
        <w:t xml:space="preserve"> trenit p</w:t>
      </w:r>
      <w:r w:rsidR="00897DB8">
        <w:rPr>
          <w:rFonts w:cstheme="minorHAnsi"/>
          <w:color w:val="000000"/>
          <w:sz w:val="24"/>
          <w:szCs w:val="24"/>
        </w:rPr>
        <w:t>ë</w:t>
      </w:r>
      <w:r w:rsidR="00AA3BB8">
        <w:rPr>
          <w:rFonts w:cstheme="minorHAnsi"/>
          <w:color w:val="000000"/>
          <w:sz w:val="24"/>
          <w:szCs w:val="24"/>
        </w:rPr>
        <w:t>rfshi</w:t>
      </w:r>
      <w:r w:rsidR="00C5614B">
        <w:rPr>
          <w:rFonts w:cstheme="minorHAnsi"/>
          <w:color w:val="000000"/>
          <w:sz w:val="24"/>
          <w:szCs w:val="24"/>
        </w:rPr>
        <w:t>n</w:t>
      </w:r>
      <w:r w:rsidR="00897DB8">
        <w:rPr>
          <w:rFonts w:cstheme="minorHAnsi"/>
          <w:color w:val="000000"/>
          <w:sz w:val="24"/>
          <w:szCs w:val="24"/>
        </w:rPr>
        <w:t>ë</w:t>
      </w:r>
      <w:r w:rsidR="00AA3BB8">
        <w:rPr>
          <w:rFonts w:cstheme="minorHAnsi"/>
          <w:color w:val="000000"/>
          <w:sz w:val="24"/>
          <w:szCs w:val="24"/>
        </w:rPr>
        <w:t xml:space="preserve"> sinjalizimin,</w:t>
      </w:r>
      <w:r w:rsidR="006C776E">
        <w:rPr>
          <w:rFonts w:cstheme="minorHAnsi"/>
          <w:color w:val="000000"/>
          <w:sz w:val="24"/>
          <w:szCs w:val="24"/>
        </w:rPr>
        <w:t xml:space="preserve"> </w:t>
      </w:r>
      <w:r w:rsidR="00AA3BB8">
        <w:rPr>
          <w:rFonts w:cstheme="minorHAnsi"/>
          <w:color w:val="000000"/>
          <w:sz w:val="24"/>
          <w:szCs w:val="24"/>
        </w:rPr>
        <w:t>rregullimin,</w:t>
      </w:r>
      <w:r w:rsidR="006C776E">
        <w:rPr>
          <w:rFonts w:cstheme="minorHAnsi"/>
          <w:color w:val="000000"/>
          <w:sz w:val="24"/>
          <w:szCs w:val="24"/>
        </w:rPr>
        <w:t xml:space="preserve"> </w:t>
      </w:r>
      <w:r w:rsidR="00912975">
        <w:rPr>
          <w:rFonts w:cstheme="minorHAnsi"/>
          <w:color w:val="000000"/>
          <w:sz w:val="24"/>
          <w:szCs w:val="24"/>
        </w:rPr>
        <w:t>shp</w:t>
      </w:r>
      <w:r w:rsidR="00897DB8">
        <w:rPr>
          <w:rFonts w:cstheme="minorHAnsi"/>
          <w:color w:val="000000"/>
          <w:sz w:val="24"/>
          <w:szCs w:val="24"/>
        </w:rPr>
        <w:t>ë</w:t>
      </w:r>
      <w:r w:rsidR="00912975">
        <w:rPr>
          <w:rFonts w:cstheme="minorHAnsi"/>
          <w:color w:val="000000"/>
          <w:sz w:val="24"/>
          <w:szCs w:val="24"/>
        </w:rPr>
        <w:t>rndarjen</w:t>
      </w:r>
      <w:r w:rsidR="00BC336C">
        <w:rPr>
          <w:rFonts w:cstheme="minorHAnsi"/>
          <w:color w:val="000000"/>
          <w:sz w:val="24"/>
          <w:szCs w:val="24"/>
        </w:rPr>
        <w:t>,</w:t>
      </w:r>
      <w:r w:rsidR="00912975">
        <w:rPr>
          <w:rFonts w:cstheme="minorHAnsi"/>
          <w:color w:val="000000"/>
          <w:sz w:val="24"/>
          <w:szCs w:val="24"/>
        </w:rPr>
        <w:t xml:space="preserve"> komunikimi</w:t>
      </w:r>
      <w:r w:rsidR="00473B5D">
        <w:rPr>
          <w:rFonts w:cstheme="minorHAnsi"/>
          <w:color w:val="000000"/>
          <w:sz w:val="24"/>
          <w:szCs w:val="24"/>
        </w:rPr>
        <w:t>n</w:t>
      </w:r>
      <w:r w:rsidR="00BC336C">
        <w:rPr>
          <w:rFonts w:cstheme="minorHAnsi"/>
          <w:color w:val="000000"/>
          <w:sz w:val="24"/>
          <w:szCs w:val="24"/>
        </w:rPr>
        <w:t xml:space="preserve"> si</w:t>
      </w:r>
      <w:r w:rsidR="00912975">
        <w:rPr>
          <w:rFonts w:cstheme="minorHAnsi"/>
          <w:color w:val="000000"/>
          <w:sz w:val="24"/>
          <w:szCs w:val="24"/>
        </w:rPr>
        <w:t xml:space="preserve"> dhe ofrimi</w:t>
      </w:r>
      <w:r w:rsidR="00473B5D">
        <w:rPr>
          <w:rFonts w:cstheme="minorHAnsi"/>
          <w:color w:val="000000"/>
          <w:sz w:val="24"/>
          <w:szCs w:val="24"/>
        </w:rPr>
        <w:t>n</w:t>
      </w:r>
      <w:r w:rsidR="00912975">
        <w:rPr>
          <w:rFonts w:cstheme="minorHAnsi"/>
          <w:color w:val="000000"/>
          <w:sz w:val="24"/>
          <w:szCs w:val="24"/>
        </w:rPr>
        <w:t xml:space="preserve"> </w:t>
      </w:r>
      <w:r w:rsidR="00473B5D">
        <w:rPr>
          <w:rFonts w:cstheme="minorHAnsi"/>
          <w:color w:val="000000"/>
          <w:sz w:val="24"/>
          <w:szCs w:val="24"/>
        </w:rPr>
        <w:t>e</w:t>
      </w:r>
      <w:r w:rsidR="00912975">
        <w:rPr>
          <w:rFonts w:cstheme="minorHAnsi"/>
          <w:color w:val="000000"/>
          <w:sz w:val="24"/>
          <w:szCs w:val="24"/>
        </w:rPr>
        <w:t xml:space="preserve"> informacioneve </w:t>
      </w:r>
      <w:r w:rsidR="000C3DDA">
        <w:rPr>
          <w:rFonts w:cstheme="minorHAnsi"/>
          <w:color w:val="000000"/>
          <w:sz w:val="24"/>
          <w:szCs w:val="24"/>
        </w:rPr>
        <w:t>rreth</w:t>
      </w:r>
      <w:r w:rsidR="00912975">
        <w:rPr>
          <w:rFonts w:cstheme="minorHAnsi"/>
          <w:color w:val="000000"/>
          <w:sz w:val="24"/>
          <w:szCs w:val="24"/>
        </w:rPr>
        <w:t xml:space="preserve"> l</w:t>
      </w:r>
      <w:r w:rsidR="00897DB8">
        <w:rPr>
          <w:rFonts w:cstheme="minorHAnsi"/>
          <w:color w:val="000000"/>
          <w:sz w:val="24"/>
          <w:szCs w:val="24"/>
        </w:rPr>
        <w:t>ë</w:t>
      </w:r>
      <w:r w:rsidR="00912975">
        <w:rPr>
          <w:rFonts w:cstheme="minorHAnsi"/>
          <w:color w:val="000000"/>
          <w:sz w:val="24"/>
          <w:szCs w:val="24"/>
        </w:rPr>
        <w:t>vizje</w:t>
      </w:r>
      <w:r w:rsidR="00D2189D">
        <w:rPr>
          <w:rFonts w:cstheme="minorHAnsi"/>
          <w:color w:val="000000"/>
          <w:sz w:val="24"/>
          <w:szCs w:val="24"/>
        </w:rPr>
        <w:t>ve</w:t>
      </w:r>
      <w:r w:rsidR="00912975">
        <w:rPr>
          <w:rFonts w:cstheme="minorHAnsi"/>
          <w:color w:val="000000"/>
          <w:sz w:val="24"/>
          <w:szCs w:val="24"/>
        </w:rPr>
        <w:t xml:space="preserve"> </w:t>
      </w:r>
      <w:r w:rsidR="00D2189D">
        <w:rPr>
          <w:rFonts w:cstheme="minorHAnsi"/>
          <w:color w:val="000000"/>
          <w:sz w:val="24"/>
          <w:szCs w:val="24"/>
        </w:rPr>
        <w:t>t</w:t>
      </w:r>
      <w:r w:rsidR="0016744A">
        <w:rPr>
          <w:rFonts w:cstheme="minorHAnsi"/>
          <w:color w:val="000000"/>
          <w:sz w:val="24"/>
          <w:szCs w:val="24"/>
        </w:rPr>
        <w:t>ë</w:t>
      </w:r>
      <w:r w:rsidR="00912975">
        <w:rPr>
          <w:rFonts w:cstheme="minorHAnsi"/>
          <w:color w:val="000000"/>
          <w:sz w:val="24"/>
          <w:szCs w:val="24"/>
        </w:rPr>
        <w:t xml:space="preserve"> trenit</w:t>
      </w:r>
      <w:r w:rsidR="003A6E2B">
        <w:rPr>
          <w:rFonts w:cstheme="minorHAnsi"/>
          <w:color w:val="000000"/>
          <w:sz w:val="24"/>
          <w:szCs w:val="24"/>
        </w:rPr>
        <w:t>;</w:t>
      </w:r>
    </w:p>
    <w:p w:rsidR="00B71755" w:rsidRPr="001E281C" w:rsidRDefault="00B0573C" w:rsidP="001E281C">
      <w:pPr>
        <w:pStyle w:val="ListParagraph"/>
        <w:numPr>
          <w:ilvl w:val="0"/>
          <w:numId w:val="46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360A36">
        <w:rPr>
          <w:rFonts w:eastAsia="MingLiU" w:cstheme="minorHAnsi"/>
          <w:sz w:val="24"/>
          <w:szCs w:val="24"/>
        </w:rPr>
        <w:t xml:space="preserve"> gjitha informatat tjera t</w:t>
      </w:r>
      <w:r w:rsidR="00897DB8">
        <w:rPr>
          <w:rFonts w:eastAsia="MingLiU" w:cstheme="minorHAnsi"/>
          <w:sz w:val="24"/>
          <w:szCs w:val="24"/>
        </w:rPr>
        <w:t>ë</w:t>
      </w:r>
      <w:r w:rsidR="00360A36">
        <w:rPr>
          <w:rFonts w:eastAsia="MingLiU" w:cstheme="minorHAnsi"/>
          <w:sz w:val="24"/>
          <w:szCs w:val="24"/>
        </w:rPr>
        <w:t xml:space="preserve"> cilat k</w:t>
      </w:r>
      <w:r w:rsidR="00897DB8">
        <w:rPr>
          <w:rFonts w:eastAsia="MingLiU" w:cstheme="minorHAnsi"/>
          <w:sz w:val="24"/>
          <w:szCs w:val="24"/>
        </w:rPr>
        <w:t>ë</w:t>
      </w:r>
      <w:r w:rsidR="00360A36">
        <w:rPr>
          <w:rFonts w:eastAsia="MingLiU" w:cstheme="minorHAnsi"/>
          <w:sz w:val="24"/>
          <w:szCs w:val="24"/>
        </w:rPr>
        <w:t>rkohen p</w:t>
      </w:r>
      <w:r w:rsidR="00897DB8">
        <w:rPr>
          <w:rFonts w:eastAsia="MingLiU" w:cstheme="minorHAnsi"/>
          <w:sz w:val="24"/>
          <w:szCs w:val="24"/>
        </w:rPr>
        <w:t>ë</w:t>
      </w:r>
      <w:r w:rsidR="00360A36">
        <w:rPr>
          <w:rFonts w:eastAsia="MingLiU" w:cstheme="minorHAnsi"/>
          <w:sz w:val="24"/>
          <w:szCs w:val="24"/>
        </w:rPr>
        <w:t xml:space="preserve">r zbatimin ose </w:t>
      </w:r>
      <w:r w:rsidR="002542B7">
        <w:rPr>
          <w:rFonts w:eastAsia="MingLiU" w:cstheme="minorHAnsi"/>
          <w:sz w:val="24"/>
          <w:szCs w:val="24"/>
        </w:rPr>
        <w:t>operimin</w:t>
      </w:r>
      <w:r w:rsidR="00360A36">
        <w:rPr>
          <w:rFonts w:eastAsia="MingLiU" w:cstheme="minorHAnsi"/>
          <w:sz w:val="24"/>
          <w:szCs w:val="24"/>
        </w:rPr>
        <w:t xml:space="preserve"> e sh</w:t>
      </w:r>
      <w:r w:rsidR="00897DB8">
        <w:rPr>
          <w:rFonts w:eastAsia="MingLiU" w:cstheme="minorHAnsi"/>
          <w:sz w:val="24"/>
          <w:szCs w:val="24"/>
        </w:rPr>
        <w:t>ë</w:t>
      </w:r>
      <w:r w:rsidR="002542B7">
        <w:rPr>
          <w:rFonts w:eastAsia="MingLiU" w:cstheme="minorHAnsi"/>
          <w:sz w:val="24"/>
          <w:szCs w:val="24"/>
        </w:rPr>
        <w:t>rbimeve</w:t>
      </w:r>
      <w:r w:rsidR="00F20C0B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F20C0B">
        <w:rPr>
          <w:rFonts w:eastAsia="MingLiU" w:cstheme="minorHAnsi"/>
          <w:sz w:val="24"/>
          <w:szCs w:val="24"/>
        </w:rPr>
        <w:t>r t</w:t>
      </w:r>
      <w:r w:rsidR="00897DB8">
        <w:rPr>
          <w:rFonts w:eastAsia="MingLiU" w:cstheme="minorHAnsi"/>
          <w:sz w:val="24"/>
          <w:szCs w:val="24"/>
        </w:rPr>
        <w:t>ë</w:t>
      </w:r>
      <w:r w:rsidR="00F20C0B">
        <w:rPr>
          <w:rFonts w:eastAsia="MingLiU" w:cstheme="minorHAnsi"/>
          <w:sz w:val="24"/>
          <w:szCs w:val="24"/>
        </w:rPr>
        <w:t xml:space="preserve"> cilin </w:t>
      </w:r>
      <w:r w:rsidR="0077590A">
        <w:rPr>
          <w:rFonts w:eastAsia="MingLiU" w:cstheme="minorHAnsi"/>
          <w:sz w:val="24"/>
          <w:szCs w:val="24"/>
        </w:rPr>
        <w:t xml:space="preserve">është i dhënë </w:t>
      </w:r>
      <w:r w:rsidR="00F20C0B">
        <w:rPr>
          <w:rFonts w:eastAsia="MingLiU" w:cstheme="minorHAnsi"/>
          <w:sz w:val="24"/>
          <w:szCs w:val="24"/>
        </w:rPr>
        <w:t>kapaciteti</w:t>
      </w:r>
      <w:r w:rsidR="0065763D">
        <w:rPr>
          <w:rFonts w:eastAsia="MingLiU" w:cstheme="minorHAnsi"/>
          <w:sz w:val="24"/>
          <w:szCs w:val="24"/>
        </w:rPr>
        <w:t>.</w:t>
      </w:r>
    </w:p>
    <w:p w:rsidR="00B71755" w:rsidRDefault="00B71755" w:rsidP="008E738D">
      <w:pPr>
        <w:spacing w:after="0"/>
        <w:ind w:left="576"/>
        <w:rPr>
          <w:rFonts w:eastAsia="MingLiU" w:cstheme="minorHAnsi"/>
          <w:sz w:val="24"/>
          <w:szCs w:val="24"/>
        </w:rPr>
      </w:pPr>
    </w:p>
    <w:p w:rsidR="000E5BB2" w:rsidRDefault="000E5BB2" w:rsidP="008E738D">
      <w:pPr>
        <w:spacing w:after="0"/>
        <w:ind w:left="576"/>
        <w:rPr>
          <w:rFonts w:eastAsia="MingLiU" w:cstheme="minorHAnsi"/>
          <w:sz w:val="24"/>
          <w:szCs w:val="24"/>
        </w:rPr>
      </w:pPr>
    </w:p>
    <w:p w:rsidR="00B71755" w:rsidRPr="001E281C" w:rsidRDefault="00F01D39" w:rsidP="001E281C">
      <w:pPr>
        <w:pStyle w:val="ListParagraph"/>
        <w:numPr>
          <w:ilvl w:val="0"/>
          <w:numId w:val="45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Qasja mbi binar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pajisjet e sh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rbimit dhe ofr</w:t>
      </w:r>
      <w:r w:rsidR="00B84F4D">
        <w:rPr>
          <w:rFonts w:eastAsia="MingLiU" w:cstheme="minorHAnsi"/>
          <w:sz w:val="24"/>
          <w:szCs w:val="24"/>
        </w:rPr>
        <w:t>imi i</w:t>
      </w:r>
      <w:r w:rsidR="006F438D">
        <w:rPr>
          <w:rFonts w:eastAsia="MingLiU" w:cstheme="minorHAnsi"/>
          <w:sz w:val="24"/>
          <w:szCs w:val="24"/>
        </w:rPr>
        <w:t xml:space="preserve"> sh</w:t>
      </w:r>
      <w:r w:rsidR="00897DB8">
        <w:rPr>
          <w:rFonts w:eastAsia="MingLiU" w:cstheme="minorHAnsi"/>
          <w:sz w:val="24"/>
          <w:szCs w:val="24"/>
        </w:rPr>
        <w:t>ë</w:t>
      </w:r>
      <w:r w:rsidR="006F438D">
        <w:rPr>
          <w:rFonts w:eastAsia="MingLiU" w:cstheme="minorHAnsi"/>
          <w:sz w:val="24"/>
          <w:szCs w:val="24"/>
        </w:rPr>
        <w:t>rbimeve duhet t</w:t>
      </w:r>
      <w:r w:rsidR="00897DB8">
        <w:rPr>
          <w:rFonts w:eastAsia="MingLiU" w:cstheme="minorHAnsi"/>
          <w:sz w:val="24"/>
          <w:szCs w:val="24"/>
        </w:rPr>
        <w:t>ë</w:t>
      </w:r>
      <w:r w:rsidR="006F438D"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 w:rsidR="006F438D">
        <w:rPr>
          <w:rFonts w:eastAsia="MingLiU" w:cstheme="minorHAnsi"/>
          <w:sz w:val="24"/>
          <w:szCs w:val="24"/>
        </w:rPr>
        <w:t>rfshij</w:t>
      </w:r>
      <w:r w:rsidR="00897DB8">
        <w:rPr>
          <w:rFonts w:eastAsia="MingLiU" w:cstheme="minorHAnsi"/>
          <w:sz w:val="24"/>
          <w:szCs w:val="24"/>
        </w:rPr>
        <w:t>ë</w:t>
      </w:r>
      <w:r w:rsidR="006F438D">
        <w:rPr>
          <w:rFonts w:eastAsia="MingLiU" w:cstheme="minorHAnsi"/>
          <w:sz w:val="24"/>
          <w:szCs w:val="24"/>
        </w:rPr>
        <w:t>:</w:t>
      </w:r>
    </w:p>
    <w:p w:rsidR="00883A3F" w:rsidRDefault="00883A3F" w:rsidP="008E738D">
      <w:pPr>
        <w:pStyle w:val="ListParagraph"/>
        <w:spacing w:after="0"/>
        <w:ind w:left="576"/>
        <w:rPr>
          <w:rFonts w:eastAsia="MingLiU" w:cstheme="minorHAnsi"/>
          <w:sz w:val="24"/>
          <w:szCs w:val="24"/>
        </w:rPr>
      </w:pPr>
    </w:p>
    <w:p w:rsidR="000E5BB2" w:rsidRDefault="000E5BB2" w:rsidP="008E738D">
      <w:pPr>
        <w:pStyle w:val="ListParagraph"/>
        <w:spacing w:after="0"/>
        <w:ind w:left="576"/>
        <w:rPr>
          <w:rFonts w:eastAsia="MingLiU" w:cstheme="minorHAnsi"/>
          <w:sz w:val="24"/>
          <w:szCs w:val="24"/>
        </w:rPr>
      </w:pPr>
    </w:p>
    <w:p w:rsidR="00883A3F" w:rsidRDefault="009C3862" w:rsidP="008E738D">
      <w:pPr>
        <w:pStyle w:val="ListParagraph"/>
        <w:numPr>
          <w:ilvl w:val="0"/>
          <w:numId w:val="47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9E7A7F">
        <w:rPr>
          <w:rFonts w:eastAsia="MingLiU" w:cstheme="minorHAnsi"/>
          <w:sz w:val="24"/>
          <w:szCs w:val="24"/>
        </w:rPr>
        <w:t>rdorimin  e paisjeve t</w:t>
      </w:r>
      <w:r w:rsidR="00897DB8">
        <w:rPr>
          <w:rFonts w:eastAsia="MingLiU" w:cstheme="minorHAnsi"/>
          <w:sz w:val="24"/>
          <w:szCs w:val="24"/>
        </w:rPr>
        <w:t>ë</w:t>
      </w:r>
      <w:r w:rsidR="009E7A7F">
        <w:rPr>
          <w:rFonts w:eastAsia="MingLiU" w:cstheme="minorHAnsi"/>
          <w:sz w:val="24"/>
          <w:szCs w:val="24"/>
        </w:rPr>
        <w:t xml:space="preserve"> furnizimit m</w:t>
      </w:r>
      <w:r>
        <w:rPr>
          <w:rFonts w:eastAsia="MingLiU" w:cstheme="minorHAnsi"/>
          <w:sz w:val="24"/>
          <w:szCs w:val="24"/>
        </w:rPr>
        <w:t>e</w:t>
      </w:r>
      <w:r w:rsidR="009E7A7F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energji</w:t>
      </w:r>
      <w:r w:rsidR="009E7A7F">
        <w:rPr>
          <w:rFonts w:eastAsia="MingLiU" w:cstheme="minorHAnsi"/>
          <w:sz w:val="24"/>
          <w:szCs w:val="24"/>
        </w:rPr>
        <w:t xml:space="preserve"> elektrike p</w:t>
      </w:r>
      <w:r w:rsidR="00897DB8">
        <w:rPr>
          <w:rFonts w:eastAsia="MingLiU" w:cstheme="minorHAnsi"/>
          <w:sz w:val="24"/>
          <w:szCs w:val="24"/>
        </w:rPr>
        <w:t>ë</w:t>
      </w:r>
      <w:r w:rsidR="009E7A7F">
        <w:rPr>
          <w:rFonts w:eastAsia="MingLiU" w:cstheme="minorHAnsi"/>
          <w:sz w:val="24"/>
          <w:szCs w:val="24"/>
        </w:rPr>
        <w:t xml:space="preserve">r </w:t>
      </w:r>
      <w:r w:rsidR="00DD0E80">
        <w:rPr>
          <w:rFonts w:eastAsia="MingLiU" w:cstheme="minorHAnsi"/>
          <w:sz w:val="24"/>
          <w:szCs w:val="24"/>
        </w:rPr>
        <w:t>p</w:t>
      </w:r>
      <w:r w:rsidR="0016744A">
        <w:rPr>
          <w:rFonts w:eastAsia="MingLiU" w:cstheme="minorHAnsi"/>
          <w:sz w:val="24"/>
          <w:szCs w:val="24"/>
        </w:rPr>
        <w:t>ë</w:t>
      </w:r>
      <w:r w:rsidR="00DD0E80">
        <w:rPr>
          <w:rFonts w:eastAsia="MingLiU" w:cstheme="minorHAnsi"/>
          <w:sz w:val="24"/>
          <w:szCs w:val="24"/>
        </w:rPr>
        <w:t>rcjelljen e rrym</w:t>
      </w:r>
      <w:r w:rsidR="0016744A">
        <w:rPr>
          <w:rFonts w:eastAsia="MingLiU" w:cstheme="minorHAnsi"/>
          <w:sz w:val="24"/>
          <w:szCs w:val="24"/>
        </w:rPr>
        <w:t>ë</w:t>
      </w:r>
      <w:r w:rsidR="00DD0E80">
        <w:rPr>
          <w:rFonts w:eastAsia="MingLiU" w:cstheme="minorHAnsi"/>
          <w:sz w:val="24"/>
          <w:szCs w:val="24"/>
        </w:rPr>
        <w:t>s</w:t>
      </w:r>
      <w:r w:rsidR="009E7A7F">
        <w:rPr>
          <w:rFonts w:eastAsia="MingLiU" w:cstheme="minorHAnsi"/>
          <w:sz w:val="24"/>
          <w:szCs w:val="24"/>
        </w:rPr>
        <w:t>,</w:t>
      </w:r>
      <w:r w:rsidR="00DD0E80">
        <w:rPr>
          <w:rFonts w:eastAsia="MingLiU" w:cstheme="minorHAnsi"/>
          <w:sz w:val="24"/>
          <w:szCs w:val="24"/>
        </w:rPr>
        <w:t xml:space="preserve"> </w:t>
      </w:r>
      <w:r w:rsidR="00360B55">
        <w:rPr>
          <w:rFonts w:eastAsia="MingLiU" w:cstheme="minorHAnsi"/>
          <w:sz w:val="24"/>
          <w:szCs w:val="24"/>
        </w:rPr>
        <w:t xml:space="preserve">aty ku </w:t>
      </w:r>
      <w:r w:rsidR="00897DB8">
        <w:rPr>
          <w:rFonts w:eastAsia="MingLiU" w:cstheme="minorHAnsi"/>
          <w:sz w:val="24"/>
          <w:szCs w:val="24"/>
        </w:rPr>
        <w:t>ë</w:t>
      </w:r>
      <w:r w:rsidR="00360B55"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 w:rsidR="00360B55">
        <w:rPr>
          <w:rFonts w:eastAsia="MingLiU" w:cstheme="minorHAnsi"/>
          <w:sz w:val="24"/>
          <w:szCs w:val="24"/>
        </w:rPr>
        <w:t xml:space="preserve"> e nevojshme</w:t>
      </w:r>
      <w:r w:rsidR="004667A9">
        <w:rPr>
          <w:rFonts w:eastAsia="MingLiU" w:cstheme="minorHAnsi"/>
          <w:sz w:val="24"/>
          <w:szCs w:val="24"/>
        </w:rPr>
        <w:t xml:space="preserve">; </w:t>
      </w:r>
    </w:p>
    <w:p w:rsidR="006320C8" w:rsidRDefault="0002493F" w:rsidP="008E738D">
      <w:pPr>
        <w:pStyle w:val="ListParagraph"/>
        <w:numPr>
          <w:ilvl w:val="0"/>
          <w:numId w:val="47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pajisjet e furnizimit me karburant;</w:t>
      </w:r>
    </w:p>
    <w:p w:rsidR="00D96AC8" w:rsidRDefault="00121F77" w:rsidP="008E738D">
      <w:pPr>
        <w:pStyle w:val="ListParagraph"/>
        <w:numPr>
          <w:ilvl w:val="0"/>
          <w:numId w:val="47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stacioni</w:t>
      </w:r>
      <w:r w:rsidR="004B584C">
        <w:rPr>
          <w:rFonts w:eastAsia="MingLiU" w:cstheme="minorHAnsi"/>
          <w:sz w:val="24"/>
          <w:szCs w:val="24"/>
        </w:rPr>
        <w:t>n</w:t>
      </w:r>
      <w:r>
        <w:rPr>
          <w:rFonts w:eastAsia="MingLiU" w:cstheme="minorHAnsi"/>
          <w:sz w:val="24"/>
          <w:szCs w:val="24"/>
        </w:rPr>
        <w:t xml:space="preserve"> </w:t>
      </w:r>
      <w:r w:rsidR="004B584C">
        <w:rPr>
          <w:rFonts w:eastAsia="MingLiU" w:cstheme="minorHAnsi"/>
          <w:sz w:val="24"/>
          <w:szCs w:val="24"/>
        </w:rPr>
        <w:t>e</w:t>
      </w:r>
      <w:r w:rsidR="005E7A4E">
        <w:rPr>
          <w:rFonts w:eastAsia="MingLiU" w:cstheme="minorHAnsi"/>
          <w:sz w:val="24"/>
          <w:szCs w:val="24"/>
        </w:rPr>
        <w:t xml:space="preserve"> pasagjer</w:t>
      </w:r>
      <w:r w:rsidR="00897DB8">
        <w:rPr>
          <w:rFonts w:eastAsia="MingLiU" w:cstheme="minorHAnsi"/>
          <w:sz w:val="24"/>
          <w:szCs w:val="24"/>
        </w:rPr>
        <w:t>ë</w:t>
      </w:r>
      <w:r w:rsidR="005E7A4E">
        <w:rPr>
          <w:rFonts w:eastAsia="MingLiU" w:cstheme="minorHAnsi"/>
          <w:sz w:val="24"/>
          <w:szCs w:val="24"/>
        </w:rPr>
        <w:t>ve,</w:t>
      </w:r>
      <w:r w:rsidR="00B460BD">
        <w:rPr>
          <w:rFonts w:eastAsia="MingLiU" w:cstheme="minorHAnsi"/>
          <w:sz w:val="24"/>
          <w:szCs w:val="24"/>
        </w:rPr>
        <w:t xml:space="preserve"> </w:t>
      </w:r>
      <w:r w:rsidR="005E7A4E">
        <w:rPr>
          <w:rFonts w:eastAsia="MingLiU" w:cstheme="minorHAnsi"/>
          <w:sz w:val="24"/>
          <w:szCs w:val="24"/>
        </w:rPr>
        <w:t>nd</w:t>
      </w:r>
      <w:r w:rsidR="00897DB8">
        <w:rPr>
          <w:rFonts w:eastAsia="MingLiU" w:cstheme="minorHAnsi"/>
          <w:sz w:val="24"/>
          <w:szCs w:val="24"/>
        </w:rPr>
        <w:t>ë</w:t>
      </w:r>
      <w:r w:rsidR="005E7A4E">
        <w:rPr>
          <w:rFonts w:eastAsia="MingLiU" w:cstheme="minorHAnsi"/>
          <w:sz w:val="24"/>
          <w:szCs w:val="24"/>
        </w:rPr>
        <w:t>rtesat e tyr</w:t>
      </w:r>
      <w:r w:rsidR="00745BFF">
        <w:rPr>
          <w:rFonts w:eastAsia="MingLiU" w:cstheme="minorHAnsi"/>
          <w:sz w:val="24"/>
          <w:szCs w:val="24"/>
        </w:rPr>
        <w:t>e</w:t>
      </w:r>
      <w:r w:rsidR="005E7A4E">
        <w:rPr>
          <w:rFonts w:eastAsia="MingLiU" w:cstheme="minorHAnsi"/>
          <w:sz w:val="24"/>
          <w:szCs w:val="24"/>
        </w:rPr>
        <w:t xml:space="preserve"> dhe objekte</w:t>
      </w:r>
      <w:r w:rsidR="001D7FAF">
        <w:rPr>
          <w:rFonts w:eastAsia="MingLiU" w:cstheme="minorHAnsi"/>
          <w:sz w:val="24"/>
          <w:szCs w:val="24"/>
        </w:rPr>
        <w:t>t</w:t>
      </w:r>
      <w:r w:rsidR="005E7A4E">
        <w:rPr>
          <w:rFonts w:eastAsia="MingLiU" w:cstheme="minorHAnsi"/>
          <w:sz w:val="24"/>
          <w:szCs w:val="24"/>
        </w:rPr>
        <w:t xml:space="preserve"> </w:t>
      </w:r>
      <w:r w:rsidR="001D7FAF">
        <w:rPr>
          <w:rFonts w:eastAsia="MingLiU" w:cstheme="minorHAnsi"/>
          <w:sz w:val="24"/>
          <w:szCs w:val="24"/>
        </w:rPr>
        <w:t>e</w:t>
      </w:r>
      <w:r w:rsidR="005E7A4E">
        <w:rPr>
          <w:rFonts w:eastAsia="MingLiU" w:cstheme="minorHAnsi"/>
          <w:sz w:val="24"/>
          <w:szCs w:val="24"/>
        </w:rPr>
        <w:t xml:space="preserve"> tjera</w:t>
      </w:r>
      <w:r w:rsidR="00D01D50">
        <w:rPr>
          <w:rFonts w:eastAsia="MingLiU" w:cstheme="minorHAnsi"/>
          <w:sz w:val="24"/>
          <w:szCs w:val="24"/>
        </w:rPr>
        <w:t>;</w:t>
      </w:r>
    </w:p>
    <w:p w:rsidR="00D01D50" w:rsidRDefault="00575F65" w:rsidP="008E738D">
      <w:pPr>
        <w:pStyle w:val="ListParagraph"/>
        <w:numPr>
          <w:ilvl w:val="0"/>
          <w:numId w:val="47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Terminale</w:t>
      </w:r>
      <w:r w:rsidR="00F032E9">
        <w:rPr>
          <w:rFonts w:eastAsia="MingLiU" w:cstheme="minorHAnsi"/>
          <w:sz w:val="24"/>
          <w:szCs w:val="24"/>
        </w:rPr>
        <w:t>t</w:t>
      </w:r>
      <w:r>
        <w:rPr>
          <w:rFonts w:eastAsia="MingLiU" w:cstheme="minorHAnsi"/>
          <w:sz w:val="24"/>
          <w:szCs w:val="24"/>
        </w:rPr>
        <w:t xml:space="preserve"> </w:t>
      </w:r>
      <w:r w:rsidR="00F032E9">
        <w:rPr>
          <w:rFonts w:eastAsia="MingLiU" w:cstheme="minorHAnsi"/>
          <w:sz w:val="24"/>
          <w:szCs w:val="24"/>
        </w:rPr>
        <w:t>e</w:t>
      </w:r>
      <w:r>
        <w:rPr>
          <w:rFonts w:eastAsia="MingLiU" w:cstheme="minorHAnsi"/>
          <w:sz w:val="24"/>
          <w:szCs w:val="24"/>
        </w:rPr>
        <w:t xml:space="preserve"> mallrave</w:t>
      </w:r>
      <w:r w:rsidR="0003581E">
        <w:rPr>
          <w:rFonts w:eastAsia="MingLiU" w:cstheme="minorHAnsi"/>
          <w:sz w:val="24"/>
          <w:szCs w:val="24"/>
        </w:rPr>
        <w:t>;</w:t>
      </w:r>
    </w:p>
    <w:p w:rsidR="0003581E" w:rsidRDefault="00F032E9" w:rsidP="008E738D">
      <w:pPr>
        <w:pStyle w:val="ListParagraph"/>
        <w:numPr>
          <w:ilvl w:val="0"/>
          <w:numId w:val="47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s</w:t>
      </w:r>
      <w:r w:rsidR="00E74DAB">
        <w:rPr>
          <w:rFonts w:eastAsia="MingLiU" w:cstheme="minorHAnsi"/>
          <w:sz w:val="24"/>
          <w:szCs w:val="24"/>
        </w:rPr>
        <w:t>tacioni</w:t>
      </w:r>
      <w:r w:rsidR="004B584C">
        <w:rPr>
          <w:rFonts w:eastAsia="MingLiU" w:cstheme="minorHAnsi"/>
          <w:sz w:val="24"/>
          <w:szCs w:val="24"/>
        </w:rPr>
        <w:t>n</w:t>
      </w:r>
      <w:r w:rsidR="00E74DAB">
        <w:rPr>
          <w:rFonts w:eastAsia="MingLiU" w:cstheme="minorHAnsi"/>
          <w:sz w:val="24"/>
          <w:szCs w:val="24"/>
        </w:rPr>
        <w:t xml:space="preserve"> </w:t>
      </w:r>
      <w:r w:rsidR="008908FB">
        <w:rPr>
          <w:rFonts w:eastAsia="MingLiU" w:cstheme="minorHAnsi"/>
          <w:sz w:val="24"/>
          <w:szCs w:val="24"/>
        </w:rPr>
        <w:t>p</w:t>
      </w:r>
      <w:r w:rsidR="0016744A">
        <w:rPr>
          <w:rFonts w:eastAsia="MingLiU" w:cstheme="minorHAnsi"/>
          <w:sz w:val="24"/>
          <w:szCs w:val="24"/>
        </w:rPr>
        <w:t>ë</w:t>
      </w:r>
      <w:r w:rsidR="008908FB">
        <w:rPr>
          <w:rFonts w:eastAsia="MingLiU" w:cstheme="minorHAnsi"/>
          <w:sz w:val="24"/>
          <w:szCs w:val="24"/>
        </w:rPr>
        <w:t>rmbledh</w:t>
      </w:r>
      <w:r w:rsidR="0016744A">
        <w:rPr>
          <w:rFonts w:eastAsia="MingLiU" w:cstheme="minorHAnsi"/>
          <w:sz w:val="24"/>
          <w:szCs w:val="24"/>
        </w:rPr>
        <w:t>ë</w:t>
      </w:r>
      <w:r w:rsidR="008908FB">
        <w:rPr>
          <w:rFonts w:eastAsia="MingLiU" w:cstheme="minorHAnsi"/>
          <w:sz w:val="24"/>
          <w:szCs w:val="24"/>
        </w:rPr>
        <w:t>s</w:t>
      </w:r>
      <w:r w:rsidR="008B11C6">
        <w:rPr>
          <w:rFonts w:eastAsia="MingLiU" w:cstheme="minorHAnsi"/>
          <w:sz w:val="24"/>
          <w:szCs w:val="24"/>
        </w:rPr>
        <w:t>;</w:t>
      </w:r>
    </w:p>
    <w:p w:rsidR="008B11C6" w:rsidRDefault="00CA4EF2" w:rsidP="008E738D">
      <w:pPr>
        <w:pStyle w:val="ListParagraph"/>
        <w:numPr>
          <w:ilvl w:val="0"/>
          <w:numId w:val="47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pajisje</w:t>
      </w:r>
      <w:r w:rsidR="00B44CC1">
        <w:rPr>
          <w:rFonts w:eastAsia="MingLiU" w:cstheme="minorHAnsi"/>
          <w:sz w:val="24"/>
          <w:szCs w:val="24"/>
        </w:rPr>
        <w:t>t</w:t>
      </w:r>
      <w:r w:rsidR="003E49C2">
        <w:rPr>
          <w:rFonts w:eastAsia="MingLiU" w:cstheme="minorHAnsi"/>
          <w:sz w:val="24"/>
          <w:szCs w:val="24"/>
        </w:rPr>
        <w:t xml:space="preserve"> e nd</w:t>
      </w:r>
      <w:r w:rsidR="00897DB8">
        <w:rPr>
          <w:rFonts w:eastAsia="MingLiU" w:cstheme="minorHAnsi"/>
          <w:sz w:val="24"/>
          <w:szCs w:val="24"/>
        </w:rPr>
        <w:t>ë</w:t>
      </w:r>
      <w:r w:rsidR="003E49C2">
        <w:rPr>
          <w:rFonts w:eastAsia="MingLiU" w:cstheme="minorHAnsi"/>
          <w:sz w:val="24"/>
          <w:szCs w:val="24"/>
        </w:rPr>
        <w:t>ritimit t</w:t>
      </w:r>
      <w:r w:rsidR="00897DB8">
        <w:rPr>
          <w:rFonts w:eastAsia="MingLiU" w:cstheme="minorHAnsi"/>
          <w:sz w:val="24"/>
          <w:szCs w:val="24"/>
        </w:rPr>
        <w:t>ë</w:t>
      </w:r>
      <w:r w:rsidR="003E49C2">
        <w:rPr>
          <w:rFonts w:eastAsia="MingLiU" w:cstheme="minorHAnsi"/>
          <w:sz w:val="24"/>
          <w:szCs w:val="24"/>
        </w:rPr>
        <w:t xml:space="preserve"> trenit;</w:t>
      </w:r>
    </w:p>
    <w:p w:rsidR="00E05B18" w:rsidRDefault="00757B82" w:rsidP="008E738D">
      <w:pPr>
        <w:pStyle w:val="ListParagraph"/>
        <w:numPr>
          <w:ilvl w:val="0"/>
          <w:numId w:val="47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d</w:t>
      </w:r>
      <w:r w:rsidR="004B584C">
        <w:rPr>
          <w:rFonts w:eastAsia="MingLiU" w:cstheme="minorHAnsi"/>
          <w:sz w:val="24"/>
          <w:szCs w:val="24"/>
        </w:rPr>
        <w:t>epon</w:t>
      </w:r>
      <w:r w:rsidR="002F3664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e magazinimit t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FE3283">
        <w:rPr>
          <w:rFonts w:eastAsia="MingLiU" w:cstheme="minorHAnsi"/>
          <w:sz w:val="24"/>
          <w:szCs w:val="24"/>
        </w:rPr>
        <w:t>binar</w:t>
      </w:r>
      <w:r w:rsidR="00897DB8">
        <w:rPr>
          <w:rFonts w:eastAsia="MingLiU" w:cstheme="minorHAnsi"/>
          <w:sz w:val="24"/>
          <w:szCs w:val="24"/>
        </w:rPr>
        <w:t>ë</w:t>
      </w:r>
      <w:r w:rsidR="00FE3283">
        <w:rPr>
          <w:rFonts w:eastAsia="MingLiU" w:cstheme="minorHAnsi"/>
          <w:sz w:val="24"/>
          <w:szCs w:val="24"/>
        </w:rPr>
        <w:t>ve</w:t>
      </w:r>
      <w:r w:rsidR="00C641E8">
        <w:rPr>
          <w:rFonts w:eastAsia="MingLiU" w:cstheme="minorHAnsi"/>
          <w:sz w:val="24"/>
          <w:szCs w:val="24"/>
        </w:rPr>
        <w:t>;</w:t>
      </w:r>
    </w:p>
    <w:p w:rsidR="00CA62BF" w:rsidRPr="002F1D07" w:rsidRDefault="00C20DB8" w:rsidP="002F1D07">
      <w:pPr>
        <w:pStyle w:val="ListParagraph"/>
        <w:numPr>
          <w:ilvl w:val="0"/>
          <w:numId w:val="47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m</w:t>
      </w:r>
      <w:r w:rsidR="00C36E81">
        <w:rPr>
          <w:rFonts w:eastAsia="MingLiU" w:cstheme="minorHAnsi"/>
          <w:sz w:val="24"/>
          <w:szCs w:val="24"/>
        </w:rPr>
        <w:t>ir</w:t>
      </w:r>
      <w:r w:rsidR="00897DB8">
        <w:rPr>
          <w:rFonts w:eastAsia="MingLiU" w:cstheme="minorHAnsi"/>
          <w:sz w:val="24"/>
          <w:szCs w:val="24"/>
        </w:rPr>
        <w:t>ë</w:t>
      </w:r>
      <w:r w:rsidR="00C36E81">
        <w:rPr>
          <w:rFonts w:eastAsia="MingLiU" w:cstheme="minorHAnsi"/>
          <w:sz w:val="24"/>
          <w:szCs w:val="24"/>
        </w:rPr>
        <w:t>mbajtj</w:t>
      </w:r>
      <w:r w:rsidR="004B584C">
        <w:rPr>
          <w:rFonts w:eastAsia="MingLiU" w:cstheme="minorHAnsi"/>
          <w:sz w:val="24"/>
          <w:szCs w:val="24"/>
        </w:rPr>
        <w:t>en</w:t>
      </w:r>
      <w:r w:rsidR="00C36E81">
        <w:rPr>
          <w:rFonts w:eastAsia="MingLiU" w:cstheme="minorHAnsi"/>
          <w:sz w:val="24"/>
          <w:szCs w:val="24"/>
        </w:rPr>
        <w:t xml:space="preserve"> dhe </w:t>
      </w:r>
      <w:r w:rsidR="005C14FE">
        <w:rPr>
          <w:rFonts w:eastAsia="MingLiU" w:cstheme="minorHAnsi"/>
          <w:sz w:val="24"/>
          <w:szCs w:val="24"/>
        </w:rPr>
        <w:t>pajisjet</w:t>
      </w:r>
      <w:r w:rsidR="00C36E81">
        <w:rPr>
          <w:rFonts w:eastAsia="MingLiU" w:cstheme="minorHAnsi"/>
          <w:sz w:val="24"/>
          <w:szCs w:val="24"/>
        </w:rPr>
        <w:t xml:space="preserve"> e tjera teknike</w:t>
      </w:r>
      <w:r w:rsidR="00CC0C89">
        <w:rPr>
          <w:rFonts w:eastAsia="MingLiU" w:cstheme="minorHAnsi"/>
          <w:sz w:val="24"/>
          <w:szCs w:val="24"/>
        </w:rPr>
        <w:t>;</w:t>
      </w:r>
    </w:p>
    <w:p w:rsidR="00B71755" w:rsidRDefault="00B71755" w:rsidP="008E738D">
      <w:pPr>
        <w:spacing w:after="0"/>
        <w:ind w:left="576"/>
        <w:rPr>
          <w:rFonts w:eastAsia="MingLiU" w:cstheme="minorHAnsi"/>
          <w:sz w:val="24"/>
          <w:szCs w:val="24"/>
        </w:rPr>
      </w:pPr>
    </w:p>
    <w:p w:rsidR="000E5BB2" w:rsidRDefault="000E5BB2" w:rsidP="008E738D">
      <w:pPr>
        <w:spacing w:after="0"/>
        <w:ind w:left="576"/>
        <w:rPr>
          <w:rFonts w:eastAsia="MingLiU" w:cstheme="minorHAnsi"/>
          <w:sz w:val="24"/>
          <w:szCs w:val="24"/>
        </w:rPr>
      </w:pPr>
    </w:p>
    <w:p w:rsidR="0088029B" w:rsidRPr="002F1D07" w:rsidRDefault="000D3CB4" w:rsidP="002F1D07">
      <w:pPr>
        <w:pStyle w:val="ListParagraph"/>
        <w:numPr>
          <w:ilvl w:val="0"/>
          <w:numId w:val="45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Sh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rbimit shtes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mund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rfshij</w:t>
      </w:r>
      <w:r w:rsidR="00956342"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:</w:t>
      </w:r>
    </w:p>
    <w:p w:rsidR="00B71755" w:rsidRDefault="00B71755" w:rsidP="008E738D">
      <w:pPr>
        <w:pStyle w:val="ListParagraph"/>
        <w:spacing w:after="0"/>
        <w:ind w:left="576"/>
        <w:rPr>
          <w:rFonts w:eastAsia="MingLiU" w:cstheme="minorHAnsi"/>
          <w:sz w:val="24"/>
          <w:szCs w:val="24"/>
        </w:rPr>
      </w:pPr>
    </w:p>
    <w:p w:rsidR="000E5BB2" w:rsidRDefault="000E5BB2" w:rsidP="008E738D">
      <w:pPr>
        <w:pStyle w:val="ListParagraph"/>
        <w:spacing w:after="0"/>
        <w:ind w:left="576"/>
        <w:rPr>
          <w:rFonts w:eastAsia="MingLiU" w:cstheme="minorHAnsi"/>
          <w:sz w:val="24"/>
          <w:szCs w:val="24"/>
        </w:rPr>
      </w:pPr>
    </w:p>
    <w:p w:rsidR="0088029B" w:rsidRDefault="002840BB" w:rsidP="008E738D">
      <w:pPr>
        <w:pStyle w:val="ListParagraph"/>
        <w:numPr>
          <w:ilvl w:val="0"/>
          <w:numId w:val="48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rqimin e rrym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</w:t>
      </w:r>
      <w:r w:rsidR="00A36966">
        <w:rPr>
          <w:rFonts w:eastAsia="MingLiU" w:cstheme="minorHAnsi"/>
          <w:sz w:val="24"/>
          <w:szCs w:val="24"/>
        </w:rPr>
        <w:t>;</w:t>
      </w:r>
    </w:p>
    <w:p w:rsidR="00A36966" w:rsidRDefault="002D0468" w:rsidP="008E738D">
      <w:pPr>
        <w:pStyle w:val="ListParagraph"/>
        <w:numPr>
          <w:ilvl w:val="0"/>
          <w:numId w:val="48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para-ngrohjen e trenave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pasagjer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t;</w:t>
      </w:r>
    </w:p>
    <w:p w:rsidR="002D0468" w:rsidRDefault="006A4827" w:rsidP="008E738D">
      <w:pPr>
        <w:pStyle w:val="ListParagraph"/>
        <w:numPr>
          <w:ilvl w:val="0"/>
          <w:numId w:val="48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furnizimi</w:t>
      </w:r>
      <w:r w:rsidR="00317576">
        <w:rPr>
          <w:rFonts w:eastAsia="MingLiU" w:cstheme="minorHAnsi"/>
          <w:sz w:val="24"/>
          <w:szCs w:val="24"/>
        </w:rPr>
        <w:t>n</w:t>
      </w:r>
      <w:r>
        <w:rPr>
          <w:rFonts w:eastAsia="MingLiU" w:cstheme="minorHAnsi"/>
          <w:sz w:val="24"/>
          <w:szCs w:val="24"/>
        </w:rPr>
        <w:t xml:space="preserve"> me karburant,</w:t>
      </w:r>
      <w:r w:rsidR="00EE3F60">
        <w:rPr>
          <w:rFonts w:eastAsia="MingLiU" w:cstheme="minorHAnsi"/>
          <w:sz w:val="24"/>
          <w:szCs w:val="24"/>
        </w:rPr>
        <w:t>manovrimin</w:t>
      </w:r>
      <w:r>
        <w:rPr>
          <w:rFonts w:eastAsia="MingLiU" w:cstheme="minorHAnsi"/>
          <w:sz w:val="24"/>
          <w:szCs w:val="24"/>
        </w:rPr>
        <w:t>,</w:t>
      </w:r>
      <w:r w:rsidR="00EB2AD8">
        <w:rPr>
          <w:rFonts w:eastAsia="MingLiU" w:cstheme="minorHAnsi"/>
          <w:sz w:val="24"/>
          <w:szCs w:val="24"/>
        </w:rPr>
        <w:t xml:space="preserve"> </w:t>
      </w:r>
      <w:r>
        <w:rPr>
          <w:rFonts w:eastAsia="MingLiU" w:cstheme="minorHAnsi"/>
          <w:sz w:val="24"/>
          <w:szCs w:val="24"/>
        </w:rPr>
        <w:t>dhe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gjitha</w:t>
      </w:r>
      <w:r w:rsidR="003D2542">
        <w:rPr>
          <w:rFonts w:eastAsia="MingLiU" w:cstheme="minorHAnsi"/>
          <w:sz w:val="24"/>
          <w:szCs w:val="24"/>
        </w:rPr>
        <w:t xml:space="preserve"> sh</w:t>
      </w:r>
      <w:r w:rsidR="00897DB8">
        <w:rPr>
          <w:rFonts w:eastAsia="MingLiU" w:cstheme="minorHAnsi"/>
          <w:sz w:val="24"/>
          <w:szCs w:val="24"/>
        </w:rPr>
        <w:t>ë</w:t>
      </w:r>
      <w:r w:rsidR="003D2542">
        <w:rPr>
          <w:rFonts w:eastAsia="MingLiU" w:cstheme="minorHAnsi"/>
          <w:sz w:val="24"/>
          <w:szCs w:val="24"/>
        </w:rPr>
        <w:t>rbimet e tjera t</w:t>
      </w:r>
      <w:r w:rsidR="00897DB8">
        <w:rPr>
          <w:rFonts w:eastAsia="MingLiU" w:cstheme="minorHAnsi"/>
          <w:sz w:val="24"/>
          <w:szCs w:val="24"/>
        </w:rPr>
        <w:t>ë</w:t>
      </w:r>
      <w:r w:rsidR="003D2542">
        <w:rPr>
          <w:rFonts w:eastAsia="MingLiU" w:cstheme="minorHAnsi"/>
          <w:sz w:val="24"/>
          <w:szCs w:val="24"/>
        </w:rPr>
        <w:t xml:space="preserve"> ofruara </w:t>
      </w:r>
      <w:r w:rsidR="0090519F">
        <w:rPr>
          <w:rFonts w:eastAsia="MingLiU" w:cstheme="minorHAnsi"/>
          <w:sz w:val="24"/>
          <w:szCs w:val="24"/>
        </w:rPr>
        <w:t>me</w:t>
      </w:r>
      <w:r>
        <w:rPr>
          <w:rFonts w:eastAsia="MingLiU" w:cstheme="minorHAnsi"/>
          <w:sz w:val="24"/>
          <w:szCs w:val="24"/>
        </w:rPr>
        <w:t xml:space="preserve"> </w:t>
      </w:r>
      <w:r w:rsidR="0090519F">
        <w:rPr>
          <w:rFonts w:eastAsia="MingLiU" w:cstheme="minorHAnsi"/>
          <w:sz w:val="24"/>
          <w:szCs w:val="24"/>
        </w:rPr>
        <w:t>pajisj</w:t>
      </w:r>
      <w:r>
        <w:rPr>
          <w:rFonts w:eastAsia="MingLiU" w:cstheme="minorHAnsi"/>
          <w:sz w:val="24"/>
          <w:szCs w:val="24"/>
        </w:rPr>
        <w:t xml:space="preserve">et </w:t>
      </w:r>
      <w:r w:rsidR="002C610F">
        <w:rPr>
          <w:rFonts w:eastAsia="MingLiU" w:cstheme="minorHAnsi"/>
          <w:sz w:val="24"/>
          <w:szCs w:val="24"/>
        </w:rPr>
        <w:t>e sh</w:t>
      </w:r>
      <w:r w:rsidR="0016744A">
        <w:rPr>
          <w:rFonts w:eastAsia="MingLiU" w:cstheme="minorHAnsi"/>
          <w:sz w:val="24"/>
          <w:szCs w:val="24"/>
        </w:rPr>
        <w:t>ë</w:t>
      </w:r>
      <w:r w:rsidR="002C610F">
        <w:rPr>
          <w:rFonts w:eastAsia="MingLiU" w:cstheme="minorHAnsi"/>
          <w:sz w:val="24"/>
          <w:szCs w:val="24"/>
        </w:rPr>
        <w:t xml:space="preserve">rbimeve </w:t>
      </w:r>
      <w:r w:rsidR="00C00656">
        <w:rPr>
          <w:rFonts w:eastAsia="MingLiU" w:cstheme="minorHAnsi"/>
          <w:sz w:val="24"/>
          <w:szCs w:val="24"/>
        </w:rPr>
        <w:t>p</w:t>
      </w:r>
      <w:r w:rsidR="00897DB8">
        <w:rPr>
          <w:rFonts w:eastAsia="MingLiU" w:cstheme="minorHAnsi"/>
          <w:sz w:val="24"/>
          <w:szCs w:val="24"/>
        </w:rPr>
        <w:t>ë</w:t>
      </w:r>
      <w:r w:rsidR="00C00656">
        <w:rPr>
          <w:rFonts w:eastAsia="MingLiU" w:cstheme="minorHAnsi"/>
          <w:sz w:val="24"/>
          <w:szCs w:val="24"/>
        </w:rPr>
        <w:t>r qasje t</w:t>
      </w:r>
      <w:r w:rsidR="00897DB8">
        <w:rPr>
          <w:rFonts w:eastAsia="MingLiU" w:cstheme="minorHAnsi"/>
          <w:sz w:val="24"/>
          <w:szCs w:val="24"/>
        </w:rPr>
        <w:t>ë</w:t>
      </w:r>
      <w:r w:rsidR="00C00656">
        <w:rPr>
          <w:rFonts w:eastAsia="MingLiU" w:cstheme="minorHAnsi"/>
          <w:sz w:val="24"/>
          <w:szCs w:val="24"/>
        </w:rPr>
        <w:t xml:space="preserve"> sh</w:t>
      </w:r>
      <w:r w:rsidR="00897DB8">
        <w:rPr>
          <w:rFonts w:eastAsia="MingLiU" w:cstheme="minorHAnsi"/>
          <w:sz w:val="24"/>
          <w:szCs w:val="24"/>
        </w:rPr>
        <w:t>ë</w:t>
      </w:r>
      <w:r w:rsidR="00C00656">
        <w:rPr>
          <w:rFonts w:eastAsia="MingLiU" w:cstheme="minorHAnsi"/>
          <w:sz w:val="24"/>
          <w:szCs w:val="24"/>
        </w:rPr>
        <w:t xml:space="preserve">rbimeve </w:t>
      </w:r>
      <w:r w:rsidR="00E72484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C00656">
        <w:rPr>
          <w:rFonts w:eastAsia="MingLiU" w:cstheme="minorHAnsi"/>
          <w:sz w:val="24"/>
          <w:szCs w:val="24"/>
        </w:rPr>
        <w:t xml:space="preserve"> </w:t>
      </w:r>
      <w:r w:rsidR="00E72484">
        <w:rPr>
          <w:rFonts w:eastAsia="MingLiU" w:cstheme="minorHAnsi"/>
          <w:sz w:val="24"/>
          <w:szCs w:val="24"/>
        </w:rPr>
        <w:t>cekura m</w:t>
      </w:r>
      <w:r w:rsidR="0016744A">
        <w:rPr>
          <w:rFonts w:eastAsia="MingLiU" w:cstheme="minorHAnsi"/>
          <w:sz w:val="24"/>
          <w:szCs w:val="24"/>
        </w:rPr>
        <w:t>ë</w:t>
      </w:r>
      <w:r w:rsidR="00C00656">
        <w:rPr>
          <w:rFonts w:eastAsia="MingLiU" w:cstheme="minorHAnsi"/>
          <w:sz w:val="24"/>
          <w:szCs w:val="24"/>
        </w:rPr>
        <w:t xml:space="preserve"> lart</w:t>
      </w:r>
      <w:r w:rsidR="006B21F0">
        <w:rPr>
          <w:rFonts w:eastAsia="MingLiU" w:cstheme="minorHAnsi"/>
          <w:sz w:val="24"/>
          <w:szCs w:val="24"/>
        </w:rPr>
        <w:t>;</w:t>
      </w:r>
    </w:p>
    <w:p w:rsidR="00CE500F" w:rsidRDefault="00995443" w:rsidP="008E738D">
      <w:pPr>
        <w:pStyle w:val="ListParagraph"/>
        <w:numPr>
          <w:ilvl w:val="0"/>
          <w:numId w:val="48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lastRenderedPageBreak/>
        <w:t>rregullimi</w:t>
      </w:r>
      <w:r w:rsidR="00317576">
        <w:rPr>
          <w:rFonts w:eastAsia="MingLiU" w:cstheme="minorHAnsi"/>
          <w:sz w:val="24"/>
          <w:szCs w:val="24"/>
        </w:rPr>
        <w:t>n</w:t>
      </w:r>
      <w:r>
        <w:rPr>
          <w:rFonts w:eastAsia="MingLiU" w:cstheme="minorHAnsi"/>
          <w:sz w:val="24"/>
          <w:szCs w:val="24"/>
        </w:rPr>
        <w:t xml:space="preserve"> </w:t>
      </w:r>
      <w:r w:rsidR="00317576">
        <w:rPr>
          <w:rFonts w:eastAsia="MingLiU" w:cstheme="minorHAnsi"/>
          <w:sz w:val="24"/>
          <w:szCs w:val="24"/>
        </w:rPr>
        <w:t>e</w:t>
      </w:r>
      <w:r>
        <w:rPr>
          <w:rFonts w:eastAsia="MingLiU" w:cstheme="minorHAnsi"/>
          <w:sz w:val="24"/>
          <w:szCs w:val="24"/>
        </w:rPr>
        <w:t xml:space="preserve"> kontrat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 p</w:t>
      </w:r>
      <w:r w:rsidR="00897DB8">
        <w:rPr>
          <w:rFonts w:eastAsia="MingLiU" w:cstheme="minorHAnsi"/>
          <w:sz w:val="24"/>
          <w:szCs w:val="24"/>
        </w:rPr>
        <w:t>ë</w:t>
      </w:r>
      <w:r w:rsidR="0096239A">
        <w:rPr>
          <w:rFonts w:eastAsia="MingLiU" w:cstheme="minorHAnsi"/>
          <w:sz w:val="24"/>
          <w:szCs w:val="24"/>
        </w:rPr>
        <w:t>r</w:t>
      </w:r>
      <w:r>
        <w:rPr>
          <w:rFonts w:eastAsia="MingLiU" w:cstheme="minorHAnsi"/>
          <w:sz w:val="24"/>
          <w:szCs w:val="24"/>
        </w:rPr>
        <w:t>:</w:t>
      </w:r>
    </w:p>
    <w:p w:rsidR="00995443" w:rsidRDefault="00992AC5" w:rsidP="008E738D">
      <w:pPr>
        <w:pStyle w:val="ListParagraph"/>
        <w:numPr>
          <w:ilvl w:val="0"/>
          <w:numId w:val="38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kontrollimin e transportit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mallrave </w:t>
      </w:r>
      <w:r w:rsidR="005761AE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5761AE">
        <w:rPr>
          <w:rFonts w:eastAsia="MingLiU" w:cstheme="minorHAnsi"/>
          <w:sz w:val="24"/>
          <w:szCs w:val="24"/>
        </w:rPr>
        <w:t xml:space="preserve"> rrezikshme </w:t>
      </w:r>
    </w:p>
    <w:p w:rsidR="008628AF" w:rsidRDefault="005738C4" w:rsidP="008628AF">
      <w:pPr>
        <w:pStyle w:val="ListParagraph"/>
        <w:numPr>
          <w:ilvl w:val="0"/>
          <w:numId w:val="38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ndihma rreth funksionimit t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trenave </w:t>
      </w:r>
      <w:r w:rsidR="005E6443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5E6443">
        <w:rPr>
          <w:rFonts w:eastAsia="MingLiU" w:cstheme="minorHAnsi"/>
          <w:sz w:val="24"/>
          <w:szCs w:val="24"/>
        </w:rPr>
        <w:t xml:space="preserve"> parregullt</w:t>
      </w:r>
    </w:p>
    <w:p w:rsidR="008628AF" w:rsidRDefault="008628AF" w:rsidP="008628AF">
      <w:pPr>
        <w:pStyle w:val="ListParagraph"/>
        <w:spacing w:after="0"/>
        <w:ind w:left="576"/>
        <w:rPr>
          <w:rFonts w:eastAsia="MingLiU" w:cstheme="minorHAnsi"/>
          <w:sz w:val="24"/>
          <w:szCs w:val="24"/>
        </w:rPr>
      </w:pPr>
    </w:p>
    <w:p w:rsidR="000E5BB2" w:rsidRPr="008628AF" w:rsidRDefault="000E5BB2" w:rsidP="008628AF">
      <w:pPr>
        <w:pStyle w:val="ListParagraph"/>
        <w:spacing w:after="0"/>
        <w:ind w:left="576"/>
        <w:rPr>
          <w:rFonts w:eastAsia="MingLiU" w:cstheme="minorHAnsi"/>
          <w:sz w:val="24"/>
          <w:szCs w:val="24"/>
        </w:rPr>
      </w:pPr>
    </w:p>
    <w:p w:rsidR="0043196C" w:rsidRDefault="00E86AE3" w:rsidP="008E738D">
      <w:pPr>
        <w:pStyle w:val="ListParagraph"/>
        <w:numPr>
          <w:ilvl w:val="0"/>
          <w:numId w:val="45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sh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rbimet ndihm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se mund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rfshijn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:</w:t>
      </w:r>
    </w:p>
    <w:p w:rsidR="007B70A0" w:rsidRDefault="007B70A0" w:rsidP="00F4139A">
      <w:pPr>
        <w:spacing w:after="0"/>
        <w:rPr>
          <w:rFonts w:eastAsia="MingLiU" w:cstheme="minorHAnsi"/>
          <w:sz w:val="24"/>
          <w:szCs w:val="24"/>
        </w:rPr>
      </w:pPr>
    </w:p>
    <w:p w:rsidR="000E5BB2" w:rsidRPr="00F4139A" w:rsidRDefault="000E5BB2" w:rsidP="00F4139A">
      <w:pPr>
        <w:spacing w:after="0"/>
        <w:rPr>
          <w:rFonts w:eastAsia="MingLiU" w:cstheme="minorHAnsi"/>
          <w:sz w:val="24"/>
          <w:szCs w:val="24"/>
        </w:rPr>
      </w:pPr>
    </w:p>
    <w:p w:rsidR="00E86AE3" w:rsidRDefault="00F65977" w:rsidP="008E738D">
      <w:pPr>
        <w:pStyle w:val="ListParagraph"/>
        <w:numPr>
          <w:ilvl w:val="0"/>
          <w:numId w:val="49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qasjen</w:t>
      </w:r>
      <w:r w:rsidR="002D4D69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2D4D69">
        <w:rPr>
          <w:rFonts w:eastAsia="MingLiU" w:cstheme="minorHAnsi"/>
          <w:sz w:val="24"/>
          <w:szCs w:val="24"/>
        </w:rPr>
        <w:t xml:space="preserve"> rrjetin e telekomunikacionit</w:t>
      </w:r>
      <w:r w:rsidR="00806460">
        <w:rPr>
          <w:rFonts w:eastAsia="MingLiU" w:cstheme="minorHAnsi"/>
          <w:sz w:val="24"/>
          <w:szCs w:val="24"/>
        </w:rPr>
        <w:t>;</w:t>
      </w:r>
    </w:p>
    <w:p w:rsidR="002D4D69" w:rsidRDefault="00806460" w:rsidP="008E738D">
      <w:pPr>
        <w:pStyle w:val="ListParagraph"/>
        <w:numPr>
          <w:ilvl w:val="0"/>
          <w:numId w:val="49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ofrimin e</w:t>
      </w:r>
      <w:r w:rsidR="00835CE4">
        <w:rPr>
          <w:rFonts w:eastAsia="MingLiU" w:cstheme="minorHAnsi"/>
          <w:sz w:val="24"/>
          <w:szCs w:val="24"/>
        </w:rPr>
        <w:t xml:space="preserve"> informatave shtes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;</w:t>
      </w:r>
    </w:p>
    <w:p w:rsidR="00530B01" w:rsidRDefault="00806460" w:rsidP="008E738D">
      <w:pPr>
        <w:pStyle w:val="ListParagraph"/>
        <w:numPr>
          <w:ilvl w:val="0"/>
          <w:numId w:val="49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kontrolli teknik  mjeteve l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viz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se;</w:t>
      </w:r>
    </w:p>
    <w:p w:rsidR="00493185" w:rsidRDefault="00493185" w:rsidP="008E738D">
      <w:pPr>
        <w:spacing w:after="0"/>
        <w:ind w:left="576"/>
        <w:rPr>
          <w:rFonts w:eastAsia="MingLiU" w:cstheme="minorHAnsi"/>
          <w:sz w:val="24"/>
          <w:szCs w:val="24"/>
        </w:rPr>
      </w:pPr>
    </w:p>
    <w:p w:rsidR="00493185" w:rsidRDefault="00493185" w:rsidP="008E738D">
      <w:pPr>
        <w:spacing w:after="0"/>
        <w:ind w:left="576"/>
        <w:rPr>
          <w:rFonts w:eastAsia="MingLiU" w:cstheme="minorHAnsi"/>
          <w:sz w:val="24"/>
          <w:szCs w:val="24"/>
        </w:rPr>
      </w:pPr>
    </w:p>
    <w:p w:rsidR="0018078B" w:rsidRDefault="0018078B" w:rsidP="008E738D">
      <w:pPr>
        <w:spacing w:after="0"/>
        <w:ind w:left="576"/>
        <w:rPr>
          <w:rFonts w:eastAsia="MingLiU" w:cstheme="minorHAnsi"/>
          <w:sz w:val="24"/>
          <w:szCs w:val="24"/>
        </w:rPr>
      </w:pPr>
    </w:p>
    <w:p w:rsidR="0018078B" w:rsidRDefault="0018078B" w:rsidP="008E738D">
      <w:pPr>
        <w:spacing w:after="0"/>
        <w:ind w:left="576"/>
        <w:rPr>
          <w:rFonts w:eastAsia="MingLiU" w:cstheme="minorHAnsi"/>
          <w:sz w:val="24"/>
          <w:szCs w:val="24"/>
        </w:rPr>
      </w:pPr>
    </w:p>
    <w:p w:rsidR="0018078B" w:rsidRDefault="0018078B" w:rsidP="008E738D">
      <w:pPr>
        <w:spacing w:after="0"/>
        <w:ind w:left="576"/>
        <w:rPr>
          <w:rFonts w:eastAsia="MingLiU" w:cstheme="minorHAnsi"/>
          <w:sz w:val="24"/>
          <w:szCs w:val="24"/>
        </w:rPr>
      </w:pPr>
    </w:p>
    <w:p w:rsidR="0018078B" w:rsidRDefault="0018078B" w:rsidP="008E738D">
      <w:pPr>
        <w:spacing w:after="0"/>
        <w:ind w:left="576"/>
        <w:rPr>
          <w:rFonts w:eastAsia="MingLiU" w:cstheme="minorHAnsi"/>
          <w:sz w:val="24"/>
          <w:szCs w:val="24"/>
        </w:rPr>
      </w:pPr>
    </w:p>
    <w:p w:rsidR="0018078B" w:rsidRDefault="0018078B" w:rsidP="008E738D">
      <w:pPr>
        <w:spacing w:after="0"/>
        <w:ind w:left="576"/>
        <w:rPr>
          <w:rFonts w:eastAsia="MingLiU" w:cstheme="minorHAnsi"/>
          <w:sz w:val="24"/>
          <w:szCs w:val="24"/>
        </w:rPr>
      </w:pPr>
    </w:p>
    <w:p w:rsidR="0018078B" w:rsidRDefault="0018078B" w:rsidP="008E738D">
      <w:pPr>
        <w:spacing w:after="0"/>
        <w:ind w:left="576"/>
        <w:rPr>
          <w:rFonts w:eastAsia="MingLiU" w:cstheme="minorHAnsi"/>
          <w:sz w:val="24"/>
          <w:szCs w:val="24"/>
        </w:rPr>
      </w:pPr>
    </w:p>
    <w:p w:rsidR="0018078B" w:rsidRDefault="0018078B" w:rsidP="0018078B">
      <w:pPr>
        <w:spacing w:after="0"/>
        <w:ind w:left="576"/>
        <w:jc w:val="center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_______</w:t>
      </w:r>
    </w:p>
    <w:p w:rsidR="0018078B" w:rsidRDefault="0018078B" w:rsidP="0018078B">
      <w:pPr>
        <w:spacing w:after="0"/>
        <w:ind w:left="576"/>
        <w:jc w:val="center"/>
        <w:rPr>
          <w:rFonts w:eastAsia="MingLiU" w:cstheme="minorHAnsi"/>
          <w:sz w:val="24"/>
          <w:szCs w:val="24"/>
        </w:rPr>
      </w:pPr>
    </w:p>
    <w:p w:rsidR="0018078B" w:rsidRDefault="0018078B" w:rsidP="0018078B">
      <w:pPr>
        <w:spacing w:after="0"/>
        <w:ind w:left="576"/>
        <w:jc w:val="center"/>
        <w:rPr>
          <w:rFonts w:eastAsia="MingLiU" w:cstheme="minorHAnsi"/>
          <w:sz w:val="24"/>
          <w:szCs w:val="24"/>
        </w:rPr>
      </w:pPr>
    </w:p>
    <w:p w:rsidR="0018078B" w:rsidRDefault="0018078B" w:rsidP="0018078B">
      <w:pPr>
        <w:spacing w:after="0"/>
        <w:ind w:left="576"/>
        <w:jc w:val="center"/>
        <w:rPr>
          <w:rFonts w:eastAsia="MingLiU" w:cstheme="minorHAnsi"/>
          <w:sz w:val="24"/>
          <w:szCs w:val="24"/>
        </w:rPr>
      </w:pPr>
    </w:p>
    <w:p w:rsidR="0018078B" w:rsidRDefault="0018078B" w:rsidP="003655E4">
      <w:pPr>
        <w:spacing w:after="0"/>
        <w:rPr>
          <w:rFonts w:eastAsia="MingLiU" w:cstheme="minorHAnsi"/>
          <w:sz w:val="24"/>
          <w:szCs w:val="24"/>
        </w:rPr>
      </w:pPr>
    </w:p>
    <w:p w:rsidR="00A764AE" w:rsidRDefault="00A764AE" w:rsidP="003655E4">
      <w:pPr>
        <w:spacing w:after="0"/>
        <w:rPr>
          <w:rFonts w:eastAsia="MingLiU" w:cstheme="minorHAnsi"/>
          <w:sz w:val="24"/>
          <w:szCs w:val="24"/>
        </w:rPr>
      </w:pPr>
    </w:p>
    <w:p w:rsidR="00A764AE" w:rsidRDefault="00A764AE" w:rsidP="003655E4">
      <w:pPr>
        <w:spacing w:after="0"/>
        <w:rPr>
          <w:rFonts w:eastAsia="MingLiU" w:cstheme="minorHAnsi"/>
          <w:sz w:val="24"/>
          <w:szCs w:val="24"/>
        </w:rPr>
      </w:pPr>
    </w:p>
    <w:p w:rsidR="00A764AE" w:rsidRDefault="00A764AE" w:rsidP="003655E4">
      <w:pPr>
        <w:spacing w:after="0"/>
        <w:rPr>
          <w:rFonts w:eastAsia="MingLiU" w:cstheme="minorHAnsi"/>
          <w:sz w:val="24"/>
          <w:szCs w:val="24"/>
        </w:rPr>
      </w:pPr>
    </w:p>
    <w:p w:rsidR="00A764AE" w:rsidRDefault="00A764AE" w:rsidP="003655E4">
      <w:pPr>
        <w:spacing w:after="0"/>
        <w:rPr>
          <w:rFonts w:eastAsia="MingLiU" w:cstheme="minorHAnsi"/>
          <w:sz w:val="24"/>
          <w:szCs w:val="24"/>
        </w:rPr>
      </w:pPr>
    </w:p>
    <w:p w:rsidR="00A764AE" w:rsidRDefault="00A764AE" w:rsidP="003655E4">
      <w:pPr>
        <w:spacing w:after="0"/>
        <w:rPr>
          <w:rFonts w:eastAsia="MingLiU" w:cstheme="minorHAnsi"/>
          <w:sz w:val="24"/>
          <w:szCs w:val="24"/>
        </w:rPr>
      </w:pPr>
    </w:p>
    <w:p w:rsidR="00A764AE" w:rsidRDefault="00A764AE" w:rsidP="003655E4">
      <w:pPr>
        <w:spacing w:after="0"/>
        <w:rPr>
          <w:rFonts w:eastAsia="MingLiU" w:cstheme="minorHAnsi"/>
          <w:sz w:val="24"/>
          <w:szCs w:val="24"/>
        </w:rPr>
      </w:pPr>
    </w:p>
    <w:p w:rsidR="00A764AE" w:rsidRDefault="00A764AE" w:rsidP="003655E4">
      <w:pPr>
        <w:spacing w:after="0"/>
        <w:rPr>
          <w:rFonts w:eastAsia="MingLiU" w:cstheme="minorHAnsi"/>
          <w:sz w:val="24"/>
          <w:szCs w:val="24"/>
        </w:rPr>
      </w:pPr>
    </w:p>
    <w:p w:rsidR="00A764AE" w:rsidRDefault="00A764AE" w:rsidP="003655E4">
      <w:pPr>
        <w:spacing w:after="0"/>
        <w:rPr>
          <w:rFonts w:eastAsia="MingLiU" w:cstheme="minorHAnsi"/>
          <w:sz w:val="24"/>
          <w:szCs w:val="24"/>
        </w:rPr>
      </w:pPr>
    </w:p>
    <w:p w:rsidR="00A764AE" w:rsidRDefault="00A764AE" w:rsidP="003655E4">
      <w:pPr>
        <w:spacing w:after="0"/>
        <w:rPr>
          <w:rFonts w:eastAsia="MingLiU" w:cstheme="minorHAnsi"/>
          <w:sz w:val="24"/>
          <w:szCs w:val="24"/>
        </w:rPr>
      </w:pPr>
    </w:p>
    <w:p w:rsidR="00A764AE" w:rsidRDefault="00A764AE" w:rsidP="003655E4">
      <w:pPr>
        <w:spacing w:after="0"/>
        <w:rPr>
          <w:rFonts w:eastAsia="MingLiU" w:cstheme="minorHAnsi"/>
          <w:sz w:val="24"/>
          <w:szCs w:val="24"/>
        </w:rPr>
      </w:pPr>
    </w:p>
    <w:p w:rsidR="00A764AE" w:rsidRDefault="00A764AE" w:rsidP="003655E4">
      <w:pPr>
        <w:spacing w:after="0"/>
        <w:rPr>
          <w:rFonts w:eastAsia="MingLiU" w:cstheme="minorHAnsi"/>
          <w:sz w:val="24"/>
          <w:szCs w:val="24"/>
        </w:rPr>
      </w:pPr>
    </w:p>
    <w:p w:rsidR="00A764AE" w:rsidRDefault="00A764AE" w:rsidP="003655E4">
      <w:pPr>
        <w:spacing w:after="0"/>
        <w:rPr>
          <w:rFonts w:eastAsia="MingLiU" w:cstheme="minorHAnsi"/>
          <w:sz w:val="24"/>
          <w:szCs w:val="24"/>
        </w:rPr>
      </w:pPr>
    </w:p>
    <w:p w:rsidR="00A764AE" w:rsidRDefault="00A764AE" w:rsidP="003655E4">
      <w:pPr>
        <w:spacing w:after="0"/>
        <w:rPr>
          <w:rFonts w:eastAsia="MingLiU" w:cstheme="minorHAnsi"/>
          <w:sz w:val="24"/>
          <w:szCs w:val="24"/>
        </w:rPr>
      </w:pPr>
    </w:p>
    <w:p w:rsidR="003D4E14" w:rsidRDefault="003D4E14" w:rsidP="008E738D">
      <w:pPr>
        <w:spacing w:after="0"/>
        <w:ind w:left="576"/>
        <w:rPr>
          <w:rFonts w:eastAsia="MingLiU" w:cstheme="minorHAnsi"/>
          <w:sz w:val="24"/>
          <w:szCs w:val="24"/>
        </w:rPr>
      </w:pPr>
    </w:p>
    <w:p w:rsidR="00493185" w:rsidRDefault="00493185" w:rsidP="008E738D">
      <w:pPr>
        <w:spacing w:after="0"/>
        <w:ind w:left="576"/>
        <w:jc w:val="center"/>
        <w:rPr>
          <w:rFonts w:eastAsia="MingLiU" w:cstheme="minorHAnsi"/>
          <w:sz w:val="28"/>
          <w:szCs w:val="28"/>
        </w:rPr>
      </w:pPr>
      <w:r>
        <w:rPr>
          <w:rFonts w:eastAsia="MingLiU" w:cstheme="minorHAnsi"/>
          <w:sz w:val="28"/>
          <w:szCs w:val="28"/>
        </w:rPr>
        <w:lastRenderedPageBreak/>
        <w:t>ANEKSI III</w:t>
      </w:r>
    </w:p>
    <w:p w:rsidR="000A2778" w:rsidRDefault="000A2778" w:rsidP="008E738D">
      <w:pPr>
        <w:spacing w:after="0"/>
        <w:ind w:left="576"/>
        <w:jc w:val="center"/>
        <w:rPr>
          <w:rFonts w:eastAsia="MingLiU" w:cstheme="minorHAnsi"/>
          <w:sz w:val="28"/>
          <w:szCs w:val="28"/>
        </w:rPr>
      </w:pPr>
    </w:p>
    <w:p w:rsidR="001C272D" w:rsidRDefault="0027278D" w:rsidP="008E738D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  <w:r w:rsidRPr="001C272D">
        <w:rPr>
          <w:rFonts w:eastAsia="MingLiU" w:cstheme="minorHAnsi"/>
          <w:b/>
          <w:sz w:val="28"/>
          <w:szCs w:val="28"/>
        </w:rPr>
        <w:t xml:space="preserve">Planifikimi </w:t>
      </w:r>
      <w:r w:rsidR="00F933BE" w:rsidRPr="001C272D">
        <w:rPr>
          <w:rFonts w:eastAsia="MingLiU" w:cstheme="minorHAnsi"/>
          <w:b/>
          <w:sz w:val="28"/>
          <w:szCs w:val="28"/>
        </w:rPr>
        <w:t>p</w:t>
      </w:r>
      <w:r w:rsidR="00897DB8">
        <w:rPr>
          <w:rFonts w:eastAsia="MingLiU" w:cstheme="minorHAnsi"/>
          <w:b/>
          <w:sz w:val="28"/>
          <w:szCs w:val="28"/>
        </w:rPr>
        <w:t>ë</w:t>
      </w:r>
      <w:r w:rsidR="00F933BE" w:rsidRPr="001C272D">
        <w:rPr>
          <w:rFonts w:eastAsia="MingLiU" w:cstheme="minorHAnsi"/>
          <w:b/>
          <w:sz w:val="28"/>
          <w:szCs w:val="28"/>
        </w:rPr>
        <w:t>r</w:t>
      </w:r>
      <w:r w:rsidRPr="001C272D">
        <w:rPr>
          <w:rFonts w:eastAsia="MingLiU" w:cstheme="minorHAnsi"/>
          <w:b/>
          <w:sz w:val="28"/>
          <w:szCs w:val="28"/>
        </w:rPr>
        <w:t xml:space="preserve"> </w:t>
      </w:r>
      <w:r w:rsidR="00F933BE" w:rsidRPr="001C272D">
        <w:rPr>
          <w:rFonts w:eastAsia="MingLiU" w:cstheme="minorHAnsi"/>
          <w:b/>
          <w:sz w:val="28"/>
          <w:szCs w:val="28"/>
        </w:rPr>
        <w:t>procesin e</w:t>
      </w:r>
      <w:r w:rsidRPr="001C272D">
        <w:rPr>
          <w:rFonts w:eastAsia="MingLiU" w:cstheme="minorHAnsi"/>
          <w:b/>
          <w:sz w:val="28"/>
          <w:szCs w:val="28"/>
        </w:rPr>
        <w:t xml:space="preserve"> alokimit</w:t>
      </w:r>
    </w:p>
    <w:p w:rsidR="001C272D" w:rsidRDefault="001C272D" w:rsidP="008E738D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</w:p>
    <w:p w:rsidR="001C272D" w:rsidRDefault="001C272D" w:rsidP="008E738D">
      <w:pPr>
        <w:spacing w:after="0"/>
        <w:ind w:left="576"/>
        <w:jc w:val="center"/>
        <w:rPr>
          <w:rFonts w:eastAsia="MingLiU" w:cstheme="minorHAnsi"/>
          <w:b/>
          <w:sz w:val="28"/>
          <w:szCs w:val="28"/>
        </w:rPr>
      </w:pPr>
    </w:p>
    <w:p w:rsidR="001C272D" w:rsidRDefault="009234E2" w:rsidP="008E738D">
      <w:pPr>
        <w:pStyle w:val="ListParagraph"/>
        <w:numPr>
          <w:ilvl w:val="0"/>
          <w:numId w:val="50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O</w:t>
      </w:r>
      <w:r w:rsidR="00332180">
        <w:rPr>
          <w:rFonts w:eastAsia="MingLiU" w:cstheme="minorHAnsi"/>
          <w:sz w:val="24"/>
          <w:szCs w:val="24"/>
        </w:rPr>
        <w:t>rari i</w:t>
      </w:r>
      <w:r w:rsidR="000901EB">
        <w:rPr>
          <w:rFonts w:eastAsia="MingLiU" w:cstheme="minorHAnsi"/>
          <w:sz w:val="24"/>
          <w:szCs w:val="24"/>
        </w:rPr>
        <w:t xml:space="preserve"> pun</w:t>
      </w:r>
      <w:r w:rsidR="00897DB8">
        <w:rPr>
          <w:rFonts w:eastAsia="MingLiU" w:cstheme="minorHAnsi"/>
          <w:sz w:val="24"/>
          <w:szCs w:val="24"/>
        </w:rPr>
        <w:t>ë</w:t>
      </w:r>
      <w:r w:rsidR="000901EB">
        <w:rPr>
          <w:rFonts w:eastAsia="MingLiU" w:cstheme="minorHAnsi"/>
          <w:sz w:val="24"/>
          <w:szCs w:val="24"/>
        </w:rPr>
        <w:t xml:space="preserve">s </w:t>
      </w:r>
      <w:r w:rsidR="00E07B81">
        <w:rPr>
          <w:rFonts w:eastAsia="MingLiU" w:cstheme="minorHAnsi"/>
          <w:sz w:val="24"/>
          <w:szCs w:val="24"/>
        </w:rPr>
        <w:t>duhet</w:t>
      </w:r>
      <w:r w:rsidR="000901EB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0901EB">
        <w:rPr>
          <w:rFonts w:eastAsia="MingLiU" w:cstheme="minorHAnsi"/>
          <w:sz w:val="24"/>
          <w:szCs w:val="24"/>
        </w:rPr>
        <w:t xml:space="preserve"> </w:t>
      </w:r>
      <w:r w:rsidR="00E07B81">
        <w:rPr>
          <w:rFonts w:eastAsia="MingLiU" w:cstheme="minorHAnsi"/>
          <w:sz w:val="24"/>
          <w:szCs w:val="24"/>
        </w:rPr>
        <w:t>b</w:t>
      </w:r>
      <w:r w:rsidR="0016744A">
        <w:rPr>
          <w:rFonts w:eastAsia="MingLiU" w:cstheme="minorHAnsi"/>
          <w:sz w:val="24"/>
          <w:szCs w:val="24"/>
        </w:rPr>
        <w:t>ë</w:t>
      </w:r>
      <w:r w:rsidR="00E07B81">
        <w:rPr>
          <w:rFonts w:eastAsia="MingLiU" w:cstheme="minorHAnsi"/>
          <w:sz w:val="24"/>
          <w:szCs w:val="24"/>
        </w:rPr>
        <w:t>het</w:t>
      </w:r>
      <w:r w:rsidR="00982C4D">
        <w:rPr>
          <w:rFonts w:eastAsia="MingLiU" w:cstheme="minorHAnsi"/>
          <w:sz w:val="24"/>
          <w:szCs w:val="24"/>
        </w:rPr>
        <w:t xml:space="preserve"> </w:t>
      </w:r>
      <w:r w:rsidR="00386BF5">
        <w:rPr>
          <w:rFonts w:eastAsia="MingLiU" w:cstheme="minorHAnsi"/>
          <w:sz w:val="24"/>
          <w:szCs w:val="24"/>
        </w:rPr>
        <w:t>nj</w:t>
      </w:r>
      <w:r w:rsidR="00897DB8">
        <w:rPr>
          <w:rFonts w:eastAsia="MingLiU" w:cstheme="minorHAnsi"/>
          <w:sz w:val="24"/>
          <w:szCs w:val="24"/>
        </w:rPr>
        <w:t>ë</w:t>
      </w:r>
      <w:r w:rsidR="00386BF5">
        <w:rPr>
          <w:rFonts w:eastAsia="MingLiU" w:cstheme="minorHAnsi"/>
          <w:sz w:val="24"/>
          <w:szCs w:val="24"/>
        </w:rPr>
        <w:t xml:space="preserve"> </w:t>
      </w:r>
      <w:r w:rsidR="002241EA">
        <w:rPr>
          <w:rFonts w:eastAsia="MingLiU" w:cstheme="minorHAnsi"/>
          <w:sz w:val="24"/>
          <w:szCs w:val="24"/>
        </w:rPr>
        <w:t>her</w:t>
      </w:r>
      <w:r w:rsidR="0016744A">
        <w:rPr>
          <w:rFonts w:eastAsia="MingLiU" w:cstheme="minorHAnsi"/>
          <w:sz w:val="24"/>
          <w:szCs w:val="24"/>
        </w:rPr>
        <w:t>ë</w:t>
      </w:r>
      <w:r w:rsidR="002241EA">
        <w:rPr>
          <w:rFonts w:eastAsia="MingLiU" w:cstheme="minorHAnsi"/>
          <w:sz w:val="24"/>
          <w:szCs w:val="24"/>
        </w:rPr>
        <w:t xml:space="preserve"> gjat</w:t>
      </w:r>
      <w:r w:rsidR="0016744A">
        <w:rPr>
          <w:rFonts w:eastAsia="MingLiU" w:cstheme="minorHAnsi"/>
          <w:sz w:val="24"/>
          <w:szCs w:val="24"/>
        </w:rPr>
        <w:t>ë</w:t>
      </w:r>
      <w:r w:rsidR="0098215F">
        <w:rPr>
          <w:rFonts w:eastAsia="MingLiU" w:cstheme="minorHAnsi"/>
          <w:sz w:val="24"/>
          <w:szCs w:val="24"/>
        </w:rPr>
        <w:t xml:space="preserve"> vit</w:t>
      </w:r>
      <w:r w:rsidR="002241EA">
        <w:rPr>
          <w:rFonts w:eastAsia="MingLiU" w:cstheme="minorHAnsi"/>
          <w:sz w:val="24"/>
          <w:szCs w:val="24"/>
        </w:rPr>
        <w:t>it</w:t>
      </w:r>
      <w:r w:rsidR="0098215F">
        <w:rPr>
          <w:rFonts w:eastAsia="MingLiU" w:cstheme="minorHAnsi"/>
          <w:sz w:val="24"/>
          <w:szCs w:val="24"/>
        </w:rPr>
        <w:t xml:space="preserve"> kalendarik</w:t>
      </w:r>
      <w:r w:rsidR="00C6147C">
        <w:rPr>
          <w:rFonts w:eastAsia="MingLiU" w:cstheme="minorHAnsi"/>
          <w:sz w:val="24"/>
          <w:szCs w:val="24"/>
        </w:rPr>
        <w:t>.</w:t>
      </w:r>
    </w:p>
    <w:p w:rsidR="00C6147C" w:rsidRDefault="00C6147C" w:rsidP="008E738D">
      <w:pPr>
        <w:pStyle w:val="ListParagraph"/>
        <w:spacing w:after="0"/>
        <w:ind w:left="576"/>
        <w:rPr>
          <w:rFonts w:eastAsia="MingLiU" w:cstheme="minorHAnsi"/>
          <w:sz w:val="24"/>
          <w:szCs w:val="24"/>
        </w:rPr>
      </w:pPr>
    </w:p>
    <w:p w:rsidR="00F02118" w:rsidRDefault="0033500D" w:rsidP="008E738D">
      <w:pPr>
        <w:pStyle w:val="ListParagraph"/>
        <w:numPr>
          <w:ilvl w:val="0"/>
          <w:numId w:val="50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Ndryshimi i</w:t>
      </w:r>
      <w:r w:rsidR="002F1112">
        <w:rPr>
          <w:rFonts w:eastAsia="MingLiU" w:cstheme="minorHAnsi"/>
          <w:sz w:val="24"/>
          <w:szCs w:val="24"/>
        </w:rPr>
        <w:t xml:space="preserve"> orarit t</w:t>
      </w:r>
      <w:r w:rsidR="00897DB8">
        <w:rPr>
          <w:rFonts w:eastAsia="MingLiU" w:cstheme="minorHAnsi"/>
          <w:sz w:val="24"/>
          <w:szCs w:val="24"/>
        </w:rPr>
        <w:t>ë</w:t>
      </w:r>
      <w:r w:rsidR="002F1112">
        <w:rPr>
          <w:rFonts w:eastAsia="MingLiU" w:cstheme="minorHAnsi"/>
          <w:sz w:val="24"/>
          <w:szCs w:val="24"/>
        </w:rPr>
        <w:t xml:space="preserve"> pun</w:t>
      </w:r>
      <w:r w:rsidR="00897DB8">
        <w:rPr>
          <w:rFonts w:eastAsia="MingLiU" w:cstheme="minorHAnsi"/>
          <w:sz w:val="24"/>
          <w:szCs w:val="24"/>
        </w:rPr>
        <w:t>ë</w:t>
      </w:r>
      <w:r w:rsidR="002F1112">
        <w:rPr>
          <w:rFonts w:eastAsia="MingLiU" w:cstheme="minorHAnsi"/>
          <w:sz w:val="24"/>
          <w:szCs w:val="24"/>
        </w:rPr>
        <w:t xml:space="preserve">s </w:t>
      </w:r>
      <w:r w:rsidR="007D7190">
        <w:rPr>
          <w:rFonts w:eastAsia="MingLiU" w:cstheme="minorHAnsi"/>
          <w:sz w:val="24"/>
          <w:szCs w:val="24"/>
        </w:rPr>
        <w:t>duhet</w:t>
      </w:r>
      <w:r w:rsidR="00EC6802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EC6802">
        <w:rPr>
          <w:rFonts w:eastAsia="MingLiU" w:cstheme="minorHAnsi"/>
          <w:sz w:val="24"/>
          <w:szCs w:val="24"/>
        </w:rPr>
        <w:t xml:space="preserve"> b</w:t>
      </w:r>
      <w:r w:rsidR="00897DB8">
        <w:rPr>
          <w:rFonts w:eastAsia="MingLiU" w:cstheme="minorHAnsi"/>
          <w:sz w:val="24"/>
          <w:szCs w:val="24"/>
        </w:rPr>
        <w:t>ë</w:t>
      </w:r>
      <w:r w:rsidR="00EC6802">
        <w:rPr>
          <w:rFonts w:eastAsia="MingLiU" w:cstheme="minorHAnsi"/>
          <w:sz w:val="24"/>
          <w:szCs w:val="24"/>
        </w:rPr>
        <w:t>het n</w:t>
      </w:r>
      <w:r w:rsidR="00897DB8">
        <w:rPr>
          <w:rFonts w:eastAsia="MingLiU" w:cstheme="minorHAnsi"/>
          <w:sz w:val="24"/>
          <w:szCs w:val="24"/>
        </w:rPr>
        <w:t>ë</w:t>
      </w:r>
      <w:r w:rsidR="00EC6802">
        <w:rPr>
          <w:rFonts w:eastAsia="MingLiU" w:cstheme="minorHAnsi"/>
          <w:sz w:val="24"/>
          <w:szCs w:val="24"/>
        </w:rPr>
        <w:t xml:space="preserve"> mesnat</w:t>
      </w:r>
      <w:r w:rsidR="00897DB8">
        <w:rPr>
          <w:rFonts w:eastAsia="MingLiU" w:cstheme="minorHAnsi"/>
          <w:sz w:val="24"/>
          <w:szCs w:val="24"/>
        </w:rPr>
        <w:t>ë</w:t>
      </w:r>
      <w:r w:rsidR="00EC6802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F167A9">
        <w:rPr>
          <w:rFonts w:eastAsia="MingLiU" w:cstheme="minorHAnsi"/>
          <w:sz w:val="24"/>
          <w:szCs w:val="24"/>
        </w:rPr>
        <w:t xml:space="preserve"> S</w:t>
      </w:r>
      <w:r w:rsidR="00EC6802">
        <w:rPr>
          <w:rFonts w:eastAsia="MingLiU" w:cstheme="minorHAnsi"/>
          <w:sz w:val="24"/>
          <w:szCs w:val="24"/>
        </w:rPr>
        <w:t>htun</w:t>
      </w:r>
      <w:r w:rsidR="00897DB8">
        <w:rPr>
          <w:rFonts w:eastAsia="MingLiU" w:cstheme="minorHAnsi"/>
          <w:sz w:val="24"/>
          <w:szCs w:val="24"/>
        </w:rPr>
        <w:t>ë</w:t>
      </w:r>
      <w:r w:rsidR="00EC6802">
        <w:rPr>
          <w:rFonts w:eastAsia="MingLiU" w:cstheme="minorHAnsi"/>
          <w:sz w:val="24"/>
          <w:szCs w:val="24"/>
        </w:rPr>
        <w:t xml:space="preserve">n e fundit </w:t>
      </w:r>
      <w:r w:rsidR="00314FA3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314FA3">
        <w:rPr>
          <w:rFonts w:eastAsia="MingLiU" w:cstheme="minorHAnsi"/>
          <w:sz w:val="24"/>
          <w:szCs w:val="24"/>
        </w:rPr>
        <w:t xml:space="preserve"> muajit Maj</w:t>
      </w:r>
      <w:r w:rsidR="00FC71BE">
        <w:rPr>
          <w:rFonts w:eastAsia="MingLiU" w:cstheme="minorHAnsi"/>
          <w:sz w:val="24"/>
          <w:szCs w:val="24"/>
        </w:rPr>
        <w:t xml:space="preserve">. </w:t>
      </w:r>
      <w:r w:rsidR="00A24CAC">
        <w:rPr>
          <w:rFonts w:eastAsia="MingLiU" w:cstheme="minorHAnsi"/>
          <w:sz w:val="24"/>
          <w:szCs w:val="24"/>
        </w:rPr>
        <w:t>Kur t</w:t>
      </w:r>
      <w:r w:rsidR="0016744A">
        <w:rPr>
          <w:rFonts w:eastAsia="MingLiU" w:cstheme="minorHAnsi"/>
          <w:sz w:val="24"/>
          <w:szCs w:val="24"/>
        </w:rPr>
        <w:t>ë</w:t>
      </w:r>
      <w:r w:rsidR="00A24CAC">
        <w:rPr>
          <w:rFonts w:eastAsia="MingLiU" w:cstheme="minorHAnsi"/>
          <w:sz w:val="24"/>
          <w:szCs w:val="24"/>
        </w:rPr>
        <w:t xml:space="preserve"> </w:t>
      </w:r>
      <w:r w:rsidR="00A83014">
        <w:rPr>
          <w:rFonts w:eastAsia="MingLiU" w:cstheme="minorHAnsi"/>
          <w:sz w:val="24"/>
          <w:szCs w:val="24"/>
        </w:rPr>
        <w:t>b</w:t>
      </w:r>
      <w:r w:rsidR="0016744A">
        <w:rPr>
          <w:rFonts w:eastAsia="MingLiU" w:cstheme="minorHAnsi"/>
          <w:sz w:val="24"/>
          <w:szCs w:val="24"/>
        </w:rPr>
        <w:t>ë</w:t>
      </w:r>
      <w:r w:rsidR="00A83014">
        <w:rPr>
          <w:rFonts w:eastAsia="MingLiU" w:cstheme="minorHAnsi"/>
          <w:sz w:val="24"/>
          <w:szCs w:val="24"/>
        </w:rPr>
        <w:t>het nj</w:t>
      </w:r>
      <w:r w:rsidR="0016744A">
        <w:rPr>
          <w:rFonts w:eastAsia="MingLiU" w:cstheme="minorHAnsi"/>
          <w:sz w:val="24"/>
          <w:szCs w:val="24"/>
        </w:rPr>
        <w:t>ë</w:t>
      </w:r>
      <w:r w:rsidR="00A83014">
        <w:rPr>
          <w:rFonts w:eastAsia="MingLiU" w:cstheme="minorHAnsi"/>
          <w:sz w:val="24"/>
          <w:szCs w:val="24"/>
        </w:rPr>
        <w:t xml:space="preserve"> ndryshim ose p</w:t>
      </w:r>
      <w:r w:rsidR="0016744A">
        <w:rPr>
          <w:rFonts w:eastAsia="MingLiU" w:cstheme="minorHAnsi"/>
          <w:sz w:val="24"/>
          <w:szCs w:val="24"/>
        </w:rPr>
        <w:t>ë</w:t>
      </w:r>
      <w:r w:rsidR="00A83014">
        <w:rPr>
          <w:rFonts w:eastAsia="MingLiU" w:cstheme="minorHAnsi"/>
          <w:sz w:val="24"/>
          <w:szCs w:val="24"/>
        </w:rPr>
        <w:t>rshtatje pas ver</w:t>
      </w:r>
      <w:r w:rsidR="0016744A">
        <w:rPr>
          <w:rFonts w:eastAsia="MingLiU" w:cstheme="minorHAnsi"/>
          <w:sz w:val="24"/>
          <w:szCs w:val="24"/>
        </w:rPr>
        <w:t>ë</w:t>
      </w:r>
      <w:r w:rsidR="00A83014">
        <w:rPr>
          <w:rFonts w:eastAsia="MingLiU" w:cstheme="minorHAnsi"/>
          <w:sz w:val="24"/>
          <w:szCs w:val="24"/>
        </w:rPr>
        <w:t>s duhet t</w:t>
      </w:r>
      <w:r w:rsidR="0016744A">
        <w:rPr>
          <w:rFonts w:eastAsia="MingLiU" w:cstheme="minorHAnsi"/>
          <w:sz w:val="24"/>
          <w:szCs w:val="24"/>
        </w:rPr>
        <w:t>ë</w:t>
      </w:r>
      <w:r w:rsidR="00A83014">
        <w:rPr>
          <w:rFonts w:eastAsia="MingLiU" w:cstheme="minorHAnsi"/>
          <w:sz w:val="24"/>
          <w:szCs w:val="24"/>
        </w:rPr>
        <w:t xml:space="preserve"> b</w:t>
      </w:r>
      <w:r w:rsidR="0016744A">
        <w:rPr>
          <w:rFonts w:eastAsia="MingLiU" w:cstheme="minorHAnsi"/>
          <w:sz w:val="24"/>
          <w:szCs w:val="24"/>
        </w:rPr>
        <w:t>ë</w:t>
      </w:r>
      <w:r w:rsidR="00A83014">
        <w:rPr>
          <w:rFonts w:eastAsia="MingLiU" w:cstheme="minorHAnsi"/>
          <w:sz w:val="24"/>
          <w:szCs w:val="24"/>
        </w:rPr>
        <w:t>het gjat</w:t>
      </w:r>
      <w:r w:rsidR="0016744A">
        <w:rPr>
          <w:rFonts w:eastAsia="MingLiU" w:cstheme="minorHAnsi"/>
          <w:sz w:val="24"/>
          <w:szCs w:val="24"/>
        </w:rPr>
        <w:t>ë</w:t>
      </w:r>
      <w:r w:rsidR="00A83014">
        <w:rPr>
          <w:rFonts w:eastAsia="MingLiU" w:cstheme="minorHAnsi"/>
          <w:sz w:val="24"/>
          <w:szCs w:val="24"/>
        </w:rPr>
        <w:t xml:space="preserve"> mesnat</w:t>
      </w:r>
      <w:r w:rsidR="0016744A">
        <w:rPr>
          <w:rFonts w:eastAsia="MingLiU" w:cstheme="minorHAnsi"/>
          <w:sz w:val="24"/>
          <w:szCs w:val="24"/>
        </w:rPr>
        <w:t>ë</w:t>
      </w:r>
      <w:r w:rsidR="00A83014">
        <w:rPr>
          <w:rFonts w:eastAsia="MingLiU" w:cstheme="minorHAnsi"/>
          <w:sz w:val="24"/>
          <w:szCs w:val="24"/>
        </w:rPr>
        <w:t>s n</w:t>
      </w:r>
      <w:r w:rsidR="0016744A">
        <w:rPr>
          <w:rFonts w:eastAsia="MingLiU" w:cstheme="minorHAnsi"/>
          <w:sz w:val="24"/>
          <w:szCs w:val="24"/>
        </w:rPr>
        <w:t>ë</w:t>
      </w:r>
      <w:r w:rsidR="00A83014">
        <w:rPr>
          <w:rFonts w:eastAsia="MingLiU" w:cstheme="minorHAnsi"/>
          <w:sz w:val="24"/>
          <w:szCs w:val="24"/>
        </w:rPr>
        <w:t xml:space="preserve"> t</w:t>
      </w:r>
      <w:r w:rsidR="0016744A">
        <w:rPr>
          <w:rFonts w:eastAsia="MingLiU" w:cstheme="minorHAnsi"/>
          <w:sz w:val="24"/>
          <w:szCs w:val="24"/>
        </w:rPr>
        <w:t>ë</w:t>
      </w:r>
      <w:r w:rsidR="00A83014">
        <w:rPr>
          <w:rFonts w:eastAsia="MingLiU" w:cstheme="minorHAnsi"/>
          <w:sz w:val="24"/>
          <w:szCs w:val="24"/>
        </w:rPr>
        <w:t xml:space="preserve"> Shtunden e fundit t</w:t>
      </w:r>
      <w:r w:rsidR="0016744A">
        <w:rPr>
          <w:rFonts w:eastAsia="MingLiU" w:cstheme="minorHAnsi"/>
          <w:sz w:val="24"/>
          <w:szCs w:val="24"/>
        </w:rPr>
        <w:t>ë</w:t>
      </w:r>
      <w:r w:rsidR="00A83014">
        <w:rPr>
          <w:rFonts w:eastAsia="MingLiU" w:cstheme="minorHAnsi"/>
          <w:sz w:val="24"/>
          <w:szCs w:val="24"/>
        </w:rPr>
        <w:t xml:space="preserve"> muajit Shtator p</w:t>
      </w:r>
      <w:r w:rsidR="0016744A">
        <w:rPr>
          <w:rFonts w:eastAsia="MingLiU" w:cstheme="minorHAnsi"/>
          <w:sz w:val="24"/>
          <w:szCs w:val="24"/>
        </w:rPr>
        <w:t>ë</w:t>
      </w:r>
      <w:r w:rsidR="00A83014">
        <w:rPr>
          <w:rFonts w:eastAsia="MingLiU" w:cstheme="minorHAnsi"/>
          <w:sz w:val="24"/>
          <w:szCs w:val="24"/>
        </w:rPr>
        <w:t xml:space="preserve">r çdo vit dhe </w:t>
      </w:r>
      <w:r w:rsidR="00EC6802">
        <w:rPr>
          <w:rFonts w:eastAsia="MingLiU" w:cstheme="minorHAnsi"/>
          <w:sz w:val="24"/>
          <w:szCs w:val="24"/>
        </w:rPr>
        <w:t>interval</w:t>
      </w:r>
      <w:r w:rsidR="00753D5B">
        <w:rPr>
          <w:rFonts w:eastAsia="MingLiU" w:cstheme="minorHAnsi"/>
          <w:sz w:val="24"/>
          <w:szCs w:val="24"/>
        </w:rPr>
        <w:t>et</w:t>
      </w:r>
      <w:r w:rsidR="00EC6802">
        <w:rPr>
          <w:rFonts w:eastAsia="MingLiU" w:cstheme="minorHAnsi"/>
          <w:sz w:val="24"/>
          <w:szCs w:val="24"/>
        </w:rPr>
        <w:t xml:space="preserve"> </w:t>
      </w:r>
      <w:r w:rsidR="00753D5B">
        <w:rPr>
          <w:rFonts w:eastAsia="MingLiU" w:cstheme="minorHAnsi"/>
          <w:sz w:val="24"/>
          <w:szCs w:val="24"/>
        </w:rPr>
        <w:t>e</w:t>
      </w:r>
      <w:r w:rsidR="00EC6802">
        <w:rPr>
          <w:rFonts w:eastAsia="MingLiU" w:cstheme="minorHAnsi"/>
          <w:sz w:val="24"/>
          <w:szCs w:val="24"/>
        </w:rPr>
        <w:t xml:space="preserve"> tilla t</w:t>
      </w:r>
      <w:r w:rsidR="00897DB8">
        <w:rPr>
          <w:rFonts w:eastAsia="MingLiU" w:cstheme="minorHAnsi"/>
          <w:sz w:val="24"/>
          <w:szCs w:val="24"/>
        </w:rPr>
        <w:t>ë</w:t>
      </w:r>
      <w:r w:rsidR="00EC6802">
        <w:rPr>
          <w:rFonts w:eastAsia="MingLiU" w:cstheme="minorHAnsi"/>
          <w:sz w:val="24"/>
          <w:szCs w:val="24"/>
        </w:rPr>
        <w:t xml:space="preserve"> tjera n</w:t>
      </w:r>
      <w:r w:rsidR="00E65990">
        <w:rPr>
          <w:rFonts w:eastAsia="MingLiU" w:cstheme="minorHAnsi"/>
          <w:sz w:val="24"/>
          <w:szCs w:val="24"/>
        </w:rPr>
        <w:t>d</w:t>
      </w:r>
      <w:r w:rsidR="0016744A">
        <w:rPr>
          <w:rFonts w:eastAsia="MingLiU" w:cstheme="minorHAnsi"/>
          <w:sz w:val="24"/>
          <w:szCs w:val="24"/>
        </w:rPr>
        <w:t>ë</w:t>
      </w:r>
      <w:r w:rsidR="00E65990">
        <w:rPr>
          <w:rFonts w:eastAsia="MingLiU" w:cstheme="minorHAnsi"/>
          <w:sz w:val="24"/>
          <w:szCs w:val="24"/>
        </w:rPr>
        <w:t>rmjet</w:t>
      </w:r>
      <w:r w:rsidR="00EC6802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EC6802">
        <w:rPr>
          <w:rFonts w:eastAsia="MingLiU" w:cstheme="minorHAnsi"/>
          <w:sz w:val="24"/>
          <w:szCs w:val="24"/>
        </w:rPr>
        <w:t xml:space="preserve">tyre </w:t>
      </w:r>
      <w:r w:rsidR="00C57680">
        <w:rPr>
          <w:rFonts w:eastAsia="MingLiU" w:cstheme="minorHAnsi"/>
          <w:sz w:val="24"/>
          <w:szCs w:val="24"/>
        </w:rPr>
        <w:t>data</w:t>
      </w:r>
      <w:r w:rsidR="00EC6802">
        <w:rPr>
          <w:rFonts w:eastAsia="MingLiU" w:cstheme="minorHAnsi"/>
          <w:sz w:val="24"/>
          <w:szCs w:val="24"/>
        </w:rPr>
        <w:t>ve siç k</w:t>
      </w:r>
      <w:r w:rsidR="00897DB8">
        <w:rPr>
          <w:rFonts w:eastAsia="MingLiU" w:cstheme="minorHAnsi"/>
          <w:sz w:val="24"/>
          <w:szCs w:val="24"/>
        </w:rPr>
        <w:t>ë</w:t>
      </w:r>
      <w:r w:rsidR="00B160E8">
        <w:rPr>
          <w:rFonts w:eastAsia="MingLiU" w:cstheme="minorHAnsi"/>
          <w:sz w:val="24"/>
          <w:szCs w:val="24"/>
        </w:rPr>
        <w:t>rkohet</w:t>
      </w:r>
      <w:r w:rsidR="00192785">
        <w:rPr>
          <w:rFonts w:eastAsia="MingLiU" w:cstheme="minorHAnsi"/>
          <w:sz w:val="24"/>
          <w:szCs w:val="24"/>
        </w:rPr>
        <w:t>.</w:t>
      </w:r>
      <w:r w:rsidR="00796A27">
        <w:rPr>
          <w:rFonts w:eastAsia="MingLiU" w:cstheme="minorHAnsi"/>
          <w:sz w:val="24"/>
          <w:szCs w:val="24"/>
        </w:rPr>
        <w:t xml:space="preserve"> </w:t>
      </w:r>
      <w:r w:rsidR="00C254CC">
        <w:rPr>
          <w:rFonts w:eastAsia="MingLiU" w:cstheme="minorHAnsi"/>
          <w:sz w:val="24"/>
          <w:szCs w:val="24"/>
        </w:rPr>
        <w:t>Menaxher</w:t>
      </w:r>
      <w:r w:rsidR="0016744A">
        <w:rPr>
          <w:rFonts w:eastAsia="MingLiU" w:cstheme="minorHAnsi"/>
          <w:sz w:val="24"/>
          <w:szCs w:val="24"/>
        </w:rPr>
        <w:t>ë</w:t>
      </w:r>
      <w:r w:rsidR="00C254CC">
        <w:rPr>
          <w:rFonts w:eastAsia="MingLiU" w:cstheme="minorHAnsi"/>
          <w:sz w:val="24"/>
          <w:szCs w:val="24"/>
        </w:rPr>
        <w:t>t</w:t>
      </w:r>
      <w:r w:rsidR="00EE3D5B">
        <w:rPr>
          <w:rFonts w:eastAsia="MingLiU" w:cstheme="minorHAnsi"/>
          <w:sz w:val="24"/>
          <w:szCs w:val="24"/>
        </w:rPr>
        <w:t xml:space="preserve"> </w:t>
      </w:r>
      <w:r w:rsidR="00C254CC">
        <w:rPr>
          <w:rFonts w:eastAsia="MingLiU" w:cstheme="minorHAnsi"/>
          <w:sz w:val="24"/>
          <w:szCs w:val="24"/>
        </w:rPr>
        <w:t>e</w:t>
      </w:r>
      <w:r w:rsidR="00BF07A0">
        <w:rPr>
          <w:rFonts w:eastAsia="MingLiU" w:cstheme="minorHAnsi"/>
          <w:sz w:val="24"/>
          <w:szCs w:val="24"/>
        </w:rPr>
        <w:t xml:space="preserve">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BF07A0">
        <w:rPr>
          <w:rFonts w:eastAsia="MingLiU" w:cstheme="minorHAnsi"/>
          <w:sz w:val="24"/>
          <w:szCs w:val="24"/>
        </w:rPr>
        <w:t>s mund t</w:t>
      </w:r>
      <w:r w:rsidR="00897DB8">
        <w:rPr>
          <w:rFonts w:eastAsia="MingLiU" w:cstheme="minorHAnsi"/>
          <w:sz w:val="24"/>
          <w:szCs w:val="24"/>
        </w:rPr>
        <w:t>ë</w:t>
      </w:r>
      <w:r w:rsidR="00BF07A0">
        <w:rPr>
          <w:rFonts w:eastAsia="MingLiU" w:cstheme="minorHAnsi"/>
          <w:sz w:val="24"/>
          <w:szCs w:val="24"/>
        </w:rPr>
        <w:t xml:space="preserve"> </w:t>
      </w:r>
      <w:r w:rsidR="00AB192D">
        <w:rPr>
          <w:rFonts w:eastAsia="MingLiU" w:cstheme="minorHAnsi"/>
          <w:sz w:val="24"/>
          <w:szCs w:val="24"/>
        </w:rPr>
        <w:t>pajtohet p</w:t>
      </w:r>
      <w:r w:rsidR="00897DB8">
        <w:rPr>
          <w:rFonts w:eastAsia="MingLiU" w:cstheme="minorHAnsi"/>
          <w:sz w:val="24"/>
          <w:szCs w:val="24"/>
        </w:rPr>
        <w:t>ë</w:t>
      </w:r>
      <w:r w:rsidR="00AB192D">
        <w:rPr>
          <w:rFonts w:eastAsia="MingLiU" w:cstheme="minorHAnsi"/>
          <w:sz w:val="24"/>
          <w:szCs w:val="24"/>
        </w:rPr>
        <w:t>r</w:t>
      </w:r>
      <w:r w:rsidR="0080341E">
        <w:rPr>
          <w:rFonts w:eastAsia="MingLiU" w:cstheme="minorHAnsi"/>
          <w:sz w:val="24"/>
          <w:szCs w:val="24"/>
        </w:rPr>
        <w:t xml:space="preserve"> data t</w:t>
      </w:r>
      <w:r w:rsidR="00897DB8">
        <w:rPr>
          <w:rFonts w:eastAsia="MingLiU" w:cstheme="minorHAnsi"/>
          <w:sz w:val="24"/>
          <w:szCs w:val="24"/>
        </w:rPr>
        <w:t>ë</w:t>
      </w:r>
      <w:r w:rsidR="0080341E">
        <w:rPr>
          <w:rFonts w:eastAsia="MingLiU" w:cstheme="minorHAnsi"/>
          <w:sz w:val="24"/>
          <w:szCs w:val="24"/>
        </w:rPr>
        <w:t xml:space="preserve"> ndryshme dhe n</w:t>
      </w:r>
      <w:r w:rsidR="00897DB8">
        <w:rPr>
          <w:rFonts w:eastAsia="MingLiU" w:cstheme="minorHAnsi"/>
          <w:sz w:val="24"/>
          <w:szCs w:val="24"/>
        </w:rPr>
        <w:t>ë</w:t>
      </w:r>
      <w:r w:rsidR="0080341E">
        <w:rPr>
          <w:rFonts w:eastAsia="MingLiU" w:cstheme="minorHAnsi"/>
          <w:sz w:val="24"/>
          <w:szCs w:val="24"/>
        </w:rPr>
        <w:t xml:space="preserve"> k</w:t>
      </w:r>
      <w:r w:rsidR="00897DB8">
        <w:rPr>
          <w:rFonts w:eastAsia="MingLiU" w:cstheme="minorHAnsi"/>
          <w:sz w:val="24"/>
          <w:szCs w:val="24"/>
        </w:rPr>
        <w:t>ë</w:t>
      </w:r>
      <w:r w:rsidR="0080341E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80341E">
        <w:rPr>
          <w:rFonts w:eastAsia="MingLiU" w:cstheme="minorHAnsi"/>
          <w:sz w:val="24"/>
          <w:szCs w:val="24"/>
        </w:rPr>
        <w:t xml:space="preserve"> rast ata d</w:t>
      </w:r>
      <w:r w:rsidR="00D17E68">
        <w:rPr>
          <w:rFonts w:eastAsia="MingLiU" w:cstheme="minorHAnsi"/>
          <w:sz w:val="24"/>
          <w:szCs w:val="24"/>
        </w:rPr>
        <w:t>uhet</w:t>
      </w:r>
      <w:r w:rsidR="0080341E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80341E">
        <w:rPr>
          <w:rFonts w:eastAsia="MingLiU" w:cstheme="minorHAnsi"/>
          <w:sz w:val="24"/>
          <w:szCs w:val="24"/>
        </w:rPr>
        <w:t xml:space="preserve"> </w:t>
      </w:r>
      <w:r w:rsidR="00E842A0">
        <w:rPr>
          <w:rFonts w:eastAsia="MingLiU" w:cstheme="minorHAnsi"/>
          <w:sz w:val="24"/>
          <w:szCs w:val="24"/>
        </w:rPr>
        <w:t>informoj</w:t>
      </w:r>
      <w:r w:rsidR="00897DB8">
        <w:rPr>
          <w:rFonts w:eastAsia="MingLiU" w:cstheme="minorHAnsi"/>
          <w:sz w:val="24"/>
          <w:szCs w:val="24"/>
        </w:rPr>
        <w:t>ë</w:t>
      </w:r>
      <w:r w:rsidR="00E842A0">
        <w:rPr>
          <w:rFonts w:eastAsia="MingLiU" w:cstheme="minorHAnsi"/>
          <w:sz w:val="24"/>
          <w:szCs w:val="24"/>
        </w:rPr>
        <w:t xml:space="preserve"> </w:t>
      </w:r>
      <w:r w:rsidR="002126AE">
        <w:rPr>
          <w:rFonts w:eastAsia="MingLiU" w:cstheme="minorHAnsi"/>
          <w:sz w:val="24"/>
          <w:szCs w:val="24"/>
        </w:rPr>
        <w:t>n</w:t>
      </w:r>
      <w:r w:rsidR="0016744A">
        <w:rPr>
          <w:rFonts w:eastAsia="MingLiU" w:cstheme="minorHAnsi"/>
          <w:sz w:val="24"/>
          <w:szCs w:val="24"/>
        </w:rPr>
        <w:t>ë</w:t>
      </w:r>
      <w:r w:rsidR="002126AE">
        <w:rPr>
          <w:rFonts w:eastAsia="MingLiU" w:cstheme="minorHAnsi"/>
          <w:sz w:val="24"/>
          <w:szCs w:val="24"/>
        </w:rPr>
        <w:t xml:space="preserve"> k</w:t>
      </w:r>
      <w:r w:rsidR="0016744A">
        <w:rPr>
          <w:rFonts w:eastAsia="MingLiU" w:cstheme="minorHAnsi"/>
          <w:sz w:val="24"/>
          <w:szCs w:val="24"/>
        </w:rPr>
        <w:t>ë</w:t>
      </w:r>
      <w:r w:rsidR="002126AE">
        <w:rPr>
          <w:rFonts w:eastAsia="MingLiU" w:cstheme="minorHAnsi"/>
          <w:sz w:val="24"/>
          <w:szCs w:val="24"/>
        </w:rPr>
        <w:t>t</w:t>
      </w:r>
      <w:r w:rsidR="0016744A">
        <w:rPr>
          <w:rFonts w:eastAsia="MingLiU" w:cstheme="minorHAnsi"/>
          <w:sz w:val="24"/>
          <w:szCs w:val="24"/>
        </w:rPr>
        <w:t>ë</w:t>
      </w:r>
      <w:r w:rsidR="002126AE">
        <w:rPr>
          <w:rFonts w:eastAsia="MingLiU" w:cstheme="minorHAnsi"/>
          <w:sz w:val="24"/>
          <w:szCs w:val="24"/>
        </w:rPr>
        <w:t xml:space="preserve"> m</w:t>
      </w:r>
      <w:r w:rsidR="0016744A">
        <w:rPr>
          <w:rFonts w:eastAsia="MingLiU" w:cstheme="minorHAnsi"/>
          <w:sz w:val="24"/>
          <w:szCs w:val="24"/>
        </w:rPr>
        <w:t>ë</w:t>
      </w:r>
      <w:r w:rsidR="002126AE">
        <w:rPr>
          <w:rFonts w:eastAsia="MingLiU" w:cstheme="minorHAnsi"/>
          <w:sz w:val="24"/>
          <w:szCs w:val="24"/>
        </w:rPr>
        <w:t>nyr</w:t>
      </w:r>
      <w:r w:rsidR="0016744A">
        <w:rPr>
          <w:rFonts w:eastAsia="MingLiU" w:cstheme="minorHAnsi"/>
          <w:sz w:val="24"/>
          <w:szCs w:val="24"/>
        </w:rPr>
        <w:t>ë</w:t>
      </w:r>
      <w:r w:rsidR="002126AE">
        <w:rPr>
          <w:rFonts w:eastAsia="MingLiU" w:cstheme="minorHAnsi"/>
          <w:sz w:val="24"/>
          <w:szCs w:val="24"/>
        </w:rPr>
        <w:t xml:space="preserve"> </w:t>
      </w:r>
      <w:r w:rsidR="00E842A0">
        <w:rPr>
          <w:rFonts w:eastAsia="MingLiU" w:cstheme="minorHAnsi"/>
          <w:sz w:val="24"/>
          <w:szCs w:val="24"/>
        </w:rPr>
        <w:t>Komisionin.</w:t>
      </w:r>
      <w:r w:rsidR="00D43257">
        <w:rPr>
          <w:rFonts w:eastAsia="MingLiU" w:cstheme="minorHAnsi"/>
          <w:sz w:val="24"/>
          <w:szCs w:val="24"/>
        </w:rPr>
        <w:t xml:space="preserve"> </w:t>
      </w:r>
    </w:p>
    <w:p w:rsidR="00F02118" w:rsidRPr="00F02118" w:rsidRDefault="00F02118" w:rsidP="008E738D">
      <w:pPr>
        <w:pStyle w:val="ListParagraph"/>
        <w:spacing w:after="0"/>
        <w:ind w:left="576"/>
        <w:rPr>
          <w:rFonts w:eastAsia="MingLiU" w:cstheme="minorHAnsi"/>
          <w:sz w:val="24"/>
          <w:szCs w:val="24"/>
        </w:rPr>
      </w:pPr>
    </w:p>
    <w:p w:rsidR="00395898" w:rsidRDefault="00D43257" w:rsidP="008E738D">
      <w:pPr>
        <w:pStyle w:val="ListParagraph"/>
        <w:numPr>
          <w:ilvl w:val="0"/>
          <w:numId w:val="50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Data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rfundimtare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rparimin e k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rkes</w:t>
      </w:r>
      <w:r w:rsidR="003E3CB2">
        <w:rPr>
          <w:rFonts w:eastAsia="MingLiU" w:cstheme="minorHAnsi"/>
          <w:sz w:val="24"/>
          <w:szCs w:val="24"/>
        </w:rPr>
        <w:t>ave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 kapacitet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rfshir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orarin e pun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s </w:t>
      </w:r>
      <w:r w:rsidR="003B4514">
        <w:rPr>
          <w:rFonts w:eastAsia="MingLiU" w:cstheme="minorHAnsi"/>
          <w:sz w:val="24"/>
          <w:szCs w:val="24"/>
        </w:rPr>
        <w:t>duhet</w:t>
      </w:r>
      <w:r>
        <w:rPr>
          <w:rFonts w:eastAsia="MingLiU" w:cstheme="minorHAnsi"/>
          <w:sz w:val="24"/>
          <w:szCs w:val="24"/>
        </w:rPr>
        <w:t xml:space="preserve"> </w:t>
      </w:r>
      <w:r w:rsidR="0092121E">
        <w:rPr>
          <w:rFonts w:eastAsia="MingLiU" w:cstheme="minorHAnsi"/>
          <w:sz w:val="24"/>
          <w:szCs w:val="24"/>
        </w:rPr>
        <w:t>t</w:t>
      </w:r>
      <w:r w:rsidR="00897DB8">
        <w:rPr>
          <w:rFonts w:eastAsia="MingLiU" w:cstheme="minorHAnsi"/>
          <w:sz w:val="24"/>
          <w:szCs w:val="24"/>
        </w:rPr>
        <w:t>ë</w:t>
      </w:r>
      <w:r w:rsidR="0092121E">
        <w:rPr>
          <w:rFonts w:eastAsia="MingLiU" w:cstheme="minorHAnsi"/>
          <w:sz w:val="24"/>
          <w:szCs w:val="24"/>
        </w:rPr>
        <w:t xml:space="preserve"> jet</w:t>
      </w:r>
      <w:r w:rsidR="00897DB8">
        <w:rPr>
          <w:rFonts w:eastAsia="MingLiU" w:cstheme="minorHAnsi"/>
          <w:sz w:val="24"/>
          <w:szCs w:val="24"/>
        </w:rPr>
        <w:t>ë</w:t>
      </w:r>
      <w:r w:rsidR="0092121E">
        <w:rPr>
          <w:rFonts w:eastAsia="MingLiU" w:cstheme="minorHAnsi"/>
          <w:sz w:val="24"/>
          <w:szCs w:val="24"/>
        </w:rPr>
        <w:t xml:space="preserve"> m</w:t>
      </w:r>
      <w:r w:rsidR="00897DB8">
        <w:rPr>
          <w:rFonts w:eastAsia="MingLiU" w:cstheme="minorHAnsi"/>
          <w:sz w:val="24"/>
          <w:szCs w:val="24"/>
        </w:rPr>
        <w:t>ë</w:t>
      </w:r>
      <w:r w:rsidR="0092121E">
        <w:rPr>
          <w:rFonts w:eastAsia="MingLiU" w:cstheme="minorHAnsi"/>
          <w:sz w:val="24"/>
          <w:szCs w:val="24"/>
        </w:rPr>
        <w:t xml:space="preserve"> shum</w:t>
      </w:r>
      <w:r w:rsidR="00897DB8">
        <w:rPr>
          <w:rFonts w:eastAsia="MingLiU" w:cstheme="minorHAnsi"/>
          <w:sz w:val="24"/>
          <w:szCs w:val="24"/>
        </w:rPr>
        <w:t>ë</w:t>
      </w:r>
      <w:r w:rsidR="0092121E">
        <w:rPr>
          <w:rFonts w:eastAsia="MingLiU" w:cstheme="minorHAnsi"/>
          <w:sz w:val="24"/>
          <w:szCs w:val="24"/>
        </w:rPr>
        <w:t xml:space="preserve"> se 12 muaj p</w:t>
      </w:r>
      <w:r w:rsidR="00897DB8">
        <w:rPr>
          <w:rFonts w:eastAsia="MingLiU" w:cstheme="minorHAnsi"/>
          <w:sz w:val="24"/>
          <w:szCs w:val="24"/>
        </w:rPr>
        <w:t>ë</w:t>
      </w:r>
      <w:r w:rsidR="0092121E">
        <w:rPr>
          <w:rFonts w:eastAsia="MingLiU" w:cstheme="minorHAnsi"/>
          <w:sz w:val="24"/>
          <w:szCs w:val="24"/>
        </w:rPr>
        <w:t>rpara hyrjes n</w:t>
      </w:r>
      <w:r w:rsidR="00897DB8">
        <w:rPr>
          <w:rFonts w:eastAsia="MingLiU" w:cstheme="minorHAnsi"/>
          <w:sz w:val="24"/>
          <w:szCs w:val="24"/>
        </w:rPr>
        <w:t>ë</w:t>
      </w:r>
      <w:r w:rsidR="0092121E">
        <w:rPr>
          <w:rFonts w:eastAsia="MingLiU" w:cstheme="minorHAnsi"/>
          <w:sz w:val="24"/>
          <w:szCs w:val="24"/>
        </w:rPr>
        <w:t xml:space="preserve"> fuqi t</w:t>
      </w:r>
      <w:r w:rsidR="00897DB8">
        <w:rPr>
          <w:rFonts w:eastAsia="MingLiU" w:cstheme="minorHAnsi"/>
          <w:sz w:val="24"/>
          <w:szCs w:val="24"/>
        </w:rPr>
        <w:t>ë</w:t>
      </w:r>
      <w:r w:rsidR="0092121E">
        <w:rPr>
          <w:rFonts w:eastAsia="MingLiU" w:cstheme="minorHAnsi"/>
          <w:sz w:val="24"/>
          <w:szCs w:val="24"/>
        </w:rPr>
        <w:t xml:space="preserve"> orarit t</w:t>
      </w:r>
      <w:r w:rsidR="00897DB8">
        <w:rPr>
          <w:rFonts w:eastAsia="MingLiU" w:cstheme="minorHAnsi"/>
          <w:sz w:val="24"/>
          <w:szCs w:val="24"/>
        </w:rPr>
        <w:t>ë</w:t>
      </w:r>
      <w:r w:rsidR="0092121E">
        <w:rPr>
          <w:rFonts w:eastAsia="MingLiU" w:cstheme="minorHAnsi"/>
          <w:sz w:val="24"/>
          <w:szCs w:val="24"/>
        </w:rPr>
        <w:t xml:space="preserve"> pun</w:t>
      </w:r>
      <w:r w:rsidR="00897DB8">
        <w:rPr>
          <w:rFonts w:eastAsia="MingLiU" w:cstheme="minorHAnsi"/>
          <w:sz w:val="24"/>
          <w:szCs w:val="24"/>
        </w:rPr>
        <w:t>ë</w:t>
      </w:r>
      <w:r w:rsidR="0092121E">
        <w:rPr>
          <w:rFonts w:eastAsia="MingLiU" w:cstheme="minorHAnsi"/>
          <w:sz w:val="24"/>
          <w:szCs w:val="24"/>
        </w:rPr>
        <w:t>s</w:t>
      </w:r>
      <w:r w:rsidR="00306291">
        <w:rPr>
          <w:rFonts w:eastAsia="MingLiU" w:cstheme="minorHAnsi"/>
          <w:sz w:val="24"/>
          <w:szCs w:val="24"/>
        </w:rPr>
        <w:t>.</w:t>
      </w:r>
    </w:p>
    <w:p w:rsidR="00D31B92" w:rsidRPr="00D31B92" w:rsidRDefault="00D31B92" w:rsidP="008E738D">
      <w:pPr>
        <w:pStyle w:val="ListParagraph"/>
        <w:spacing w:after="0"/>
        <w:ind w:left="576"/>
        <w:rPr>
          <w:rFonts w:eastAsia="MingLiU" w:cstheme="minorHAnsi"/>
          <w:sz w:val="24"/>
          <w:szCs w:val="24"/>
        </w:rPr>
      </w:pPr>
    </w:p>
    <w:p w:rsidR="00D31B92" w:rsidRDefault="001F7205" w:rsidP="008E738D">
      <w:pPr>
        <w:pStyle w:val="ListParagraph"/>
        <w:numPr>
          <w:ilvl w:val="0"/>
          <w:numId w:val="50"/>
        </w:numPr>
        <w:spacing w:after="0"/>
        <w:ind w:left="576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Jo m</w:t>
      </w:r>
      <w:r w:rsidR="00897DB8">
        <w:rPr>
          <w:rFonts w:eastAsia="MingLiU" w:cstheme="minorHAnsi"/>
          <w:sz w:val="24"/>
          <w:szCs w:val="24"/>
        </w:rPr>
        <w:t>ë</w:t>
      </w:r>
      <w:r w:rsidR="00A12D5C">
        <w:rPr>
          <w:rFonts w:eastAsia="MingLiU" w:cstheme="minorHAnsi"/>
          <w:sz w:val="24"/>
          <w:szCs w:val="24"/>
        </w:rPr>
        <w:t xml:space="preserve"> von</w:t>
      </w:r>
      <w:r w:rsidR="00897DB8">
        <w:rPr>
          <w:rFonts w:eastAsia="MingLiU" w:cstheme="minorHAnsi"/>
          <w:sz w:val="24"/>
          <w:szCs w:val="24"/>
        </w:rPr>
        <w:t>ë</w:t>
      </w:r>
      <w:r w:rsidR="00A12D5C">
        <w:rPr>
          <w:rFonts w:eastAsia="MingLiU" w:cstheme="minorHAnsi"/>
          <w:sz w:val="24"/>
          <w:szCs w:val="24"/>
        </w:rPr>
        <w:t xml:space="preserve"> se 11 muaj para se orari i</w:t>
      </w:r>
      <w:r w:rsidR="00E7159D">
        <w:rPr>
          <w:rFonts w:eastAsia="MingLiU" w:cstheme="minorHAnsi"/>
          <w:sz w:val="24"/>
          <w:szCs w:val="24"/>
        </w:rPr>
        <w:t xml:space="preserve"> pun</w:t>
      </w:r>
      <w:r w:rsidR="00897DB8">
        <w:rPr>
          <w:rFonts w:eastAsia="MingLiU" w:cstheme="minorHAnsi"/>
          <w:sz w:val="24"/>
          <w:szCs w:val="24"/>
        </w:rPr>
        <w:t>ë</w:t>
      </w:r>
      <w:r w:rsidR="00E7159D">
        <w:rPr>
          <w:rFonts w:eastAsia="MingLiU" w:cstheme="minorHAnsi"/>
          <w:sz w:val="24"/>
          <w:szCs w:val="24"/>
        </w:rPr>
        <w:t>s</w:t>
      </w:r>
      <w:r w:rsidR="002F4B1D">
        <w:rPr>
          <w:rFonts w:eastAsia="MingLiU" w:cstheme="minorHAnsi"/>
          <w:sz w:val="24"/>
          <w:szCs w:val="24"/>
        </w:rPr>
        <w:t xml:space="preserve"> t</w:t>
      </w:r>
      <w:r w:rsidR="0016744A">
        <w:rPr>
          <w:rFonts w:eastAsia="MingLiU" w:cstheme="minorHAnsi"/>
          <w:sz w:val="24"/>
          <w:szCs w:val="24"/>
        </w:rPr>
        <w:t>ë</w:t>
      </w:r>
      <w:r w:rsidR="00E7159D">
        <w:rPr>
          <w:rFonts w:eastAsia="MingLiU" w:cstheme="minorHAnsi"/>
          <w:sz w:val="24"/>
          <w:szCs w:val="24"/>
        </w:rPr>
        <w:t xml:space="preserve"> hy</w:t>
      </w:r>
      <w:r w:rsidR="002F4B1D">
        <w:rPr>
          <w:rFonts w:eastAsia="MingLiU" w:cstheme="minorHAnsi"/>
          <w:sz w:val="24"/>
          <w:szCs w:val="24"/>
        </w:rPr>
        <w:t>j</w:t>
      </w:r>
      <w:r w:rsidR="00E7159D"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 w:rsidR="00B160E8">
        <w:rPr>
          <w:rFonts w:eastAsia="MingLiU" w:cstheme="minorHAnsi"/>
          <w:sz w:val="24"/>
          <w:szCs w:val="24"/>
        </w:rPr>
        <w:t xml:space="preserve"> fuqi</w:t>
      </w:r>
      <w:r w:rsidR="00E7159D">
        <w:rPr>
          <w:rFonts w:eastAsia="MingLiU" w:cstheme="minorHAnsi"/>
          <w:sz w:val="24"/>
          <w:szCs w:val="24"/>
        </w:rPr>
        <w:t>,</w:t>
      </w:r>
      <w:r w:rsidR="00B160E8">
        <w:rPr>
          <w:rFonts w:eastAsia="MingLiU" w:cstheme="minorHAnsi"/>
          <w:sz w:val="24"/>
          <w:szCs w:val="24"/>
        </w:rPr>
        <w:t xml:space="preserve"> </w:t>
      </w:r>
      <w:r w:rsidR="00E7159D">
        <w:rPr>
          <w:rFonts w:eastAsia="MingLiU" w:cstheme="minorHAnsi"/>
          <w:sz w:val="24"/>
          <w:szCs w:val="24"/>
        </w:rPr>
        <w:t>menaxheri i</w:t>
      </w:r>
      <w:r>
        <w:rPr>
          <w:rFonts w:eastAsia="MingLiU" w:cstheme="minorHAnsi"/>
          <w:sz w:val="24"/>
          <w:szCs w:val="24"/>
        </w:rPr>
        <w:t xml:space="preserve"> infrastr</w:t>
      </w:r>
      <w:r w:rsidR="00F136A6">
        <w:rPr>
          <w:rFonts w:eastAsia="MingLiU" w:cstheme="minorHAnsi"/>
          <w:sz w:val="24"/>
          <w:szCs w:val="24"/>
        </w:rPr>
        <w:t>uktur</w:t>
      </w:r>
      <w:r w:rsidR="00897DB8">
        <w:rPr>
          <w:rFonts w:eastAsia="MingLiU" w:cstheme="minorHAnsi"/>
          <w:sz w:val="24"/>
          <w:szCs w:val="24"/>
        </w:rPr>
        <w:t>ë</w:t>
      </w:r>
      <w:r w:rsidR="00F136A6">
        <w:rPr>
          <w:rFonts w:eastAsia="MingLiU" w:cstheme="minorHAnsi"/>
          <w:sz w:val="24"/>
          <w:szCs w:val="24"/>
        </w:rPr>
        <w:t xml:space="preserve">s </w:t>
      </w:r>
      <w:r w:rsidR="001B4FE9">
        <w:rPr>
          <w:rFonts w:eastAsia="MingLiU" w:cstheme="minorHAnsi"/>
          <w:sz w:val="24"/>
          <w:szCs w:val="24"/>
        </w:rPr>
        <w:t>duhet</w:t>
      </w:r>
      <w:r w:rsidR="00F136A6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F136A6">
        <w:rPr>
          <w:rFonts w:eastAsia="MingLiU" w:cstheme="minorHAnsi"/>
          <w:sz w:val="24"/>
          <w:szCs w:val="24"/>
        </w:rPr>
        <w:t xml:space="preserve"> </w:t>
      </w:r>
      <w:r w:rsidR="002868FA">
        <w:rPr>
          <w:rFonts w:eastAsia="MingLiU" w:cstheme="minorHAnsi"/>
          <w:sz w:val="24"/>
          <w:szCs w:val="24"/>
        </w:rPr>
        <w:t>ofroj</w:t>
      </w:r>
      <w:r w:rsidR="00F136A6">
        <w:rPr>
          <w:rFonts w:eastAsia="MingLiU" w:cstheme="minorHAnsi"/>
          <w:sz w:val="24"/>
          <w:szCs w:val="24"/>
        </w:rPr>
        <w:t xml:space="preserve"> q</w:t>
      </w:r>
      <w:r w:rsidR="00897DB8">
        <w:rPr>
          <w:rFonts w:eastAsia="MingLiU" w:cstheme="minorHAnsi"/>
          <w:sz w:val="24"/>
          <w:szCs w:val="24"/>
        </w:rPr>
        <w:t>ë</w:t>
      </w:r>
      <w:r w:rsidR="00F136A6">
        <w:rPr>
          <w:rFonts w:eastAsia="MingLiU" w:cstheme="minorHAnsi"/>
          <w:sz w:val="24"/>
          <w:szCs w:val="24"/>
        </w:rPr>
        <w:t xml:space="preserve"> shtigj</w:t>
      </w:r>
      <w:r>
        <w:rPr>
          <w:rFonts w:eastAsia="MingLiU" w:cstheme="minorHAnsi"/>
          <w:sz w:val="24"/>
          <w:szCs w:val="24"/>
        </w:rPr>
        <w:t>et e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rkohshme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trenit</w:t>
      </w:r>
      <w:r w:rsidR="002312C4">
        <w:rPr>
          <w:rFonts w:eastAsia="MingLiU" w:cstheme="minorHAnsi"/>
          <w:sz w:val="24"/>
          <w:szCs w:val="24"/>
        </w:rPr>
        <w:t xml:space="preserve"> t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j</w:t>
      </w:r>
      <w:r w:rsidR="002312C4">
        <w:rPr>
          <w:rFonts w:eastAsia="MingLiU" w:cstheme="minorHAnsi"/>
          <w:sz w:val="24"/>
          <w:szCs w:val="24"/>
        </w:rPr>
        <w:t>e</w:t>
      </w:r>
      <w:r>
        <w:rPr>
          <w:rFonts w:eastAsia="MingLiU" w:cstheme="minorHAnsi"/>
          <w:sz w:val="24"/>
          <w:szCs w:val="24"/>
        </w:rPr>
        <w:t>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</w:t>
      </w:r>
      <w:r w:rsidR="002312C4">
        <w:rPr>
          <w:rFonts w:eastAsia="MingLiU" w:cstheme="minorHAnsi"/>
          <w:sz w:val="24"/>
          <w:szCs w:val="24"/>
        </w:rPr>
        <w:t>b</w:t>
      </w:r>
      <w:r w:rsidR="0016744A">
        <w:rPr>
          <w:rFonts w:eastAsia="MingLiU" w:cstheme="minorHAnsi"/>
          <w:sz w:val="24"/>
          <w:szCs w:val="24"/>
        </w:rPr>
        <w:t>ë</w:t>
      </w:r>
      <w:r w:rsidR="002312C4">
        <w:rPr>
          <w:rFonts w:eastAsia="MingLiU" w:cstheme="minorHAnsi"/>
          <w:sz w:val="24"/>
          <w:szCs w:val="24"/>
        </w:rPr>
        <w:t>r</w:t>
      </w:r>
      <w:r w:rsidR="0016744A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bashk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punim me organet tjera relevante 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alokimit siç 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sht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p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>rcaktuar n</w:t>
      </w:r>
      <w:r w:rsidR="00897DB8">
        <w:rPr>
          <w:rFonts w:eastAsia="MingLiU" w:cstheme="minorHAnsi"/>
          <w:sz w:val="24"/>
          <w:szCs w:val="24"/>
        </w:rPr>
        <w:t>ë</w:t>
      </w:r>
      <w:r>
        <w:rPr>
          <w:rFonts w:eastAsia="MingLiU" w:cstheme="minorHAnsi"/>
          <w:sz w:val="24"/>
          <w:szCs w:val="24"/>
        </w:rPr>
        <w:t xml:space="preserve"> Nenin 15. </w:t>
      </w:r>
      <w:r w:rsidR="00FC1949">
        <w:rPr>
          <w:rFonts w:eastAsia="MingLiU" w:cstheme="minorHAnsi"/>
          <w:sz w:val="24"/>
          <w:szCs w:val="24"/>
        </w:rPr>
        <w:t xml:space="preserve"> Menaxher</w:t>
      </w:r>
      <w:r w:rsidR="00897DB8">
        <w:rPr>
          <w:rFonts w:eastAsia="MingLiU" w:cstheme="minorHAnsi"/>
          <w:sz w:val="24"/>
          <w:szCs w:val="24"/>
        </w:rPr>
        <w:t>ë</w:t>
      </w:r>
      <w:r w:rsidR="00FC1949">
        <w:rPr>
          <w:rFonts w:eastAsia="MingLiU" w:cstheme="minorHAnsi"/>
          <w:sz w:val="24"/>
          <w:szCs w:val="24"/>
        </w:rPr>
        <w:t>t e infrastruktur</w:t>
      </w:r>
      <w:r w:rsidR="00897DB8">
        <w:rPr>
          <w:rFonts w:eastAsia="MingLiU" w:cstheme="minorHAnsi"/>
          <w:sz w:val="24"/>
          <w:szCs w:val="24"/>
        </w:rPr>
        <w:t>ë</w:t>
      </w:r>
      <w:r w:rsidR="00EF4758">
        <w:rPr>
          <w:rFonts w:eastAsia="MingLiU" w:cstheme="minorHAnsi"/>
          <w:sz w:val="24"/>
          <w:szCs w:val="24"/>
        </w:rPr>
        <w:t>s duhet</w:t>
      </w:r>
      <w:r w:rsidR="00FC1949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FC1949">
        <w:rPr>
          <w:rFonts w:eastAsia="MingLiU" w:cstheme="minorHAnsi"/>
          <w:sz w:val="24"/>
          <w:szCs w:val="24"/>
        </w:rPr>
        <w:t xml:space="preserve"> siguroj</w:t>
      </w:r>
      <w:r w:rsidR="00897DB8">
        <w:rPr>
          <w:rFonts w:eastAsia="MingLiU" w:cstheme="minorHAnsi"/>
          <w:sz w:val="24"/>
          <w:szCs w:val="24"/>
        </w:rPr>
        <w:t>ë</w:t>
      </w:r>
      <w:r w:rsidR="00FC1949">
        <w:rPr>
          <w:rFonts w:eastAsia="MingLiU" w:cstheme="minorHAnsi"/>
          <w:sz w:val="24"/>
          <w:szCs w:val="24"/>
        </w:rPr>
        <w:t>,</w:t>
      </w:r>
      <w:r w:rsidR="00B160E8">
        <w:rPr>
          <w:rFonts w:eastAsia="MingLiU" w:cstheme="minorHAnsi"/>
          <w:sz w:val="24"/>
          <w:szCs w:val="24"/>
        </w:rPr>
        <w:t xml:space="preserve"> </w:t>
      </w:r>
      <w:r w:rsidR="00FC1949">
        <w:rPr>
          <w:rFonts w:eastAsia="MingLiU" w:cstheme="minorHAnsi"/>
          <w:sz w:val="24"/>
          <w:szCs w:val="24"/>
        </w:rPr>
        <w:t>sa m</w:t>
      </w:r>
      <w:r w:rsidR="00897DB8">
        <w:rPr>
          <w:rFonts w:eastAsia="MingLiU" w:cstheme="minorHAnsi"/>
          <w:sz w:val="24"/>
          <w:szCs w:val="24"/>
        </w:rPr>
        <w:t>ë</w:t>
      </w:r>
      <w:r w:rsidR="00FC1949">
        <w:rPr>
          <w:rFonts w:eastAsia="MingLiU" w:cstheme="minorHAnsi"/>
          <w:sz w:val="24"/>
          <w:szCs w:val="24"/>
        </w:rPr>
        <w:t xml:space="preserve"> shpejt q</w:t>
      </w:r>
      <w:r w:rsidR="00897DB8">
        <w:rPr>
          <w:rFonts w:eastAsia="MingLiU" w:cstheme="minorHAnsi"/>
          <w:sz w:val="24"/>
          <w:szCs w:val="24"/>
        </w:rPr>
        <w:t>ë</w:t>
      </w:r>
      <w:r w:rsidR="00FC1949">
        <w:rPr>
          <w:rFonts w:eastAsia="MingLiU" w:cstheme="minorHAnsi"/>
          <w:sz w:val="24"/>
          <w:szCs w:val="24"/>
        </w:rPr>
        <w:t xml:space="preserve"> t</w:t>
      </w:r>
      <w:r w:rsidR="00897DB8">
        <w:rPr>
          <w:rFonts w:eastAsia="MingLiU" w:cstheme="minorHAnsi"/>
          <w:sz w:val="24"/>
          <w:szCs w:val="24"/>
        </w:rPr>
        <w:t>ë</w:t>
      </w:r>
      <w:r w:rsidR="00FC1949">
        <w:rPr>
          <w:rFonts w:eastAsia="MingLiU" w:cstheme="minorHAnsi"/>
          <w:sz w:val="24"/>
          <w:szCs w:val="24"/>
        </w:rPr>
        <w:t xml:space="preserve"> jet</w:t>
      </w:r>
      <w:r w:rsidR="00897DB8">
        <w:rPr>
          <w:rFonts w:eastAsia="MingLiU" w:cstheme="minorHAnsi"/>
          <w:sz w:val="24"/>
          <w:szCs w:val="24"/>
        </w:rPr>
        <w:t>ë</w:t>
      </w:r>
      <w:r w:rsidR="00FC1949">
        <w:rPr>
          <w:rFonts w:eastAsia="MingLiU" w:cstheme="minorHAnsi"/>
          <w:sz w:val="24"/>
          <w:szCs w:val="24"/>
        </w:rPr>
        <w:t xml:space="preserve"> e mundur,</w:t>
      </w:r>
      <w:r w:rsidR="00B160E8">
        <w:rPr>
          <w:rFonts w:eastAsia="MingLiU" w:cstheme="minorHAnsi"/>
          <w:sz w:val="24"/>
          <w:szCs w:val="24"/>
        </w:rPr>
        <w:t xml:space="preserve"> </w:t>
      </w:r>
      <w:r w:rsidR="00FC1949">
        <w:rPr>
          <w:rFonts w:eastAsia="MingLiU" w:cstheme="minorHAnsi"/>
          <w:sz w:val="24"/>
          <w:szCs w:val="24"/>
        </w:rPr>
        <w:t>q</w:t>
      </w:r>
      <w:r w:rsidR="00897DB8">
        <w:rPr>
          <w:rFonts w:eastAsia="MingLiU" w:cstheme="minorHAnsi"/>
          <w:sz w:val="24"/>
          <w:szCs w:val="24"/>
        </w:rPr>
        <w:t>ë</w:t>
      </w:r>
      <w:r w:rsidR="00FC1949">
        <w:rPr>
          <w:rFonts w:eastAsia="MingLiU" w:cstheme="minorHAnsi"/>
          <w:sz w:val="24"/>
          <w:szCs w:val="24"/>
        </w:rPr>
        <w:t xml:space="preserve"> ato respektohen gjat</w:t>
      </w:r>
      <w:r w:rsidR="00897DB8">
        <w:rPr>
          <w:rFonts w:eastAsia="MingLiU" w:cstheme="minorHAnsi"/>
          <w:sz w:val="24"/>
          <w:szCs w:val="24"/>
        </w:rPr>
        <w:t>ë</w:t>
      </w:r>
      <w:r w:rsidR="00FC1949">
        <w:rPr>
          <w:rFonts w:eastAsia="MingLiU" w:cstheme="minorHAnsi"/>
          <w:sz w:val="24"/>
          <w:szCs w:val="24"/>
        </w:rPr>
        <w:t xml:space="preserve"> proceseve t</w:t>
      </w:r>
      <w:r w:rsidR="00897DB8">
        <w:rPr>
          <w:rFonts w:eastAsia="MingLiU" w:cstheme="minorHAnsi"/>
          <w:sz w:val="24"/>
          <w:szCs w:val="24"/>
        </w:rPr>
        <w:t>ë</w:t>
      </w:r>
      <w:r w:rsidR="00FC1949">
        <w:rPr>
          <w:rFonts w:eastAsia="MingLiU" w:cstheme="minorHAnsi"/>
          <w:sz w:val="24"/>
          <w:szCs w:val="24"/>
        </w:rPr>
        <w:t xml:space="preserve"> m</w:t>
      </w:r>
      <w:r w:rsidR="00897DB8">
        <w:rPr>
          <w:rFonts w:eastAsia="MingLiU" w:cstheme="minorHAnsi"/>
          <w:sz w:val="24"/>
          <w:szCs w:val="24"/>
        </w:rPr>
        <w:t>ë</w:t>
      </w:r>
      <w:r w:rsidR="00FC1949">
        <w:rPr>
          <w:rFonts w:eastAsia="MingLiU" w:cstheme="minorHAnsi"/>
          <w:sz w:val="24"/>
          <w:szCs w:val="24"/>
        </w:rPr>
        <w:t>vonshme</w:t>
      </w:r>
      <w:r w:rsidR="006A094E">
        <w:rPr>
          <w:rFonts w:eastAsia="MingLiU" w:cstheme="minorHAnsi"/>
          <w:sz w:val="24"/>
          <w:szCs w:val="24"/>
        </w:rPr>
        <w:t>.</w:t>
      </w:r>
    </w:p>
    <w:p w:rsidR="0023656E" w:rsidRPr="0023656E" w:rsidRDefault="0023656E" w:rsidP="008E738D">
      <w:pPr>
        <w:pStyle w:val="ListParagraph"/>
        <w:spacing w:after="0"/>
        <w:ind w:left="576"/>
        <w:rPr>
          <w:rFonts w:eastAsia="MingLiU" w:cstheme="minorHAnsi"/>
          <w:sz w:val="24"/>
          <w:szCs w:val="24"/>
        </w:rPr>
      </w:pPr>
    </w:p>
    <w:p w:rsidR="000337BE" w:rsidRPr="00E138CC" w:rsidRDefault="00B04040" w:rsidP="000337BE">
      <w:pPr>
        <w:pStyle w:val="ListParagraph"/>
        <w:numPr>
          <w:ilvl w:val="0"/>
          <w:numId w:val="50"/>
        </w:numPr>
        <w:spacing w:after="0"/>
        <w:ind w:left="576"/>
        <w:rPr>
          <w:rFonts w:eastAsia="MingLiU" w:cstheme="minorHAnsi"/>
          <w:sz w:val="24"/>
          <w:szCs w:val="24"/>
        </w:rPr>
      </w:pPr>
      <w:r w:rsidRPr="00E138CC">
        <w:rPr>
          <w:rFonts w:eastAsia="MingLiU" w:cstheme="minorHAnsi"/>
          <w:sz w:val="24"/>
          <w:szCs w:val="24"/>
        </w:rPr>
        <w:t>Jo m</w:t>
      </w:r>
      <w:r w:rsidR="00897DB8" w:rsidRPr="00E138CC">
        <w:rPr>
          <w:rFonts w:eastAsia="MingLiU" w:cstheme="minorHAnsi"/>
          <w:sz w:val="24"/>
          <w:szCs w:val="24"/>
        </w:rPr>
        <w:t>ë</w:t>
      </w:r>
      <w:r w:rsidRPr="00E138CC">
        <w:rPr>
          <w:rFonts w:eastAsia="MingLiU" w:cstheme="minorHAnsi"/>
          <w:sz w:val="24"/>
          <w:szCs w:val="24"/>
        </w:rPr>
        <w:t xml:space="preserve"> von</w:t>
      </w:r>
      <w:r w:rsidR="00897DB8" w:rsidRPr="00E138CC">
        <w:rPr>
          <w:rFonts w:eastAsia="MingLiU" w:cstheme="minorHAnsi"/>
          <w:sz w:val="24"/>
          <w:szCs w:val="24"/>
        </w:rPr>
        <w:t>ë</w:t>
      </w:r>
      <w:r w:rsidRPr="00E138CC">
        <w:rPr>
          <w:rFonts w:eastAsia="MingLiU" w:cstheme="minorHAnsi"/>
          <w:sz w:val="24"/>
          <w:szCs w:val="24"/>
        </w:rPr>
        <w:t xml:space="preserve"> se kat</w:t>
      </w:r>
      <w:r w:rsidR="00897DB8" w:rsidRPr="00E138CC">
        <w:rPr>
          <w:rFonts w:eastAsia="MingLiU" w:cstheme="minorHAnsi"/>
          <w:sz w:val="24"/>
          <w:szCs w:val="24"/>
        </w:rPr>
        <w:t>ë</w:t>
      </w:r>
      <w:r w:rsidRPr="00E138CC">
        <w:rPr>
          <w:rFonts w:eastAsia="MingLiU" w:cstheme="minorHAnsi"/>
          <w:sz w:val="24"/>
          <w:szCs w:val="24"/>
        </w:rPr>
        <w:t>r muaj pas skadimit t</w:t>
      </w:r>
      <w:r w:rsidR="00897DB8" w:rsidRPr="00E138CC">
        <w:rPr>
          <w:rFonts w:eastAsia="MingLiU" w:cstheme="minorHAnsi"/>
          <w:sz w:val="24"/>
          <w:szCs w:val="24"/>
        </w:rPr>
        <w:t>ë</w:t>
      </w:r>
      <w:r w:rsidRPr="00E138CC">
        <w:rPr>
          <w:rFonts w:eastAsia="MingLiU" w:cstheme="minorHAnsi"/>
          <w:sz w:val="24"/>
          <w:szCs w:val="24"/>
        </w:rPr>
        <w:t xml:space="preserve"> afatit p</w:t>
      </w:r>
      <w:r w:rsidR="00897DB8" w:rsidRPr="00E138CC">
        <w:rPr>
          <w:rFonts w:eastAsia="MingLiU" w:cstheme="minorHAnsi"/>
          <w:sz w:val="24"/>
          <w:szCs w:val="24"/>
        </w:rPr>
        <w:t>ë</w:t>
      </w:r>
      <w:r w:rsidRPr="00E138CC">
        <w:rPr>
          <w:rFonts w:eastAsia="MingLiU" w:cstheme="minorHAnsi"/>
          <w:sz w:val="24"/>
          <w:szCs w:val="24"/>
        </w:rPr>
        <w:t>r dor</w:t>
      </w:r>
      <w:r w:rsidR="00897DB8" w:rsidRPr="00E138CC">
        <w:rPr>
          <w:rFonts w:eastAsia="MingLiU" w:cstheme="minorHAnsi"/>
          <w:sz w:val="24"/>
          <w:szCs w:val="24"/>
        </w:rPr>
        <w:t>ë</w:t>
      </w:r>
      <w:r w:rsidRPr="00E138CC">
        <w:rPr>
          <w:rFonts w:eastAsia="MingLiU" w:cstheme="minorHAnsi"/>
          <w:sz w:val="24"/>
          <w:szCs w:val="24"/>
        </w:rPr>
        <w:t>zimin e ofer</w:t>
      </w:r>
      <w:r w:rsidR="00736A95" w:rsidRPr="00E138CC">
        <w:rPr>
          <w:rFonts w:eastAsia="MingLiU" w:cstheme="minorHAnsi"/>
          <w:sz w:val="24"/>
          <w:szCs w:val="24"/>
        </w:rPr>
        <w:t>tave nga aplikant</w:t>
      </w:r>
      <w:r w:rsidR="00897DB8" w:rsidRPr="00E138CC">
        <w:rPr>
          <w:rFonts w:eastAsia="MingLiU" w:cstheme="minorHAnsi"/>
          <w:sz w:val="24"/>
          <w:szCs w:val="24"/>
        </w:rPr>
        <w:t>ë</w:t>
      </w:r>
      <w:r w:rsidR="00B160E8" w:rsidRPr="00E138CC">
        <w:rPr>
          <w:rFonts w:eastAsia="MingLiU" w:cstheme="minorHAnsi"/>
          <w:sz w:val="24"/>
          <w:szCs w:val="24"/>
        </w:rPr>
        <w:t>t</w:t>
      </w:r>
      <w:r w:rsidR="00736A95" w:rsidRPr="00E138CC">
        <w:rPr>
          <w:rFonts w:eastAsia="MingLiU" w:cstheme="minorHAnsi"/>
          <w:sz w:val="24"/>
          <w:szCs w:val="24"/>
        </w:rPr>
        <w:t>,</w:t>
      </w:r>
      <w:r w:rsidR="00B160E8" w:rsidRPr="00E138CC">
        <w:rPr>
          <w:rFonts w:eastAsia="MingLiU" w:cstheme="minorHAnsi"/>
          <w:sz w:val="24"/>
          <w:szCs w:val="24"/>
        </w:rPr>
        <w:t xml:space="preserve"> </w:t>
      </w:r>
      <w:r w:rsidR="00736A95" w:rsidRPr="00E138CC">
        <w:rPr>
          <w:rFonts w:eastAsia="MingLiU" w:cstheme="minorHAnsi"/>
          <w:sz w:val="24"/>
          <w:szCs w:val="24"/>
        </w:rPr>
        <w:t>menaxheri i</w:t>
      </w:r>
      <w:r w:rsidRPr="00E138CC">
        <w:rPr>
          <w:rFonts w:eastAsia="MingLiU" w:cstheme="minorHAnsi"/>
          <w:sz w:val="24"/>
          <w:szCs w:val="24"/>
        </w:rPr>
        <w:t xml:space="preserve"> infrastruk</w:t>
      </w:r>
      <w:r w:rsidR="00CC5E10" w:rsidRPr="00E138CC">
        <w:rPr>
          <w:rFonts w:eastAsia="MingLiU" w:cstheme="minorHAnsi"/>
          <w:sz w:val="24"/>
          <w:szCs w:val="24"/>
        </w:rPr>
        <w:t>tur</w:t>
      </w:r>
      <w:r w:rsidR="00897DB8" w:rsidRPr="00E138CC">
        <w:rPr>
          <w:rFonts w:eastAsia="MingLiU" w:cstheme="minorHAnsi"/>
          <w:sz w:val="24"/>
          <w:szCs w:val="24"/>
        </w:rPr>
        <w:t>ë</w:t>
      </w:r>
      <w:r w:rsidR="006D1EE8" w:rsidRPr="00E138CC">
        <w:rPr>
          <w:rFonts w:eastAsia="MingLiU" w:cstheme="minorHAnsi"/>
          <w:sz w:val="24"/>
          <w:szCs w:val="24"/>
        </w:rPr>
        <w:t>s duhet</w:t>
      </w:r>
      <w:r w:rsidR="00CC5E10" w:rsidRPr="00E138CC">
        <w:rPr>
          <w:rFonts w:eastAsia="MingLiU" w:cstheme="minorHAnsi"/>
          <w:sz w:val="24"/>
          <w:szCs w:val="24"/>
        </w:rPr>
        <w:t xml:space="preserve"> t</w:t>
      </w:r>
      <w:r w:rsidR="00897DB8" w:rsidRPr="00E138CC">
        <w:rPr>
          <w:rFonts w:eastAsia="MingLiU" w:cstheme="minorHAnsi"/>
          <w:sz w:val="24"/>
          <w:szCs w:val="24"/>
        </w:rPr>
        <w:t>ë</w:t>
      </w:r>
      <w:r w:rsidR="00CC5E10" w:rsidRPr="00E138CC">
        <w:rPr>
          <w:rFonts w:eastAsia="MingLiU" w:cstheme="minorHAnsi"/>
          <w:sz w:val="24"/>
          <w:szCs w:val="24"/>
        </w:rPr>
        <w:t xml:space="preserve"> p</w:t>
      </w:r>
      <w:r w:rsidR="00897DB8" w:rsidRPr="00E138CC">
        <w:rPr>
          <w:rFonts w:eastAsia="MingLiU" w:cstheme="minorHAnsi"/>
          <w:sz w:val="24"/>
          <w:szCs w:val="24"/>
        </w:rPr>
        <w:t>ë</w:t>
      </w:r>
      <w:r w:rsidR="00CC5E10" w:rsidRPr="00E138CC">
        <w:rPr>
          <w:rFonts w:eastAsia="MingLiU" w:cstheme="minorHAnsi"/>
          <w:sz w:val="24"/>
          <w:szCs w:val="24"/>
        </w:rPr>
        <w:t>rga</w:t>
      </w:r>
      <w:r w:rsidR="007D630D" w:rsidRPr="00E138CC">
        <w:rPr>
          <w:rFonts w:eastAsia="MingLiU" w:cstheme="minorHAnsi"/>
          <w:sz w:val="24"/>
          <w:szCs w:val="24"/>
        </w:rPr>
        <w:t>t</w:t>
      </w:r>
      <w:r w:rsidR="00CC5E10" w:rsidRPr="00E138CC">
        <w:rPr>
          <w:rFonts w:eastAsia="MingLiU" w:cstheme="minorHAnsi"/>
          <w:sz w:val="24"/>
          <w:szCs w:val="24"/>
        </w:rPr>
        <w:t>is</w:t>
      </w:r>
      <w:r w:rsidR="00897DB8" w:rsidRPr="00E138CC">
        <w:rPr>
          <w:rFonts w:eastAsia="MingLiU" w:cstheme="minorHAnsi"/>
          <w:sz w:val="24"/>
          <w:szCs w:val="24"/>
        </w:rPr>
        <w:t>ë</w:t>
      </w:r>
      <w:r w:rsidR="00CC5E10" w:rsidRPr="00E138CC">
        <w:rPr>
          <w:rFonts w:eastAsia="MingLiU" w:cstheme="minorHAnsi"/>
          <w:sz w:val="24"/>
          <w:szCs w:val="24"/>
        </w:rPr>
        <w:t xml:space="preserve"> nj</w:t>
      </w:r>
      <w:r w:rsidR="00897DB8" w:rsidRPr="00E138CC">
        <w:rPr>
          <w:rFonts w:eastAsia="MingLiU" w:cstheme="minorHAnsi"/>
          <w:sz w:val="24"/>
          <w:szCs w:val="24"/>
        </w:rPr>
        <w:t>ë</w:t>
      </w:r>
      <w:r w:rsidR="00CC5E10" w:rsidRPr="00E138CC">
        <w:rPr>
          <w:rFonts w:eastAsia="MingLiU" w:cstheme="minorHAnsi"/>
          <w:sz w:val="24"/>
          <w:szCs w:val="24"/>
        </w:rPr>
        <w:t xml:space="preserve"> </w:t>
      </w:r>
      <w:r w:rsidR="004B5C57" w:rsidRPr="00E138CC">
        <w:rPr>
          <w:rFonts w:eastAsia="MingLiU" w:cstheme="minorHAnsi"/>
          <w:sz w:val="24"/>
          <w:szCs w:val="24"/>
        </w:rPr>
        <w:t>draft-orar</w:t>
      </w:r>
      <w:r w:rsidRPr="00E138CC">
        <w:rPr>
          <w:rFonts w:eastAsia="MingLiU" w:cstheme="minorHAnsi"/>
          <w:sz w:val="24"/>
          <w:szCs w:val="24"/>
        </w:rPr>
        <w:t xml:space="preserve"> kalendarik</w:t>
      </w:r>
      <w:r w:rsidR="0091440C" w:rsidRPr="00E138CC">
        <w:rPr>
          <w:rFonts w:eastAsia="MingLiU" w:cstheme="minorHAnsi"/>
          <w:sz w:val="24"/>
          <w:szCs w:val="24"/>
        </w:rPr>
        <w:t>.</w:t>
      </w:r>
    </w:p>
    <w:p w:rsidR="000337BE" w:rsidRDefault="000337BE" w:rsidP="000337BE">
      <w:pPr>
        <w:pStyle w:val="ListParagraph"/>
        <w:spacing w:after="0"/>
        <w:ind w:left="576"/>
        <w:rPr>
          <w:rFonts w:eastAsia="MingLiU" w:cstheme="minorHAnsi"/>
          <w:sz w:val="24"/>
          <w:szCs w:val="24"/>
        </w:rPr>
      </w:pPr>
    </w:p>
    <w:p w:rsidR="000337BE" w:rsidRPr="000337BE" w:rsidRDefault="000337BE" w:rsidP="000337BE">
      <w:pPr>
        <w:pStyle w:val="ListParagraph"/>
        <w:spacing w:after="0"/>
        <w:ind w:left="576"/>
        <w:jc w:val="center"/>
        <w:rPr>
          <w:rFonts w:eastAsia="MingLiU" w:cstheme="minorHAnsi"/>
          <w:sz w:val="24"/>
          <w:szCs w:val="24"/>
        </w:rPr>
      </w:pPr>
      <w:r>
        <w:rPr>
          <w:rFonts w:eastAsia="MingLiU" w:cstheme="minorHAnsi"/>
          <w:sz w:val="24"/>
          <w:szCs w:val="24"/>
        </w:rPr>
        <w:t>________</w:t>
      </w:r>
    </w:p>
    <w:sectPr w:rsidR="000337BE" w:rsidRPr="000337BE" w:rsidSect="009F59E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C95" w:rsidRDefault="006A5C95" w:rsidP="00647D48">
      <w:pPr>
        <w:spacing w:after="0" w:line="240" w:lineRule="auto"/>
      </w:pPr>
      <w:r>
        <w:separator/>
      </w:r>
    </w:p>
  </w:endnote>
  <w:endnote w:type="continuationSeparator" w:id="1">
    <w:p w:rsidR="006A5C95" w:rsidRDefault="006A5C95" w:rsidP="0064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dve06613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272"/>
      <w:docPartObj>
        <w:docPartGallery w:val="Page Numbers (Bottom of Page)"/>
        <w:docPartUnique/>
      </w:docPartObj>
    </w:sdtPr>
    <w:sdtContent>
      <w:p w:rsidR="00417B6D" w:rsidRDefault="00DF3515">
        <w:pPr>
          <w:pStyle w:val="Footer"/>
          <w:jc w:val="right"/>
        </w:pPr>
        <w:fldSimple w:instr=" PAGE   \* MERGEFORMAT ">
          <w:r w:rsidR="006B2C92">
            <w:rPr>
              <w:noProof/>
            </w:rPr>
            <w:t>7</w:t>
          </w:r>
        </w:fldSimple>
      </w:p>
    </w:sdtContent>
  </w:sdt>
  <w:p w:rsidR="00417B6D" w:rsidRDefault="00417B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C95" w:rsidRDefault="006A5C95" w:rsidP="00647D48">
      <w:pPr>
        <w:spacing w:after="0" w:line="240" w:lineRule="auto"/>
      </w:pPr>
      <w:r>
        <w:separator/>
      </w:r>
    </w:p>
  </w:footnote>
  <w:footnote w:type="continuationSeparator" w:id="1">
    <w:p w:rsidR="006A5C95" w:rsidRDefault="006A5C95" w:rsidP="00647D48">
      <w:pPr>
        <w:spacing w:after="0" w:line="240" w:lineRule="auto"/>
      </w:pPr>
      <w:r>
        <w:continuationSeparator/>
      </w:r>
    </w:p>
  </w:footnote>
  <w:footnote w:id="2">
    <w:p w:rsidR="002A5A79" w:rsidRDefault="005D2B6F">
      <w:pPr>
        <w:pStyle w:val="FootnoteText"/>
        <w:rPr>
          <w:rFonts w:ascii="Adve06613w" w:hAnsi="Adve06613w" w:cs="Adve06613w"/>
          <w:sz w:val="17"/>
          <w:szCs w:val="17"/>
        </w:rPr>
      </w:pPr>
      <w:r>
        <w:rPr>
          <w:vertAlign w:val="superscript"/>
        </w:rPr>
        <w:t>(</w:t>
      </w:r>
      <w:r w:rsidR="002A5A79">
        <w:rPr>
          <w:rStyle w:val="FootnoteReference"/>
        </w:rPr>
        <w:footnoteRef/>
      </w:r>
      <w:r>
        <w:rPr>
          <w:vertAlign w:val="superscript"/>
        </w:rPr>
        <w:t>)</w:t>
      </w:r>
      <w:r w:rsidR="002A5A79">
        <w:t xml:space="preserve"> </w:t>
      </w:r>
      <w:r w:rsidR="00166CDD">
        <w:t xml:space="preserve">  </w:t>
      </w:r>
      <w:r w:rsidR="002A5A79">
        <w:rPr>
          <w:rFonts w:ascii="Adve06613w" w:hAnsi="Adve06613w" w:cs="Adve06613w"/>
          <w:sz w:val="17"/>
          <w:szCs w:val="17"/>
        </w:rPr>
        <w:t>OJ C 321, 20.10.1998, p. 10, d</w:t>
      </w:r>
      <w:r w:rsidR="00FD1583">
        <w:rPr>
          <w:rFonts w:ascii="Adve06613w" w:hAnsi="Adve06613w" w:cs="Adve06613w"/>
          <w:sz w:val="17"/>
          <w:szCs w:val="17"/>
        </w:rPr>
        <w:t>he</w:t>
      </w:r>
    </w:p>
    <w:p w:rsidR="00741CB8" w:rsidRDefault="00741CB8">
      <w:pPr>
        <w:pStyle w:val="FootnoteText"/>
      </w:pPr>
      <w:r>
        <w:rPr>
          <w:rFonts w:ascii="Adve06613w" w:hAnsi="Adve06613w" w:cs="Adve06613w"/>
          <w:sz w:val="17"/>
          <w:szCs w:val="17"/>
        </w:rPr>
        <w:t>OJ C 116 E, 26.4, 200, p.40.</w:t>
      </w:r>
    </w:p>
  </w:footnote>
  <w:footnote w:id="3">
    <w:p w:rsidR="002A5A79" w:rsidRDefault="005D2B6F">
      <w:pPr>
        <w:pStyle w:val="FootnoteText"/>
      </w:pPr>
      <w:r>
        <w:rPr>
          <w:vertAlign w:val="superscript"/>
        </w:rPr>
        <w:t>(</w:t>
      </w:r>
      <w:r w:rsidR="002A5A79">
        <w:rPr>
          <w:rStyle w:val="FootnoteReference"/>
        </w:rPr>
        <w:footnoteRef/>
      </w:r>
      <w:r>
        <w:rPr>
          <w:vertAlign w:val="superscript"/>
        </w:rPr>
        <w:t>)</w:t>
      </w:r>
      <w:r w:rsidR="002A5A79">
        <w:t xml:space="preserve"> </w:t>
      </w:r>
      <w:r w:rsidR="00166CDD">
        <w:t xml:space="preserve">  </w:t>
      </w:r>
      <w:r w:rsidR="00741CB8">
        <w:t>OJ C 209, 22.7.1999, p. 22.</w:t>
      </w:r>
    </w:p>
  </w:footnote>
  <w:footnote w:id="4">
    <w:p w:rsidR="002A5A79" w:rsidRDefault="005D2B6F">
      <w:pPr>
        <w:pStyle w:val="FootnoteText"/>
      </w:pPr>
      <w:r>
        <w:rPr>
          <w:vertAlign w:val="superscript"/>
        </w:rPr>
        <w:t>(</w:t>
      </w:r>
      <w:r w:rsidR="002A5A79">
        <w:rPr>
          <w:rStyle w:val="FootnoteReference"/>
        </w:rPr>
        <w:footnoteRef/>
      </w:r>
      <w:r>
        <w:rPr>
          <w:vertAlign w:val="superscript"/>
        </w:rPr>
        <w:t>)</w:t>
      </w:r>
      <w:r w:rsidR="00166CDD">
        <w:rPr>
          <w:vertAlign w:val="superscript"/>
        </w:rPr>
        <w:t xml:space="preserve">  </w:t>
      </w:r>
      <w:r w:rsidR="002A5A79">
        <w:t xml:space="preserve"> </w:t>
      </w:r>
      <w:r w:rsidR="00741CB8">
        <w:t>OJ C 57, 29.2.2000, p.40.</w:t>
      </w:r>
    </w:p>
  </w:footnote>
  <w:footnote w:id="5">
    <w:p w:rsidR="002A5A79" w:rsidRPr="008858F5" w:rsidRDefault="005D2B6F" w:rsidP="008858F5">
      <w:pPr>
        <w:autoSpaceDE w:val="0"/>
        <w:autoSpaceDN w:val="0"/>
        <w:adjustRightInd w:val="0"/>
        <w:spacing w:after="0" w:line="240" w:lineRule="auto"/>
        <w:rPr>
          <w:rFonts w:ascii="Adve06613w" w:hAnsi="Adve06613w" w:cs="Adve06613w"/>
          <w:sz w:val="17"/>
          <w:szCs w:val="17"/>
        </w:rPr>
      </w:pPr>
      <w:r>
        <w:rPr>
          <w:vertAlign w:val="superscript"/>
        </w:rPr>
        <w:t>(</w:t>
      </w:r>
      <w:r w:rsidR="002A5A79">
        <w:rPr>
          <w:rStyle w:val="FootnoteReference"/>
        </w:rPr>
        <w:footnoteRef/>
      </w:r>
      <w:r>
        <w:rPr>
          <w:vertAlign w:val="superscript"/>
        </w:rPr>
        <w:t>)</w:t>
      </w:r>
      <w:r w:rsidR="00166CDD">
        <w:rPr>
          <w:vertAlign w:val="superscript"/>
        </w:rPr>
        <w:t xml:space="preserve">    </w:t>
      </w:r>
      <w:r w:rsidR="008858F5">
        <w:rPr>
          <w:rFonts w:ascii="Adve06613w" w:hAnsi="Adve06613w" w:cs="Adve06613w"/>
          <w:sz w:val="17"/>
          <w:szCs w:val="17"/>
        </w:rPr>
        <w:t>Opinion</w:t>
      </w:r>
      <w:r w:rsidR="002A28A5">
        <w:rPr>
          <w:rFonts w:ascii="Adve06613w" w:hAnsi="Adve06613w" w:cs="Adve06613w"/>
          <w:sz w:val="17"/>
          <w:szCs w:val="17"/>
        </w:rPr>
        <w:t>i i</w:t>
      </w:r>
      <w:r w:rsidR="008858F5">
        <w:rPr>
          <w:rFonts w:ascii="Adve06613w" w:hAnsi="Adve06613w" w:cs="Adve06613w"/>
          <w:sz w:val="17"/>
          <w:szCs w:val="17"/>
        </w:rPr>
        <w:t xml:space="preserve"> </w:t>
      </w:r>
      <w:r w:rsidR="002A28A5">
        <w:rPr>
          <w:rFonts w:ascii="Adve06613w" w:hAnsi="Adve06613w" w:cs="Adve06613w"/>
          <w:sz w:val="17"/>
          <w:szCs w:val="17"/>
        </w:rPr>
        <w:t>Parlamentit Evropian t</w:t>
      </w:r>
      <w:r w:rsidR="00E138CC">
        <w:rPr>
          <w:rFonts w:ascii="Adve06613w" w:hAnsi="Adve06613w" w:cs="Adve06613w"/>
          <w:sz w:val="17"/>
          <w:szCs w:val="17"/>
        </w:rPr>
        <w:t>ë</w:t>
      </w:r>
      <w:r w:rsidR="008858F5">
        <w:rPr>
          <w:rFonts w:ascii="Adve06613w" w:hAnsi="Adve06613w" w:cs="Adve06613w"/>
          <w:sz w:val="17"/>
          <w:szCs w:val="17"/>
        </w:rPr>
        <w:t xml:space="preserve"> 10 Mar</w:t>
      </w:r>
      <w:r w:rsidR="002A28A5">
        <w:rPr>
          <w:rFonts w:ascii="Adve06613w" w:hAnsi="Adve06613w" w:cs="Adve06613w"/>
          <w:sz w:val="17"/>
          <w:szCs w:val="17"/>
        </w:rPr>
        <w:t>sit t</w:t>
      </w:r>
      <w:r w:rsidR="00E138CC">
        <w:rPr>
          <w:rFonts w:ascii="Adve06613w" w:hAnsi="Adve06613w" w:cs="Adve06613w"/>
          <w:sz w:val="17"/>
          <w:szCs w:val="17"/>
        </w:rPr>
        <w:t>ë</w:t>
      </w:r>
      <w:r w:rsidR="002A28A5">
        <w:rPr>
          <w:rFonts w:ascii="Adve06613w" w:hAnsi="Adve06613w" w:cs="Adve06613w"/>
          <w:sz w:val="17"/>
          <w:szCs w:val="17"/>
        </w:rPr>
        <w:t xml:space="preserve"> vitit</w:t>
      </w:r>
      <w:r w:rsidR="002D3A25">
        <w:rPr>
          <w:rFonts w:ascii="Adve06613w" w:hAnsi="Adve06613w" w:cs="Adve06613w"/>
          <w:sz w:val="17"/>
          <w:szCs w:val="17"/>
        </w:rPr>
        <w:t xml:space="preserve"> 1999 (OJ C 175, </w:t>
      </w:r>
      <w:r w:rsidR="008858F5">
        <w:rPr>
          <w:rFonts w:ascii="Adve06613w" w:hAnsi="Adve06613w" w:cs="Adve06613w"/>
          <w:sz w:val="17"/>
          <w:szCs w:val="17"/>
        </w:rPr>
        <w:t xml:space="preserve">21.6.1999, p. 120), </w:t>
      </w:r>
      <w:r w:rsidR="002D3A25">
        <w:rPr>
          <w:rFonts w:ascii="Adve06613w" w:hAnsi="Adve06613w" w:cs="Adve06613w"/>
          <w:sz w:val="17"/>
          <w:szCs w:val="17"/>
        </w:rPr>
        <w:t>i konfirmuar m</w:t>
      </w:r>
      <w:r w:rsidR="00E138CC">
        <w:rPr>
          <w:rFonts w:ascii="Adve06613w" w:hAnsi="Adve06613w" w:cs="Adve06613w"/>
          <w:sz w:val="17"/>
          <w:szCs w:val="17"/>
        </w:rPr>
        <w:t>ë</w:t>
      </w:r>
      <w:r w:rsidR="008858F5">
        <w:rPr>
          <w:rFonts w:ascii="Adve06613w" w:hAnsi="Adve06613w" w:cs="Adve06613w"/>
          <w:sz w:val="17"/>
          <w:szCs w:val="17"/>
        </w:rPr>
        <w:t xml:space="preserve"> 27 </w:t>
      </w:r>
      <w:r w:rsidR="002D3A25">
        <w:rPr>
          <w:rFonts w:ascii="Adve06613w" w:hAnsi="Adve06613w" w:cs="Adve06613w"/>
          <w:sz w:val="17"/>
          <w:szCs w:val="17"/>
        </w:rPr>
        <w:t xml:space="preserve">Tetor 1999 (OJ C 154, </w:t>
      </w:r>
      <w:r w:rsidR="008858F5">
        <w:rPr>
          <w:rFonts w:ascii="Adve06613w" w:hAnsi="Adve06613w" w:cs="Adve06613w"/>
          <w:sz w:val="17"/>
          <w:szCs w:val="17"/>
        </w:rPr>
        <w:t xml:space="preserve">5.6.2000, p. 22), </w:t>
      </w:r>
      <w:r w:rsidR="002D3A25">
        <w:rPr>
          <w:rFonts w:ascii="Adve06613w" w:hAnsi="Adve06613w" w:cs="Adve06613w"/>
          <w:sz w:val="17"/>
          <w:szCs w:val="17"/>
        </w:rPr>
        <w:t>Pozicioni i P</w:t>
      </w:r>
      <w:r w:rsidR="00E138CC">
        <w:rPr>
          <w:rFonts w:ascii="Adve06613w" w:hAnsi="Adve06613w" w:cs="Adve06613w"/>
          <w:sz w:val="17"/>
          <w:szCs w:val="17"/>
        </w:rPr>
        <w:t>ë</w:t>
      </w:r>
      <w:r w:rsidR="002D3A25">
        <w:rPr>
          <w:rFonts w:ascii="Adve06613w" w:hAnsi="Adve06613w" w:cs="Adve06613w"/>
          <w:sz w:val="17"/>
          <w:szCs w:val="17"/>
        </w:rPr>
        <w:t>rgjithsh</w:t>
      </w:r>
      <w:r w:rsidR="00E138CC">
        <w:rPr>
          <w:rFonts w:ascii="Adve06613w" w:hAnsi="Adve06613w" w:cs="Adve06613w"/>
          <w:sz w:val="17"/>
          <w:szCs w:val="17"/>
        </w:rPr>
        <w:t>ë</w:t>
      </w:r>
      <w:r w:rsidR="002D3A25">
        <w:rPr>
          <w:rFonts w:ascii="Adve06613w" w:hAnsi="Adve06613w" w:cs="Adve06613w"/>
          <w:sz w:val="17"/>
          <w:szCs w:val="17"/>
        </w:rPr>
        <w:t>m i K</w:t>
      </w:r>
      <w:r w:rsidR="00E138CC">
        <w:rPr>
          <w:rFonts w:ascii="Adve06613w" w:hAnsi="Adve06613w" w:cs="Adve06613w"/>
          <w:sz w:val="17"/>
          <w:szCs w:val="17"/>
        </w:rPr>
        <w:t>ë</w:t>
      </w:r>
      <w:r w:rsidR="002D3A25">
        <w:rPr>
          <w:rFonts w:ascii="Adve06613w" w:hAnsi="Adve06613w" w:cs="Adve06613w"/>
          <w:sz w:val="17"/>
          <w:szCs w:val="17"/>
        </w:rPr>
        <w:t>shillit m</w:t>
      </w:r>
      <w:r w:rsidR="00E138CC">
        <w:rPr>
          <w:rFonts w:ascii="Adve06613w" w:hAnsi="Adve06613w" w:cs="Adve06613w"/>
          <w:sz w:val="17"/>
          <w:szCs w:val="17"/>
        </w:rPr>
        <w:t>ë</w:t>
      </w:r>
      <w:r w:rsidR="002D3A25">
        <w:rPr>
          <w:rFonts w:ascii="Adve06613w" w:hAnsi="Adve06613w" w:cs="Adve06613w"/>
          <w:sz w:val="17"/>
          <w:szCs w:val="17"/>
        </w:rPr>
        <w:t xml:space="preserve"> </w:t>
      </w:r>
      <w:r w:rsidR="008858F5">
        <w:rPr>
          <w:rFonts w:ascii="Adve06613w" w:hAnsi="Adve06613w" w:cs="Adve06613w"/>
          <w:sz w:val="17"/>
          <w:szCs w:val="17"/>
        </w:rPr>
        <w:t xml:space="preserve"> 28 Mar</w:t>
      </w:r>
      <w:r w:rsidR="002D3A25">
        <w:rPr>
          <w:rFonts w:ascii="Adve06613w" w:hAnsi="Adve06613w" w:cs="Adve06613w"/>
          <w:sz w:val="17"/>
          <w:szCs w:val="17"/>
        </w:rPr>
        <w:t>s</w:t>
      </w:r>
      <w:r w:rsidR="008858F5">
        <w:rPr>
          <w:rFonts w:ascii="Adve06613w" w:hAnsi="Adve06613w" w:cs="Adve06613w"/>
          <w:sz w:val="17"/>
          <w:szCs w:val="17"/>
        </w:rPr>
        <w:t xml:space="preserve"> 2000 (OJ</w:t>
      </w:r>
      <w:r w:rsidR="00DD54C7">
        <w:rPr>
          <w:rFonts w:ascii="Adve06613w" w:hAnsi="Adve06613w" w:cs="Adve06613w"/>
          <w:sz w:val="17"/>
          <w:szCs w:val="17"/>
        </w:rPr>
        <w:t xml:space="preserve"> </w:t>
      </w:r>
      <w:r w:rsidR="008858F5">
        <w:rPr>
          <w:rFonts w:ascii="Adve06613w" w:hAnsi="Adve06613w" w:cs="Adve06613w"/>
          <w:sz w:val="17"/>
          <w:szCs w:val="17"/>
        </w:rPr>
        <w:t>C 178,</w:t>
      </w:r>
      <w:r w:rsidR="00DD54C7">
        <w:rPr>
          <w:rFonts w:ascii="Adve06613w" w:hAnsi="Adve06613w" w:cs="Adve06613w"/>
          <w:sz w:val="17"/>
          <w:szCs w:val="17"/>
        </w:rPr>
        <w:t xml:space="preserve"> </w:t>
      </w:r>
      <w:r w:rsidR="008858F5">
        <w:rPr>
          <w:rFonts w:ascii="Adve06613w" w:hAnsi="Adve06613w" w:cs="Adve06613w"/>
          <w:sz w:val="17"/>
          <w:szCs w:val="17"/>
        </w:rPr>
        <w:t xml:space="preserve">27.6.2000, p. 28) </w:t>
      </w:r>
      <w:r w:rsidR="00DD54C7">
        <w:rPr>
          <w:rFonts w:ascii="Adve06613w" w:hAnsi="Adve06613w" w:cs="Adve06613w"/>
          <w:sz w:val="17"/>
          <w:szCs w:val="17"/>
        </w:rPr>
        <w:t>dhe Vendimi i Parlamentit Evropian t</w:t>
      </w:r>
      <w:r w:rsidR="00E138CC">
        <w:rPr>
          <w:rFonts w:ascii="Adve06613w" w:hAnsi="Adve06613w" w:cs="Adve06613w"/>
          <w:sz w:val="17"/>
          <w:szCs w:val="17"/>
        </w:rPr>
        <w:t>ë</w:t>
      </w:r>
      <w:r w:rsidR="00DD54C7">
        <w:rPr>
          <w:rFonts w:ascii="Adve06613w" w:hAnsi="Adve06613w" w:cs="Adve06613w"/>
          <w:sz w:val="17"/>
          <w:szCs w:val="17"/>
        </w:rPr>
        <w:t xml:space="preserve"> </w:t>
      </w:r>
      <w:r w:rsidR="008858F5">
        <w:rPr>
          <w:rFonts w:ascii="Adve06613w" w:hAnsi="Adve06613w" w:cs="Adve06613w"/>
          <w:sz w:val="17"/>
          <w:szCs w:val="17"/>
        </w:rPr>
        <w:t xml:space="preserve"> 5 </w:t>
      </w:r>
      <w:r w:rsidR="00DD54C7">
        <w:rPr>
          <w:rFonts w:ascii="Adve06613w" w:hAnsi="Adve06613w" w:cs="Adve06613w"/>
          <w:sz w:val="17"/>
          <w:szCs w:val="17"/>
        </w:rPr>
        <w:t>Korrik</w:t>
      </w:r>
      <w:r w:rsidR="008858F5">
        <w:rPr>
          <w:rFonts w:ascii="Adve06613w" w:hAnsi="Adve06613w" w:cs="Adve06613w"/>
          <w:sz w:val="17"/>
          <w:szCs w:val="17"/>
        </w:rPr>
        <w:t xml:space="preserve"> 2000 (</w:t>
      </w:r>
      <w:r w:rsidR="000B5C47">
        <w:rPr>
          <w:rFonts w:ascii="Adve06613w" w:hAnsi="Adve06613w" w:cs="Adve06613w"/>
          <w:sz w:val="17"/>
          <w:szCs w:val="17"/>
        </w:rPr>
        <w:t>i pa publikuar ende n</w:t>
      </w:r>
      <w:r w:rsidR="00E138CC">
        <w:rPr>
          <w:rFonts w:ascii="Adve06613w" w:hAnsi="Adve06613w" w:cs="Adve06613w"/>
          <w:sz w:val="17"/>
          <w:szCs w:val="17"/>
        </w:rPr>
        <w:t>ë</w:t>
      </w:r>
      <w:r w:rsidR="000B5C47">
        <w:rPr>
          <w:rFonts w:ascii="Adve06613w" w:hAnsi="Adve06613w" w:cs="Adve06613w"/>
          <w:sz w:val="17"/>
          <w:szCs w:val="17"/>
        </w:rPr>
        <w:t xml:space="preserve"> Gazet</w:t>
      </w:r>
      <w:r w:rsidR="00E138CC">
        <w:rPr>
          <w:rFonts w:ascii="Adve06613w" w:hAnsi="Adve06613w" w:cs="Adve06613w"/>
          <w:sz w:val="17"/>
          <w:szCs w:val="17"/>
        </w:rPr>
        <w:t>ë</w:t>
      </w:r>
      <w:r w:rsidR="000B5C47">
        <w:rPr>
          <w:rFonts w:ascii="Adve06613w" w:hAnsi="Adve06613w" w:cs="Adve06613w"/>
          <w:sz w:val="17"/>
          <w:szCs w:val="17"/>
        </w:rPr>
        <w:t>n Zyrtare</w:t>
      </w:r>
      <w:r w:rsidR="008858F5">
        <w:rPr>
          <w:rFonts w:ascii="Adve06613w" w:hAnsi="Adve06613w" w:cs="Adve06613w"/>
          <w:sz w:val="17"/>
          <w:szCs w:val="17"/>
        </w:rPr>
        <w:t xml:space="preserve">), </w:t>
      </w:r>
      <w:r w:rsidR="000B5C47">
        <w:rPr>
          <w:rFonts w:ascii="Adve06613w" w:hAnsi="Adve06613w" w:cs="Adve06613w"/>
          <w:sz w:val="17"/>
          <w:szCs w:val="17"/>
        </w:rPr>
        <w:t>Vendimi i Parlamentit Evropian t</w:t>
      </w:r>
      <w:r w:rsidR="00E138CC">
        <w:rPr>
          <w:rFonts w:ascii="Adve06613w" w:hAnsi="Adve06613w" w:cs="Adve06613w"/>
          <w:sz w:val="17"/>
          <w:szCs w:val="17"/>
        </w:rPr>
        <w:t>ë</w:t>
      </w:r>
      <w:r w:rsidR="008858F5">
        <w:rPr>
          <w:rFonts w:ascii="Adve06613w" w:hAnsi="Adve06613w" w:cs="Adve06613w"/>
          <w:sz w:val="17"/>
          <w:szCs w:val="17"/>
        </w:rPr>
        <w:t xml:space="preserve"> 1 </w:t>
      </w:r>
      <w:r w:rsidR="000B5C47">
        <w:rPr>
          <w:rFonts w:ascii="Adve06613w" w:hAnsi="Adve06613w" w:cs="Adve06613w"/>
          <w:sz w:val="17"/>
          <w:szCs w:val="17"/>
        </w:rPr>
        <w:t>Shkurt</w:t>
      </w:r>
      <w:r w:rsidR="008858F5">
        <w:rPr>
          <w:rFonts w:ascii="Adve06613w" w:hAnsi="Adve06613w" w:cs="Adve06613w"/>
          <w:sz w:val="17"/>
          <w:szCs w:val="17"/>
        </w:rPr>
        <w:t xml:space="preserve"> 2001 </w:t>
      </w:r>
      <w:r w:rsidR="000B5C47">
        <w:rPr>
          <w:rFonts w:ascii="Adve06613w" w:hAnsi="Adve06613w" w:cs="Adve06613w"/>
          <w:sz w:val="17"/>
          <w:szCs w:val="17"/>
        </w:rPr>
        <w:t>dhe Vendimi i K</w:t>
      </w:r>
      <w:r w:rsidR="00E138CC">
        <w:rPr>
          <w:rFonts w:ascii="Adve06613w" w:hAnsi="Adve06613w" w:cs="Adve06613w"/>
          <w:sz w:val="17"/>
          <w:szCs w:val="17"/>
        </w:rPr>
        <w:t>ë</w:t>
      </w:r>
      <w:r w:rsidR="000B5C47">
        <w:rPr>
          <w:rFonts w:ascii="Adve06613w" w:hAnsi="Adve06613w" w:cs="Adve06613w"/>
          <w:sz w:val="17"/>
          <w:szCs w:val="17"/>
        </w:rPr>
        <w:t>shillit t</w:t>
      </w:r>
      <w:r w:rsidR="00E138CC">
        <w:rPr>
          <w:rFonts w:ascii="Adve06613w" w:hAnsi="Adve06613w" w:cs="Adve06613w"/>
          <w:sz w:val="17"/>
          <w:szCs w:val="17"/>
        </w:rPr>
        <w:t>ë</w:t>
      </w:r>
      <w:r w:rsidR="008858F5">
        <w:rPr>
          <w:rFonts w:ascii="Adve06613w" w:hAnsi="Adve06613w" w:cs="Adve06613w"/>
          <w:sz w:val="17"/>
          <w:szCs w:val="17"/>
        </w:rPr>
        <w:t xml:space="preserve"> 20 D</w:t>
      </w:r>
      <w:r w:rsidR="000B5C47">
        <w:rPr>
          <w:rFonts w:ascii="Adve06613w" w:hAnsi="Adve06613w" w:cs="Adve06613w"/>
          <w:sz w:val="17"/>
          <w:szCs w:val="17"/>
        </w:rPr>
        <w:t>hjetorit t</w:t>
      </w:r>
      <w:r w:rsidR="00E138CC">
        <w:rPr>
          <w:rFonts w:ascii="Adve06613w" w:hAnsi="Adve06613w" w:cs="Adve06613w"/>
          <w:sz w:val="17"/>
          <w:szCs w:val="17"/>
        </w:rPr>
        <w:t>ë</w:t>
      </w:r>
      <w:r w:rsidR="000B5C47">
        <w:rPr>
          <w:rFonts w:ascii="Adve06613w" w:hAnsi="Adve06613w" w:cs="Adve06613w"/>
          <w:sz w:val="17"/>
          <w:szCs w:val="17"/>
        </w:rPr>
        <w:t xml:space="preserve"> vitit</w:t>
      </w:r>
      <w:r w:rsidR="008858F5">
        <w:rPr>
          <w:rFonts w:ascii="Adve06613w" w:hAnsi="Adve06613w" w:cs="Adve06613w"/>
          <w:sz w:val="17"/>
          <w:szCs w:val="17"/>
        </w:rPr>
        <w:t xml:space="preserve"> 2000.</w:t>
      </w:r>
    </w:p>
  </w:footnote>
  <w:footnote w:id="6">
    <w:p w:rsidR="002A5A79" w:rsidRDefault="00166CDD" w:rsidP="00083AD7">
      <w:pPr>
        <w:autoSpaceDE w:val="0"/>
        <w:autoSpaceDN w:val="0"/>
        <w:adjustRightInd w:val="0"/>
        <w:spacing w:after="0" w:line="240" w:lineRule="auto"/>
      </w:pPr>
      <w:r>
        <w:rPr>
          <w:vertAlign w:val="superscript"/>
        </w:rPr>
        <w:t>(</w:t>
      </w:r>
      <w:r w:rsidR="002A5A79">
        <w:rPr>
          <w:rStyle w:val="FootnoteReference"/>
        </w:rPr>
        <w:footnoteRef/>
      </w:r>
      <w:r w:rsidR="005D2B6F">
        <w:rPr>
          <w:vertAlign w:val="superscript"/>
        </w:rPr>
        <w:t>)</w:t>
      </w:r>
      <w:r>
        <w:rPr>
          <w:vertAlign w:val="superscript"/>
        </w:rPr>
        <w:t xml:space="preserve">   </w:t>
      </w:r>
      <w:r>
        <w:rPr>
          <w:rFonts w:ascii="Adve06613w" w:hAnsi="Adve06613w" w:cs="Adve06613w"/>
          <w:sz w:val="17"/>
          <w:szCs w:val="17"/>
        </w:rPr>
        <w:t>OJ L 237, 24.8.1991, p. 25. Dire</w:t>
      </w:r>
      <w:r w:rsidR="00083AD7">
        <w:rPr>
          <w:rFonts w:ascii="Adve06613w" w:hAnsi="Adve06613w" w:cs="Adve06613w"/>
          <w:sz w:val="17"/>
          <w:szCs w:val="17"/>
        </w:rPr>
        <w:t>k</w:t>
      </w:r>
      <w:r>
        <w:rPr>
          <w:rFonts w:ascii="Adve06613w" w:hAnsi="Adve06613w" w:cs="Adve06613w"/>
          <w:sz w:val="17"/>
          <w:szCs w:val="17"/>
        </w:rPr>
        <w:t>tiv</w:t>
      </w:r>
      <w:r w:rsidR="00083AD7">
        <w:rPr>
          <w:rFonts w:ascii="Adve06613w" w:hAnsi="Adve06613w" w:cs="Adve06613w"/>
          <w:sz w:val="17"/>
          <w:szCs w:val="17"/>
        </w:rPr>
        <w:t xml:space="preserve">a siç </w:t>
      </w:r>
      <w:r w:rsidR="00E138CC">
        <w:rPr>
          <w:rFonts w:ascii="Adve06613w" w:hAnsi="Adve06613w" w:cs="Adve06613w"/>
          <w:sz w:val="17"/>
          <w:szCs w:val="17"/>
        </w:rPr>
        <w:t>ë</w:t>
      </w:r>
      <w:r w:rsidR="00083AD7">
        <w:rPr>
          <w:rFonts w:ascii="Adve06613w" w:hAnsi="Adve06613w" w:cs="Adve06613w"/>
          <w:sz w:val="17"/>
          <w:szCs w:val="17"/>
        </w:rPr>
        <w:t>sht</w:t>
      </w:r>
      <w:r w:rsidR="00E138CC">
        <w:rPr>
          <w:rFonts w:ascii="Adve06613w" w:hAnsi="Adve06613w" w:cs="Adve06613w"/>
          <w:sz w:val="17"/>
          <w:szCs w:val="17"/>
        </w:rPr>
        <w:t>ë</w:t>
      </w:r>
      <w:r w:rsidR="00083AD7">
        <w:rPr>
          <w:rFonts w:ascii="Adve06613w" w:hAnsi="Adve06613w" w:cs="Adve06613w"/>
          <w:sz w:val="17"/>
          <w:szCs w:val="17"/>
        </w:rPr>
        <w:t xml:space="preserve"> ndryshuar nga Direktiva </w:t>
      </w:r>
      <w:r>
        <w:rPr>
          <w:rFonts w:ascii="Adve06613w" w:hAnsi="Adve06613w" w:cs="Adve06613w"/>
          <w:sz w:val="17"/>
          <w:szCs w:val="17"/>
        </w:rPr>
        <w:t>2001/12/EC</w:t>
      </w:r>
      <w:r w:rsidR="00083AD7">
        <w:rPr>
          <w:rFonts w:ascii="Adve06613w" w:hAnsi="Adve06613w" w:cs="Adve06613w"/>
          <w:sz w:val="17"/>
          <w:szCs w:val="17"/>
        </w:rPr>
        <w:t xml:space="preserve"> e</w:t>
      </w:r>
      <w:r>
        <w:rPr>
          <w:rFonts w:ascii="Adve06613w" w:hAnsi="Adve06613w" w:cs="Adve06613w"/>
          <w:sz w:val="17"/>
          <w:szCs w:val="17"/>
        </w:rPr>
        <w:t xml:space="preserve"> </w:t>
      </w:r>
      <w:r w:rsidR="00083AD7">
        <w:rPr>
          <w:rFonts w:ascii="Adve06613w" w:hAnsi="Adve06613w" w:cs="Adve06613w"/>
          <w:sz w:val="17"/>
          <w:szCs w:val="17"/>
        </w:rPr>
        <w:t>Parlamentit dhe K</w:t>
      </w:r>
      <w:r w:rsidR="00E138CC">
        <w:rPr>
          <w:rFonts w:ascii="Adve06613w" w:hAnsi="Adve06613w" w:cs="Adve06613w"/>
          <w:sz w:val="17"/>
          <w:szCs w:val="17"/>
        </w:rPr>
        <w:t>ë</w:t>
      </w:r>
      <w:r w:rsidR="00083AD7">
        <w:rPr>
          <w:rFonts w:ascii="Adve06613w" w:hAnsi="Adve06613w" w:cs="Adve06613w"/>
          <w:sz w:val="17"/>
          <w:szCs w:val="17"/>
        </w:rPr>
        <w:t>shillit Evropian</w:t>
      </w:r>
      <w:r>
        <w:rPr>
          <w:rFonts w:ascii="Adve06613w" w:hAnsi="Adve06613w" w:cs="Adve06613w"/>
          <w:sz w:val="17"/>
          <w:szCs w:val="17"/>
        </w:rPr>
        <w:t xml:space="preserve"> (s</w:t>
      </w:r>
      <w:r w:rsidR="00083AD7">
        <w:rPr>
          <w:rFonts w:ascii="Adve06613w" w:hAnsi="Adve06613w" w:cs="Adve06613w"/>
          <w:sz w:val="17"/>
          <w:szCs w:val="17"/>
        </w:rPr>
        <w:t xml:space="preserve">hikoni faqen </w:t>
      </w:r>
      <w:r>
        <w:rPr>
          <w:rFonts w:ascii="Adve06613w" w:hAnsi="Adve06613w" w:cs="Adve06613w"/>
          <w:sz w:val="17"/>
          <w:szCs w:val="17"/>
        </w:rPr>
        <w:t xml:space="preserve">1 </w:t>
      </w:r>
      <w:r w:rsidR="00083AD7">
        <w:rPr>
          <w:rFonts w:ascii="Adve06613w" w:hAnsi="Adve06613w" w:cs="Adve06613w"/>
          <w:sz w:val="17"/>
          <w:szCs w:val="17"/>
        </w:rPr>
        <w:t>t</w:t>
      </w:r>
      <w:r w:rsidR="00E138CC">
        <w:rPr>
          <w:rFonts w:ascii="Adve06613w" w:hAnsi="Adve06613w" w:cs="Adve06613w"/>
          <w:sz w:val="17"/>
          <w:szCs w:val="17"/>
        </w:rPr>
        <w:t>ë</w:t>
      </w:r>
      <w:r w:rsidR="00083AD7">
        <w:rPr>
          <w:rFonts w:ascii="Adve06613w" w:hAnsi="Adve06613w" w:cs="Adve06613w"/>
          <w:sz w:val="17"/>
          <w:szCs w:val="17"/>
        </w:rPr>
        <w:t xml:space="preserve"> Gazet</w:t>
      </w:r>
      <w:r w:rsidR="00E138CC">
        <w:rPr>
          <w:rFonts w:ascii="Adve06613w" w:hAnsi="Adve06613w" w:cs="Adve06613w"/>
          <w:sz w:val="17"/>
          <w:szCs w:val="17"/>
        </w:rPr>
        <w:t>ë</w:t>
      </w:r>
      <w:r w:rsidR="00083AD7">
        <w:rPr>
          <w:rFonts w:ascii="Adve06613w" w:hAnsi="Adve06613w" w:cs="Adve06613w"/>
          <w:sz w:val="17"/>
          <w:szCs w:val="17"/>
        </w:rPr>
        <w:t>n Zyrtare</w:t>
      </w:r>
      <w:r>
        <w:rPr>
          <w:rFonts w:ascii="Adve06613w" w:hAnsi="Adve06613w" w:cs="Adve06613w"/>
          <w:sz w:val="17"/>
          <w:szCs w:val="17"/>
        </w:rPr>
        <w:t>).</w:t>
      </w:r>
    </w:p>
  </w:footnote>
  <w:footnote w:id="7">
    <w:p w:rsidR="002A5A79" w:rsidRDefault="005D2B6F">
      <w:pPr>
        <w:pStyle w:val="FootnoteText"/>
      </w:pPr>
      <w:r>
        <w:rPr>
          <w:vertAlign w:val="superscript"/>
        </w:rPr>
        <w:t>(</w:t>
      </w:r>
      <w:r w:rsidR="002A5A79">
        <w:rPr>
          <w:rStyle w:val="FootnoteReference"/>
        </w:rPr>
        <w:footnoteRef/>
      </w:r>
      <w:r>
        <w:rPr>
          <w:vertAlign w:val="superscript"/>
        </w:rPr>
        <w:t>)</w:t>
      </w:r>
      <w:r w:rsidR="006306FE">
        <w:rPr>
          <w:vertAlign w:val="superscript"/>
        </w:rPr>
        <w:t xml:space="preserve"> </w:t>
      </w:r>
      <w:r w:rsidR="00B55532">
        <w:rPr>
          <w:rFonts w:ascii="Adve06613w" w:hAnsi="Adve06613w" w:cs="Adve06613w"/>
          <w:sz w:val="17"/>
          <w:szCs w:val="17"/>
        </w:rPr>
        <w:t>OJ L 143, 27.6.1995, p. 75.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3C44"/>
    <w:multiLevelType w:val="hybridMultilevel"/>
    <w:tmpl w:val="F070B662"/>
    <w:lvl w:ilvl="0" w:tplc="C4265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9546E"/>
    <w:multiLevelType w:val="hybridMultilevel"/>
    <w:tmpl w:val="C4FA2406"/>
    <w:lvl w:ilvl="0" w:tplc="7AD80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5C4CAE"/>
    <w:multiLevelType w:val="hybridMultilevel"/>
    <w:tmpl w:val="2FA8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72C18"/>
    <w:multiLevelType w:val="hybridMultilevel"/>
    <w:tmpl w:val="5A7A7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57ECC"/>
    <w:multiLevelType w:val="hybridMultilevel"/>
    <w:tmpl w:val="701A0216"/>
    <w:lvl w:ilvl="0" w:tplc="0C06BAE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4037AF4"/>
    <w:multiLevelType w:val="hybridMultilevel"/>
    <w:tmpl w:val="05B08704"/>
    <w:lvl w:ilvl="0" w:tplc="D4AE9D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51A4DEE"/>
    <w:multiLevelType w:val="hybridMultilevel"/>
    <w:tmpl w:val="533807D0"/>
    <w:lvl w:ilvl="0" w:tplc="C96AA30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81D425F"/>
    <w:multiLevelType w:val="hybridMultilevel"/>
    <w:tmpl w:val="7674C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C273A"/>
    <w:multiLevelType w:val="hybridMultilevel"/>
    <w:tmpl w:val="C5025058"/>
    <w:lvl w:ilvl="0" w:tplc="64D84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3E5B39"/>
    <w:multiLevelType w:val="hybridMultilevel"/>
    <w:tmpl w:val="F0269220"/>
    <w:lvl w:ilvl="0" w:tplc="5D32C0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EC1186B"/>
    <w:multiLevelType w:val="hybridMultilevel"/>
    <w:tmpl w:val="EC40FB4A"/>
    <w:lvl w:ilvl="0" w:tplc="2AA20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F93438"/>
    <w:multiLevelType w:val="hybridMultilevel"/>
    <w:tmpl w:val="2916BF8A"/>
    <w:lvl w:ilvl="0" w:tplc="8446183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02062C"/>
    <w:multiLevelType w:val="hybridMultilevel"/>
    <w:tmpl w:val="FF760EC8"/>
    <w:lvl w:ilvl="0" w:tplc="76422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B4D59C5"/>
    <w:multiLevelType w:val="hybridMultilevel"/>
    <w:tmpl w:val="BEDA2BFE"/>
    <w:lvl w:ilvl="0" w:tplc="0F1886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AD41E5"/>
    <w:multiLevelType w:val="hybridMultilevel"/>
    <w:tmpl w:val="4DD8E642"/>
    <w:lvl w:ilvl="0" w:tplc="19C4B8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71105"/>
    <w:multiLevelType w:val="hybridMultilevel"/>
    <w:tmpl w:val="7376165A"/>
    <w:lvl w:ilvl="0" w:tplc="69E2A48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31747DEB"/>
    <w:multiLevelType w:val="hybridMultilevel"/>
    <w:tmpl w:val="DA58F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4153C"/>
    <w:multiLevelType w:val="hybridMultilevel"/>
    <w:tmpl w:val="208AC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502CF6"/>
    <w:multiLevelType w:val="hybridMultilevel"/>
    <w:tmpl w:val="8B002038"/>
    <w:lvl w:ilvl="0" w:tplc="38CA0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1E0A7B"/>
    <w:multiLevelType w:val="hybridMultilevel"/>
    <w:tmpl w:val="9970D56E"/>
    <w:lvl w:ilvl="0" w:tplc="14683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C46005"/>
    <w:multiLevelType w:val="hybridMultilevel"/>
    <w:tmpl w:val="64E8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8726BE"/>
    <w:multiLevelType w:val="hybridMultilevel"/>
    <w:tmpl w:val="0F62637A"/>
    <w:lvl w:ilvl="0" w:tplc="D7EC01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2101D19"/>
    <w:multiLevelType w:val="hybridMultilevel"/>
    <w:tmpl w:val="800A9090"/>
    <w:lvl w:ilvl="0" w:tplc="837E1582">
      <w:start w:val="1"/>
      <w:numFmt w:val="bullet"/>
      <w:lvlText w:val="-"/>
      <w:lvlJc w:val="left"/>
      <w:pPr>
        <w:ind w:left="1800" w:hanging="360"/>
      </w:pPr>
      <w:rPr>
        <w:rFonts w:ascii="Calibri" w:eastAsia="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27D700A"/>
    <w:multiLevelType w:val="hybridMultilevel"/>
    <w:tmpl w:val="85D8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840F3F"/>
    <w:multiLevelType w:val="hybridMultilevel"/>
    <w:tmpl w:val="733EA12C"/>
    <w:lvl w:ilvl="0" w:tplc="A1A4A5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5F643F2"/>
    <w:multiLevelType w:val="hybridMultilevel"/>
    <w:tmpl w:val="3D14765C"/>
    <w:lvl w:ilvl="0" w:tplc="980A5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5F24EE"/>
    <w:multiLevelType w:val="hybridMultilevel"/>
    <w:tmpl w:val="1CAA24BC"/>
    <w:lvl w:ilvl="0" w:tplc="350A06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EC14D3"/>
    <w:multiLevelType w:val="hybridMultilevel"/>
    <w:tmpl w:val="20D283FA"/>
    <w:lvl w:ilvl="0" w:tplc="08C4CB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D1972A2"/>
    <w:multiLevelType w:val="hybridMultilevel"/>
    <w:tmpl w:val="0248C602"/>
    <w:lvl w:ilvl="0" w:tplc="507053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DE33F87"/>
    <w:multiLevelType w:val="hybridMultilevel"/>
    <w:tmpl w:val="A3FC867C"/>
    <w:lvl w:ilvl="0" w:tplc="3CE465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2857772"/>
    <w:multiLevelType w:val="hybridMultilevel"/>
    <w:tmpl w:val="3B60648E"/>
    <w:lvl w:ilvl="0" w:tplc="C25864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E80142"/>
    <w:multiLevelType w:val="hybridMultilevel"/>
    <w:tmpl w:val="A77CC2FA"/>
    <w:lvl w:ilvl="0" w:tplc="D58E4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0907F2"/>
    <w:multiLevelType w:val="hybridMultilevel"/>
    <w:tmpl w:val="32CE965A"/>
    <w:lvl w:ilvl="0" w:tplc="02281F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131076"/>
    <w:multiLevelType w:val="hybridMultilevel"/>
    <w:tmpl w:val="6F1E47AA"/>
    <w:lvl w:ilvl="0" w:tplc="2C74D1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66537F2"/>
    <w:multiLevelType w:val="hybridMultilevel"/>
    <w:tmpl w:val="6F58E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1E7145"/>
    <w:multiLevelType w:val="hybridMultilevel"/>
    <w:tmpl w:val="335000E4"/>
    <w:lvl w:ilvl="0" w:tplc="51D840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7B165E6"/>
    <w:multiLevelType w:val="hybridMultilevel"/>
    <w:tmpl w:val="7842F44C"/>
    <w:lvl w:ilvl="0" w:tplc="903CBE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8C5444D"/>
    <w:multiLevelType w:val="hybridMultilevel"/>
    <w:tmpl w:val="50A2CB46"/>
    <w:lvl w:ilvl="0" w:tplc="28FCB5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D8F0E60"/>
    <w:multiLevelType w:val="hybridMultilevel"/>
    <w:tmpl w:val="A7E48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0C78E3"/>
    <w:multiLevelType w:val="hybridMultilevel"/>
    <w:tmpl w:val="2D28C25A"/>
    <w:lvl w:ilvl="0" w:tplc="FA568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09E54F4"/>
    <w:multiLevelType w:val="hybridMultilevel"/>
    <w:tmpl w:val="C7A80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BB0714"/>
    <w:multiLevelType w:val="hybridMultilevel"/>
    <w:tmpl w:val="4D6EC398"/>
    <w:lvl w:ilvl="0" w:tplc="8A7888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A263F3"/>
    <w:multiLevelType w:val="hybridMultilevel"/>
    <w:tmpl w:val="38207B62"/>
    <w:lvl w:ilvl="0" w:tplc="B03C9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B064ED"/>
    <w:multiLevelType w:val="hybridMultilevel"/>
    <w:tmpl w:val="6B7AB066"/>
    <w:lvl w:ilvl="0" w:tplc="34D2A8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DC86D69"/>
    <w:multiLevelType w:val="hybridMultilevel"/>
    <w:tmpl w:val="33C45288"/>
    <w:lvl w:ilvl="0" w:tplc="7DAEEB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>
    <w:nsid w:val="706C31E7"/>
    <w:multiLevelType w:val="hybridMultilevel"/>
    <w:tmpl w:val="709EBE62"/>
    <w:lvl w:ilvl="0" w:tplc="94585BDC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6">
    <w:nsid w:val="7A8F157C"/>
    <w:multiLevelType w:val="hybridMultilevel"/>
    <w:tmpl w:val="C060C978"/>
    <w:lvl w:ilvl="0" w:tplc="86029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AD20C93"/>
    <w:multiLevelType w:val="hybridMultilevel"/>
    <w:tmpl w:val="97727D0C"/>
    <w:lvl w:ilvl="0" w:tplc="A3242E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7C575603"/>
    <w:multiLevelType w:val="hybridMultilevel"/>
    <w:tmpl w:val="AB1CB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E71D7C"/>
    <w:multiLevelType w:val="hybridMultilevel"/>
    <w:tmpl w:val="6B2E5E0A"/>
    <w:lvl w:ilvl="0" w:tplc="CDB40E0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3"/>
  </w:num>
  <w:num w:numId="2">
    <w:abstractNumId w:val="42"/>
  </w:num>
  <w:num w:numId="3">
    <w:abstractNumId w:val="39"/>
  </w:num>
  <w:num w:numId="4">
    <w:abstractNumId w:val="29"/>
  </w:num>
  <w:num w:numId="5">
    <w:abstractNumId w:val="40"/>
  </w:num>
  <w:num w:numId="6">
    <w:abstractNumId w:val="18"/>
  </w:num>
  <w:num w:numId="7">
    <w:abstractNumId w:val="11"/>
  </w:num>
  <w:num w:numId="8">
    <w:abstractNumId w:val="48"/>
  </w:num>
  <w:num w:numId="9">
    <w:abstractNumId w:val="25"/>
  </w:num>
  <w:num w:numId="10">
    <w:abstractNumId w:val="35"/>
  </w:num>
  <w:num w:numId="11">
    <w:abstractNumId w:val="21"/>
  </w:num>
  <w:num w:numId="12">
    <w:abstractNumId w:val="6"/>
  </w:num>
  <w:num w:numId="13">
    <w:abstractNumId w:val="15"/>
  </w:num>
  <w:num w:numId="14">
    <w:abstractNumId w:val="44"/>
  </w:num>
  <w:num w:numId="15">
    <w:abstractNumId w:val="14"/>
  </w:num>
  <w:num w:numId="16">
    <w:abstractNumId w:val="8"/>
  </w:num>
  <w:num w:numId="17">
    <w:abstractNumId w:val="33"/>
  </w:num>
  <w:num w:numId="18">
    <w:abstractNumId w:val="2"/>
  </w:num>
  <w:num w:numId="19">
    <w:abstractNumId w:val="38"/>
  </w:num>
  <w:num w:numId="20">
    <w:abstractNumId w:val="46"/>
  </w:num>
  <w:num w:numId="21">
    <w:abstractNumId w:val="41"/>
  </w:num>
  <w:num w:numId="22">
    <w:abstractNumId w:val="20"/>
  </w:num>
  <w:num w:numId="23">
    <w:abstractNumId w:val="0"/>
  </w:num>
  <w:num w:numId="24">
    <w:abstractNumId w:val="10"/>
  </w:num>
  <w:num w:numId="25">
    <w:abstractNumId w:val="36"/>
  </w:num>
  <w:num w:numId="26">
    <w:abstractNumId w:val="47"/>
  </w:num>
  <w:num w:numId="27">
    <w:abstractNumId w:val="19"/>
  </w:num>
  <w:num w:numId="28">
    <w:abstractNumId w:val="12"/>
  </w:num>
  <w:num w:numId="29">
    <w:abstractNumId w:val="43"/>
  </w:num>
  <w:num w:numId="30">
    <w:abstractNumId w:val="27"/>
  </w:num>
  <w:num w:numId="31">
    <w:abstractNumId w:val="49"/>
  </w:num>
  <w:num w:numId="32">
    <w:abstractNumId w:val="45"/>
  </w:num>
  <w:num w:numId="33">
    <w:abstractNumId w:val="28"/>
  </w:num>
  <w:num w:numId="34">
    <w:abstractNumId w:val="5"/>
  </w:num>
  <w:num w:numId="35">
    <w:abstractNumId w:val="4"/>
  </w:num>
  <w:num w:numId="36">
    <w:abstractNumId w:val="31"/>
  </w:num>
  <w:num w:numId="37">
    <w:abstractNumId w:val="13"/>
  </w:num>
  <w:num w:numId="38">
    <w:abstractNumId w:val="22"/>
  </w:num>
  <w:num w:numId="39">
    <w:abstractNumId w:val="24"/>
  </w:num>
  <w:num w:numId="40">
    <w:abstractNumId w:val="9"/>
  </w:num>
  <w:num w:numId="41">
    <w:abstractNumId w:val="34"/>
  </w:num>
  <w:num w:numId="42">
    <w:abstractNumId w:val="16"/>
  </w:num>
  <w:num w:numId="43">
    <w:abstractNumId w:val="7"/>
  </w:num>
  <w:num w:numId="44">
    <w:abstractNumId w:val="1"/>
  </w:num>
  <w:num w:numId="45">
    <w:abstractNumId w:val="17"/>
  </w:num>
  <w:num w:numId="46">
    <w:abstractNumId w:val="32"/>
  </w:num>
  <w:num w:numId="47">
    <w:abstractNumId w:val="26"/>
  </w:num>
  <w:num w:numId="48">
    <w:abstractNumId w:val="30"/>
  </w:num>
  <w:num w:numId="49">
    <w:abstractNumId w:val="37"/>
  </w:num>
  <w:num w:numId="50">
    <w:abstractNumId w:val="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6949"/>
    <w:rsid w:val="00000B42"/>
    <w:rsid w:val="0000133D"/>
    <w:rsid w:val="00002881"/>
    <w:rsid w:val="00002FAB"/>
    <w:rsid w:val="0000328C"/>
    <w:rsid w:val="00003B4A"/>
    <w:rsid w:val="00004559"/>
    <w:rsid w:val="0000458E"/>
    <w:rsid w:val="0000573E"/>
    <w:rsid w:val="0000690E"/>
    <w:rsid w:val="000071BB"/>
    <w:rsid w:val="00007697"/>
    <w:rsid w:val="0000785D"/>
    <w:rsid w:val="00007A37"/>
    <w:rsid w:val="00007F1E"/>
    <w:rsid w:val="00010086"/>
    <w:rsid w:val="0001062A"/>
    <w:rsid w:val="00010751"/>
    <w:rsid w:val="00010A0B"/>
    <w:rsid w:val="00010A58"/>
    <w:rsid w:val="00010DB2"/>
    <w:rsid w:val="00011317"/>
    <w:rsid w:val="00011973"/>
    <w:rsid w:val="00012928"/>
    <w:rsid w:val="00012987"/>
    <w:rsid w:val="0001348D"/>
    <w:rsid w:val="00013563"/>
    <w:rsid w:val="00013F6D"/>
    <w:rsid w:val="00013FA4"/>
    <w:rsid w:val="0001404A"/>
    <w:rsid w:val="00014139"/>
    <w:rsid w:val="000149FF"/>
    <w:rsid w:val="000159BB"/>
    <w:rsid w:val="00016296"/>
    <w:rsid w:val="000166E8"/>
    <w:rsid w:val="00016C10"/>
    <w:rsid w:val="000173DD"/>
    <w:rsid w:val="00017C8F"/>
    <w:rsid w:val="00021125"/>
    <w:rsid w:val="00021882"/>
    <w:rsid w:val="00021B5E"/>
    <w:rsid w:val="0002206A"/>
    <w:rsid w:val="00022BEC"/>
    <w:rsid w:val="00022CC0"/>
    <w:rsid w:val="00022F9A"/>
    <w:rsid w:val="00024695"/>
    <w:rsid w:val="0002493F"/>
    <w:rsid w:val="00024BA1"/>
    <w:rsid w:val="00027190"/>
    <w:rsid w:val="00027593"/>
    <w:rsid w:val="0002789F"/>
    <w:rsid w:val="000279BC"/>
    <w:rsid w:val="00027C78"/>
    <w:rsid w:val="00027EC4"/>
    <w:rsid w:val="00027F0A"/>
    <w:rsid w:val="000304C2"/>
    <w:rsid w:val="00030A75"/>
    <w:rsid w:val="00030D66"/>
    <w:rsid w:val="00031111"/>
    <w:rsid w:val="000315DE"/>
    <w:rsid w:val="00031785"/>
    <w:rsid w:val="00031D96"/>
    <w:rsid w:val="00031E02"/>
    <w:rsid w:val="00032578"/>
    <w:rsid w:val="000326C7"/>
    <w:rsid w:val="000326F4"/>
    <w:rsid w:val="000328EC"/>
    <w:rsid w:val="0003321B"/>
    <w:rsid w:val="000337BE"/>
    <w:rsid w:val="00033CEC"/>
    <w:rsid w:val="000342D7"/>
    <w:rsid w:val="000349B6"/>
    <w:rsid w:val="00034D93"/>
    <w:rsid w:val="00034FA8"/>
    <w:rsid w:val="0003581E"/>
    <w:rsid w:val="00035D57"/>
    <w:rsid w:val="000360F6"/>
    <w:rsid w:val="00036360"/>
    <w:rsid w:val="0003669C"/>
    <w:rsid w:val="00036DE1"/>
    <w:rsid w:val="00036DFE"/>
    <w:rsid w:val="00037108"/>
    <w:rsid w:val="00037AE9"/>
    <w:rsid w:val="00037CAA"/>
    <w:rsid w:val="00040EE8"/>
    <w:rsid w:val="00040FCB"/>
    <w:rsid w:val="00041098"/>
    <w:rsid w:val="0004136C"/>
    <w:rsid w:val="000416AD"/>
    <w:rsid w:val="00042242"/>
    <w:rsid w:val="00042623"/>
    <w:rsid w:val="0004295D"/>
    <w:rsid w:val="00043192"/>
    <w:rsid w:val="00044293"/>
    <w:rsid w:val="00044318"/>
    <w:rsid w:val="00044A4F"/>
    <w:rsid w:val="00046032"/>
    <w:rsid w:val="00047524"/>
    <w:rsid w:val="00047741"/>
    <w:rsid w:val="0004794F"/>
    <w:rsid w:val="0005011F"/>
    <w:rsid w:val="00050D8C"/>
    <w:rsid w:val="00050E54"/>
    <w:rsid w:val="000512C9"/>
    <w:rsid w:val="00051797"/>
    <w:rsid w:val="0005215C"/>
    <w:rsid w:val="000523DA"/>
    <w:rsid w:val="00052497"/>
    <w:rsid w:val="00052928"/>
    <w:rsid w:val="00053DDE"/>
    <w:rsid w:val="000542C6"/>
    <w:rsid w:val="00055ABE"/>
    <w:rsid w:val="00055D04"/>
    <w:rsid w:val="00055D2E"/>
    <w:rsid w:val="00056171"/>
    <w:rsid w:val="00056A95"/>
    <w:rsid w:val="00056B81"/>
    <w:rsid w:val="0005707F"/>
    <w:rsid w:val="0005724F"/>
    <w:rsid w:val="00057812"/>
    <w:rsid w:val="0006099E"/>
    <w:rsid w:val="00060CDC"/>
    <w:rsid w:val="000622D6"/>
    <w:rsid w:val="00062926"/>
    <w:rsid w:val="00062BB4"/>
    <w:rsid w:val="00062F0A"/>
    <w:rsid w:val="00063877"/>
    <w:rsid w:val="00063BA2"/>
    <w:rsid w:val="0006430A"/>
    <w:rsid w:val="0006458F"/>
    <w:rsid w:val="00071287"/>
    <w:rsid w:val="00071322"/>
    <w:rsid w:val="0007153D"/>
    <w:rsid w:val="00071AA3"/>
    <w:rsid w:val="00071AC4"/>
    <w:rsid w:val="0007205B"/>
    <w:rsid w:val="0007208F"/>
    <w:rsid w:val="000747B4"/>
    <w:rsid w:val="000753C3"/>
    <w:rsid w:val="0007661F"/>
    <w:rsid w:val="00076FBB"/>
    <w:rsid w:val="000773C5"/>
    <w:rsid w:val="000800AE"/>
    <w:rsid w:val="00081EFC"/>
    <w:rsid w:val="00081F88"/>
    <w:rsid w:val="00082273"/>
    <w:rsid w:val="000829C1"/>
    <w:rsid w:val="00082B88"/>
    <w:rsid w:val="00083267"/>
    <w:rsid w:val="000833EF"/>
    <w:rsid w:val="000836E5"/>
    <w:rsid w:val="00083AD7"/>
    <w:rsid w:val="00084906"/>
    <w:rsid w:val="00084F46"/>
    <w:rsid w:val="00085D07"/>
    <w:rsid w:val="0008615C"/>
    <w:rsid w:val="000873C0"/>
    <w:rsid w:val="000875E6"/>
    <w:rsid w:val="000901EB"/>
    <w:rsid w:val="000908F7"/>
    <w:rsid w:val="000909D6"/>
    <w:rsid w:val="00090DA8"/>
    <w:rsid w:val="000913ED"/>
    <w:rsid w:val="0009142F"/>
    <w:rsid w:val="000916A8"/>
    <w:rsid w:val="000916C6"/>
    <w:rsid w:val="00091C48"/>
    <w:rsid w:val="00092233"/>
    <w:rsid w:val="000925A5"/>
    <w:rsid w:val="00093283"/>
    <w:rsid w:val="000933D1"/>
    <w:rsid w:val="00093470"/>
    <w:rsid w:val="00093A0F"/>
    <w:rsid w:val="00093BCC"/>
    <w:rsid w:val="00093E03"/>
    <w:rsid w:val="00093EC5"/>
    <w:rsid w:val="00093FAB"/>
    <w:rsid w:val="000943A0"/>
    <w:rsid w:val="000943A4"/>
    <w:rsid w:val="00095635"/>
    <w:rsid w:val="0009630C"/>
    <w:rsid w:val="00096682"/>
    <w:rsid w:val="000975C7"/>
    <w:rsid w:val="0009768A"/>
    <w:rsid w:val="00097BEE"/>
    <w:rsid w:val="000A1027"/>
    <w:rsid w:val="000A132B"/>
    <w:rsid w:val="000A1614"/>
    <w:rsid w:val="000A1C05"/>
    <w:rsid w:val="000A2120"/>
    <w:rsid w:val="000A21FA"/>
    <w:rsid w:val="000A2685"/>
    <w:rsid w:val="000A26AF"/>
    <w:rsid w:val="000A2778"/>
    <w:rsid w:val="000A2CEB"/>
    <w:rsid w:val="000A2DA8"/>
    <w:rsid w:val="000A2F6B"/>
    <w:rsid w:val="000A3559"/>
    <w:rsid w:val="000A37FA"/>
    <w:rsid w:val="000A45F8"/>
    <w:rsid w:val="000A485E"/>
    <w:rsid w:val="000A48E2"/>
    <w:rsid w:val="000A51FE"/>
    <w:rsid w:val="000A546E"/>
    <w:rsid w:val="000A5897"/>
    <w:rsid w:val="000A5953"/>
    <w:rsid w:val="000A599B"/>
    <w:rsid w:val="000A5AA8"/>
    <w:rsid w:val="000A5F52"/>
    <w:rsid w:val="000A5F66"/>
    <w:rsid w:val="000A6593"/>
    <w:rsid w:val="000A65C3"/>
    <w:rsid w:val="000A6850"/>
    <w:rsid w:val="000A6DA2"/>
    <w:rsid w:val="000A6E7E"/>
    <w:rsid w:val="000A7F0B"/>
    <w:rsid w:val="000B050C"/>
    <w:rsid w:val="000B08B9"/>
    <w:rsid w:val="000B14A8"/>
    <w:rsid w:val="000B18A5"/>
    <w:rsid w:val="000B1D40"/>
    <w:rsid w:val="000B20D3"/>
    <w:rsid w:val="000B220C"/>
    <w:rsid w:val="000B25AA"/>
    <w:rsid w:val="000B2678"/>
    <w:rsid w:val="000B2E43"/>
    <w:rsid w:val="000B36D0"/>
    <w:rsid w:val="000B480D"/>
    <w:rsid w:val="000B501D"/>
    <w:rsid w:val="000B5C47"/>
    <w:rsid w:val="000B6087"/>
    <w:rsid w:val="000B6562"/>
    <w:rsid w:val="000B66EA"/>
    <w:rsid w:val="000B6BD1"/>
    <w:rsid w:val="000B6C1C"/>
    <w:rsid w:val="000B72DB"/>
    <w:rsid w:val="000B76FB"/>
    <w:rsid w:val="000B7ED8"/>
    <w:rsid w:val="000C018B"/>
    <w:rsid w:val="000C03AF"/>
    <w:rsid w:val="000C0882"/>
    <w:rsid w:val="000C1657"/>
    <w:rsid w:val="000C2271"/>
    <w:rsid w:val="000C2371"/>
    <w:rsid w:val="000C280C"/>
    <w:rsid w:val="000C2810"/>
    <w:rsid w:val="000C3CBD"/>
    <w:rsid w:val="000C3CC7"/>
    <w:rsid w:val="000C3DDA"/>
    <w:rsid w:val="000C4486"/>
    <w:rsid w:val="000C52C1"/>
    <w:rsid w:val="000C5AB9"/>
    <w:rsid w:val="000C614F"/>
    <w:rsid w:val="000C61F5"/>
    <w:rsid w:val="000C67A9"/>
    <w:rsid w:val="000C7516"/>
    <w:rsid w:val="000C7F23"/>
    <w:rsid w:val="000D0B20"/>
    <w:rsid w:val="000D12F0"/>
    <w:rsid w:val="000D1D43"/>
    <w:rsid w:val="000D20A4"/>
    <w:rsid w:val="000D28B7"/>
    <w:rsid w:val="000D2E9D"/>
    <w:rsid w:val="000D2ED9"/>
    <w:rsid w:val="000D2F9F"/>
    <w:rsid w:val="000D3181"/>
    <w:rsid w:val="000D328E"/>
    <w:rsid w:val="000D3B35"/>
    <w:rsid w:val="000D3CB4"/>
    <w:rsid w:val="000D4459"/>
    <w:rsid w:val="000D50A1"/>
    <w:rsid w:val="000D5559"/>
    <w:rsid w:val="000D58C1"/>
    <w:rsid w:val="000D677F"/>
    <w:rsid w:val="000D731B"/>
    <w:rsid w:val="000D789D"/>
    <w:rsid w:val="000D794A"/>
    <w:rsid w:val="000D7AF5"/>
    <w:rsid w:val="000D7D4B"/>
    <w:rsid w:val="000E0FF7"/>
    <w:rsid w:val="000E174D"/>
    <w:rsid w:val="000E377E"/>
    <w:rsid w:val="000E3B36"/>
    <w:rsid w:val="000E3D98"/>
    <w:rsid w:val="000E3F36"/>
    <w:rsid w:val="000E4B11"/>
    <w:rsid w:val="000E5230"/>
    <w:rsid w:val="000E5BB2"/>
    <w:rsid w:val="000E6447"/>
    <w:rsid w:val="000E6A37"/>
    <w:rsid w:val="000E6F6E"/>
    <w:rsid w:val="000E705B"/>
    <w:rsid w:val="000E70DC"/>
    <w:rsid w:val="000E7766"/>
    <w:rsid w:val="000E78C0"/>
    <w:rsid w:val="000E78F1"/>
    <w:rsid w:val="000F01A1"/>
    <w:rsid w:val="000F12FE"/>
    <w:rsid w:val="000F229D"/>
    <w:rsid w:val="000F23DB"/>
    <w:rsid w:val="000F2E8D"/>
    <w:rsid w:val="000F3E4F"/>
    <w:rsid w:val="000F420D"/>
    <w:rsid w:val="000F4E11"/>
    <w:rsid w:val="000F6E95"/>
    <w:rsid w:val="000F74AE"/>
    <w:rsid w:val="000F781D"/>
    <w:rsid w:val="00100C7A"/>
    <w:rsid w:val="00100F97"/>
    <w:rsid w:val="00100FEC"/>
    <w:rsid w:val="00101811"/>
    <w:rsid w:val="00101AF1"/>
    <w:rsid w:val="0010210D"/>
    <w:rsid w:val="001021BF"/>
    <w:rsid w:val="001021E4"/>
    <w:rsid w:val="00102830"/>
    <w:rsid w:val="001029F3"/>
    <w:rsid w:val="00103322"/>
    <w:rsid w:val="00103714"/>
    <w:rsid w:val="00103E6D"/>
    <w:rsid w:val="00103F17"/>
    <w:rsid w:val="001040CE"/>
    <w:rsid w:val="001053A8"/>
    <w:rsid w:val="001056C8"/>
    <w:rsid w:val="00105902"/>
    <w:rsid w:val="00105CD5"/>
    <w:rsid w:val="00105CF4"/>
    <w:rsid w:val="00106670"/>
    <w:rsid w:val="00107625"/>
    <w:rsid w:val="00107757"/>
    <w:rsid w:val="00107B07"/>
    <w:rsid w:val="0011139E"/>
    <w:rsid w:val="001118AE"/>
    <w:rsid w:val="00111B8A"/>
    <w:rsid w:val="00111FEA"/>
    <w:rsid w:val="00112075"/>
    <w:rsid w:val="001122A4"/>
    <w:rsid w:val="001123BB"/>
    <w:rsid w:val="00113EB9"/>
    <w:rsid w:val="00113F53"/>
    <w:rsid w:val="0011496A"/>
    <w:rsid w:val="001150AA"/>
    <w:rsid w:val="00115717"/>
    <w:rsid w:val="001163E4"/>
    <w:rsid w:val="001164C0"/>
    <w:rsid w:val="00116F46"/>
    <w:rsid w:val="001178F5"/>
    <w:rsid w:val="00117B56"/>
    <w:rsid w:val="00117D40"/>
    <w:rsid w:val="0012019F"/>
    <w:rsid w:val="001208B2"/>
    <w:rsid w:val="00121514"/>
    <w:rsid w:val="001217B3"/>
    <w:rsid w:val="00121F77"/>
    <w:rsid w:val="0012217F"/>
    <w:rsid w:val="001228C5"/>
    <w:rsid w:val="00122A17"/>
    <w:rsid w:val="00122E42"/>
    <w:rsid w:val="00123533"/>
    <w:rsid w:val="001235C2"/>
    <w:rsid w:val="0012373C"/>
    <w:rsid w:val="00123AEC"/>
    <w:rsid w:val="00123D94"/>
    <w:rsid w:val="001244E6"/>
    <w:rsid w:val="001246C7"/>
    <w:rsid w:val="00124AF3"/>
    <w:rsid w:val="00125493"/>
    <w:rsid w:val="001257E6"/>
    <w:rsid w:val="00125CC7"/>
    <w:rsid w:val="00125FD0"/>
    <w:rsid w:val="0012696C"/>
    <w:rsid w:val="001269FC"/>
    <w:rsid w:val="001278BD"/>
    <w:rsid w:val="001279FB"/>
    <w:rsid w:val="001302BB"/>
    <w:rsid w:val="00130591"/>
    <w:rsid w:val="001307E7"/>
    <w:rsid w:val="00130D2D"/>
    <w:rsid w:val="00130E1C"/>
    <w:rsid w:val="00130F23"/>
    <w:rsid w:val="00131307"/>
    <w:rsid w:val="0013138C"/>
    <w:rsid w:val="0013152A"/>
    <w:rsid w:val="00131E3B"/>
    <w:rsid w:val="001320B2"/>
    <w:rsid w:val="001334E7"/>
    <w:rsid w:val="001339C7"/>
    <w:rsid w:val="00133C37"/>
    <w:rsid w:val="001346C2"/>
    <w:rsid w:val="0013485E"/>
    <w:rsid w:val="00134B79"/>
    <w:rsid w:val="00135893"/>
    <w:rsid w:val="00135F8E"/>
    <w:rsid w:val="001361F3"/>
    <w:rsid w:val="0013641C"/>
    <w:rsid w:val="0013642B"/>
    <w:rsid w:val="0013648B"/>
    <w:rsid w:val="00136626"/>
    <w:rsid w:val="00136696"/>
    <w:rsid w:val="00136CCE"/>
    <w:rsid w:val="001370FA"/>
    <w:rsid w:val="001378A3"/>
    <w:rsid w:val="00137B53"/>
    <w:rsid w:val="001410C1"/>
    <w:rsid w:val="00141291"/>
    <w:rsid w:val="001419B8"/>
    <w:rsid w:val="00141FB2"/>
    <w:rsid w:val="00142607"/>
    <w:rsid w:val="0014288F"/>
    <w:rsid w:val="00142E39"/>
    <w:rsid w:val="0014307E"/>
    <w:rsid w:val="001442EF"/>
    <w:rsid w:val="00144B71"/>
    <w:rsid w:val="00145D01"/>
    <w:rsid w:val="00146617"/>
    <w:rsid w:val="001467E7"/>
    <w:rsid w:val="00146B2B"/>
    <w:rsid w:val="00147755"/>
    <w:rsid w:val="00147E85"/>
    <w:rsid w:val="00150796"/>
    <w:rsid w:val="00150A50"/>
    <w:rsid w:val="001528E4"/>
    <w:rsid w:val="00152E41"/>
    <w:rsid w:val="001532C3"/>
    <w:rsid w:val="0015334B"/>
    <w:rsid w:val="001537B9"/>
    <w:rsid w:val="00153ED1"/>
    <w:rsid w:val="0015426B"/>
    <w:rsid w:val="00154445"/>
    <w:rsid w:val="00154557"/>
    <w:rsid w:val="0015485B"/>
    <w:rsid w:val="00154C5C"/>
    <w:rsid w:val="00155EC3"/>
    <w:rsid w:val="00155F27"/>
    <w:rsid w:val="00157393"/>
    <w:rsid w:val="001577F7"/>
    <w:rsid w:val="00157F30"/>
    <w:rsid w:val="001602B3"/>
    <w:rsid w:val="00160426"/>
    <w:rsid w:val="001608A1"/>
    <w:rsid w:val="00160A09"/>
    <w:rsid w:val="001627B6"/>
    <w:rsid w:val="0016304A"/>
    <w:rsid w:val="00163052"/>
    <w:rsid w:val="001639C6"/>
    <w:rsid w:val="00164079"/>
    <w:rsid w:val="0016414C"/>
    <w:rsid w:val="00164AC1"/>
    <w:rsid w:val="00164DFD"/>
    <w:rsid w:val="00164E49"/>
    <w:rsid w:val="00165D62"/>
    <w:rsid w:val="00166165"/>
    <w:rsid w:val="0016685D"/>
    <w:rsid w:val="001669CA"/>
    <w:rsid w:val="00166A62"/>
    <w:rsid w:val="00166B68"/>
    <w:rsid w:val="00166CDD"/>
    <w:rsid w:val="00166D4C"/>
    <w:rsid w:val="00166D82"/>
    <w:rsid w:val="00166F19"/>
    <w:rsid w:val="0016744A"/>
    <w:rsid w:val="0016780C"/>
    <w:rsid w:val="00167AAC"/>
    <w:rsid w:val="001702F0"/>
    <w:rsid w:val="00171888"/>
    <w:rsid w:val="00171A31"/>
    <w:rsid w:val="00171C7F"/>
    <w:rsid w:val="001725FC"/>
    <w:rsid w:val="00172BF0"/>
    <w:rsid w:val="0017354F"/>
    <w:rsid w:val="00173A87"/>
    <w:rsid w:val="00173B9D"/>
    <w:rsid w:val="00173E8C"/>
    <w:rsid w:val="0017426F"/>
    <w:rsid w:val="00174961"/>
    <w:rsid w:val="0017499F"/>
    <w:rsid w:val="00174FFD"/>
    <w:rsid w:val="00175EEB"/>
    <w:rsid w:val="001760A4"/>
    <w:rsid w:val="001771C1"/>
    <w:rsid w:val="001772DB"/>
    <w:rsid w:val="00177D1B"/>
    <w:rsid w:val="0018078B"/>
    <w:rsid w:val="00180BEE"/>
    <w:rsid w:val="00180FB0"/>
    <w:rsid w:val="001815F5"/>
    <w:rsid w:val="00181A0F"/>
    <w:rsid w:val="00182299"/>
    <w:rsid w:val="001827A4"/>
    <w:rsid w:val="0018287F"/>
    <w:rsid w:val="00183AE7"/>
    <w:rsid w:val="00183EC6"/>
    <w:rsid w:val="00184358"/>
    <w:rsid w:val="001848C2"/>
    <w:rsid w:val="00185071"/>
    <w:rsid w:val="001850C4"/>
    <w:rsid w:val="00185164"/>
    <w:rsid w:val="0018674B"/>
    <w:rsid w:val="00186D41"/>
    <w:rsid w:val="001870BB"/>
    <w:rsid w:val="001903EC"/>
    <w:rsid w:val="0019054F"/>
    <w:rsid w:val="001908C4"/>
    <w:rsid w:val="001909A3"/>
    <w:rsid w:val="00190A47"/>
    <w:rsid w:val="00190DB6"/>
    <w:rsid w:val="00192785"/>
    <w:rsid w:val="00192D06"/>
    <w:rsid w:val="00192EA0"/>
    <w:rsid w:val="00192F77"/>
    <w:rsid w:val="001930CC"/>
    <w:rsid w:val="00193446"/>
    <w:rsid w:val="001939A4"/>
    <w:rsid w:val="00193C4B"/>
    <w:rsid w:val="001940BC"/>
    <w:rsid w:val="00194340"/>
    <w:rsid w:val="00194BD0"/>
    <w:rsid w:val="00195942"/>
    <w:rsid w:val="00195C6B"/>
    <w:rsid w:val="001979A6"/>
    <w:rsid w:val="001A08DF"/>
    <w:rsid w:val="001A15CE"/>
    <w:rsid w:val="001A16BD"/>
    <w:rsid w:val="001A1B54"/>
    <w:rsid w:val="001A28EC"/>
    <w:rsid w:val="001A30C8"/>
    <w:rsid w:val="001A488F"/>
    <w:rsid w:val="001A4D31"/>
    <w:rsid w:val="001A5012"/>
    <w:rsid w:val="001A513E"/>
    <w:rsid w:val="001A5237"/>
    <w:rsid w:val="001A6503"/>
    <w:rsid w:val="001A6549"/>
    <w:rsid w:val="001A6589"/>
    <w:rsid w:val="001A7106"/>
    <w:rsid w:val="001A7364"/>
    <w:rsid w:val="001A73C4"/>
    <w:rsid w:val="001A74FD"/>
    <w:rsid w:val="001A752D"/>
    <w:rsid w:val="001A7B44"/>
    <w:rsid w:val="001A7E69"/>
    <w:rsid w:val="001B00EE"/>
    <w:rsid w:val="001B01A4"/>
    <w:rsid w:val="001B0AA6"/>
    <w:rsid w:val="001B16C2"/>
    <w:rsid w:val="001B294F"/>
    <w:rsid w:val="001B3641"/>
    <w:rsid w:val="001B4169"/>
    <w:rsid w:val="001B456C"/>
    <w:rsid w:val="001B4687"/>
    <w:rsid w:val="001B4DEF"/>
    <w:rsid w:val="001B4FE9"/>
    <w:rsid w:val="001B52E6"/>
    <w:rsid w:val="001B5D3E"/>
    <w:rsid w:val="001B6081"/>
    <w:rsid w:val="001B6AF7"/>
    <w:rsid w:val="001B6D2E"/>
    <w:rsid w:val="001B7214"/>
    <w:rsid w:val="001B7AD7"/>
    <w:rsid w:val="001B7E32"/>
    <w:rsid w:val="001C075C"/>
    <w:rsid w:val="001C12C0"/>
    <w:rsid w:val="001C151D"/>
    <w:rsid w:val="001C1814"/>
    <w:rsid w:val="001C272D"/>
    <w:rsid w:val="001C2954"/>
    <w:rsid w:val="001C3726"/>
    <w:rsid w:val="001C3AE3"/>
    <w:rsid w:val="001C426D"/>
    <w:rsid w:val="001C5210"/>
    <w:rsid w:val="001C5B63"/>
    <w:rsid w:val="001C5D35"/>
    <w:rsid w:val="001C62F5"/>
    <w:rsid w:val="001C665C"/>
    <w:rsid w:val="001C7839"/>
    <w:rsid w:val="001D02E4"/>
    <w:rsid w:val="001D1372"/>
    <w:rsid w:val="001D137F"/>
    <w:rsid w:val="001D209D"/>
    <w:rsid w:val="001D2575"/>
    <w:rsid w:val="001D283E"/>
    <w:rsid w:val="001D34C1"/>
    <w:rsid w:val="001D3904"/>
    <w:rsid w:val="001D3BB4"/>
    <w:rsid w:val="001D3D6B"/>
    <w:rsid w:val="001D46F5"/>
    <w:rsid w:val="001D4795"/>
    <w:rsid w:val="001D512A"/>
    <w:rsid w:val="001D54A7"/>
    <w:rsid w:val="001D608D"/>
    <w:rsid w:val="001D6F7A"/>
    <w:rsid w:val="001D7252"/>
    <w:rsid w:val="001D7FAF"/>
    <w:rsid w:val="001E02FF"/>
    <w:rsid w:val="001E0ACC"/>
    <w:rsid w:val="001E0EA8"/>
    <w:rsid w:val="001E22BA"/>
    <w:rsid w:val="001E231E"/>
    <w:rsid w:val="001E281C"/>
    <w:rsid w:val="001E29AE"/>
    <w:rsid w:val="001E4EAB"/>
    <w:rsid w:val="001E586C"/>
    <w:rsid w:val="001E5DFA"/>
    <w:rsid w:val="001E5E59"/>
    <w:rsid w:val="001E5EC0"/>
    <w:rsid w:val="001E6BF7"/>
    <w:rsid w:val="001E7401"/>
    <w:rsid w:val="001E79E0"/>
    <w:rsid w:val="001F011B"/>
    <w:rsid w:val="001F03C9"/>
    <w:rsid w:val="001F0B1C"/>
    <w:rsid w:val="001F0BA2"/>
    <w:rsid w:val="001F0FEF"/>
    <w:rsid w:val="001F1111"/>
    <w:rsid w:val="001F1221"/>
    <w:rsid w:val="001F15C3"/>
    <w:rsid w:val="001F167E"/>
    <w:rsid w:val="001F193F"/>
    <w:rsid w:val="001F1A11"/>
    <w:rsid w:val="001F3288"/>
    <w:rsid w:val="001F3611"/>
    <w:rsid w:val="001F391C"/>
    <w:rsid w:val="001F3B9C"/>
    <w:rsid w:val="001F3E5C"/>
    <w:rsid w:val="001F4411"/>
    <w:rsid w:val="001F47E0"/>
    <w:rsid w:val="001F49BA"/>
    <w:rsid w:val="001F4E05"/>
    <w:rsid w:val="001F5484"/>
    <w:rsid w:val="001F5FB2"/>
    <w:rsid w:val="001F658E"/>
    <w:rsid w:val="001F6D57"/>
    <w:rsid w:val="001F7205"/>
    <w:rsid w:val="001F731D"/>
    <w:rsid w:val="001F75AB"/>
    <w:rsid w:val="001F77A2"/>
    <w:rsid w:val="001F7855"/>
    <w:rsid w:val="00200073"/>
    <w:rsid w:val="00200D48"/>
    <w:rsid w:val="002013DB"/>
    <w:rsid w:val="002024E7"/>
    <w:rsid w:val="002033DE"/>
    <w:rsid w:val="00203A8F"/>
    <w:rsid w:val="00203BF6"/>
    <w:rsid w:val="00203CB5"/>
    <w:rsid w:val="00204484"/>
    <w:rsid w:val="002049B4"/>
    <w:rsid w:val="00205641"/>
    <w:rsid w:val="002064F8"/>
    <w:rsid w:val="00206B6C"/>
    <w:rsid w:val="00206CAA"/>
    <w:rsid w:val="00206FAF"/>
    <w:rsid w:val="00207BA0"/>
    <w:rsid w:val="00207D08"/>
    <w:rsid w:val="00210506"/>
    <w:rsid w:val="00210A7E"/>
    <w:rsid w:val="00210DCC"/>
    <w:rsid w:val="00210F8A"/>
    <w:rsid w:val="00211239"/>
    <w:rsid w:val="00211F8E"/>
    <w:rsid w:val="00212221"/>
    <w:rsid w:val="002126AE"/>
    <w:rsid w:val="00212F3D"/>
    <w:rsid w:val="00212FC4"/>
    <w:rsid w:val="002135DA"/>
    <w:rsid w:val="00213707"/>
    <w:rsid w:val="00213FBA"/>
    <w:rsid w:val="00214684"/>
    <w:rsid w:val="002152EC"/>
    <w:rsid w:val="00215AFC"/>
    <w:rsid w:val="00216525"/>
    <w:rsid w:val="00216C51"/>
    <w:rsid w:val="00216C5D"/>
    <w:rsid w:val="00216F2B"/>
    <w:rsid w:val="00220FDD"/>
    <w:rsid w:val="002210FA"/>
    <w:rsid w:val="002215BA"/>
    <w:rsid w:val="00221909"/>
    <w:rsid w:val="00222404"/>
    <w:rsid w:val="0022256C"/>
    <w:rsid w:val="00222701"/>
    <w:rsid w:val="00222A07"/>
    <w:rsid w:val="00222A31"/>
    <w:rsid w:val="00222A68"/>
    <w:rsid w:val="00222CC8"/>
    <w:rsid w:val="00223701"/>
    <w:rsid w:val="002238DE"/>
    <w:rsid w:val="00223CB0"/>
    <w:rsid w:val="002241EA"/>
    <w:rsid w:val="002245BE"/>
    <w:rsid w:val="00224842"/>
    <w:rsid w:val="002258BB"/>
    <w:rsid w:val="002260D7"/>
    <w:rsid w:val="002262B5"/>
    <w:rsid w:val="002268B5"/>
    <w:rsid w:val="00226BA5"/>
    <w:rsid w:val="00226C75"/>
    <w:rsid w:val="002277DD"/>
    <w:rsid w:val="002277F8"/>
    <w:rsid w:val="002279BC"/>
    <w:rsid w:val="00227D1F"/>
    <w:rsid w:val="00227EAB"/>
    <w:rsid w:val="00230CFC"/>
    <w:rsid w:val="002310B0"/>
    <w:rsid w:val="002312C4"/>
    <w:rsid w:val="002314C6"/>
    <w:rsid w:val="002316A0"/>
    <w:rsid w:val="0023237F"/>
    <w:rsid w:val="00232568"/>
    <w:rsid w:val="00232988"/>
    <w:rsid w:val="002329D1"/>
    <w:rsid w:val="00232B30"/>
    <w:rsid w:val="00233245"/>
    <w:rsid w:val="002351BF"/>
    <w:rsid w:val="00235DA7"/>
    <w:rsid w:val="0023656E"/>
    <w:rsid w:val="0023717B"/>
    <w:rsid w:val="002373E5"/>
    <w:rsid w:val="0023777D"/>
    <w:rsid w:val="002379E6"/>
    <w:rsid w:val="002379FB"/>
    <w:rsid w:val="00240228"/>
    <w:rsid w:val="00240A73"/>
    <w:rsid w:val="00240D87"/>
    <w:rsid w:val="00241878"/>
    <w:rsid w:val="00241CBA"/>
    <w:rsid w:val="00241EB4"/>
    <w:rsid w:val="002421EA"/>
    <w:rsid w:val="00242712"/>
    <w:rsid w:val="002427C5"/>
    <w:rsid w:val="00242E7A"/>
    <w:rsid w:val="00243008"/>
    <w:rsid w:val="002431FA"/>
    <w:rsid w:val="00244B3A"/>
    <w:rsid w:val="00245197"/>
    <w:rsid w:val="0024529A"/>
    <w:rsid w:val="002468A5"/>
    <w:rsid w:val="00246AD8"/>
    <w:rsid w:val="002473D9"/>
    <w:rsid w:val="002474DD"/>
    <w:rsid w:val="0025000A"/>
    <w:rsid w:val="0025029E"/>
    <w:rsid w:val="0025060E"/>
    <w:rsid w:val="00250BA3"/>
    <w:rsid w:val="002514F4"/>
    <w:rsid w:val="00251921"/>
    <w:rsid w:val="0025216E"/>
    <w:rsid w:val="002524D6"/>
    <w:rsid w:val="002527A0"/>
    <w:rsid w:val="00252B66"/>
    <w:rsid w:val="002535EE"/>
    <w:rsid w:val="00253790"/>
    <w:rsid w:val="00253B6F"/>
    <w:rsid w:val="00253B8C"/>
    <w:rsid w:val="002542B7"/>
    <w:rsid w:val="002552E1"/>
    <w:rsid w:val="0025531E"/>
    <w:rsid w:val="00255B51"/>
    <w:rsid w:val="0025676E"/>
    <w:rsid w:val="00257761"/>
    <w:rsid w:val="00257828"/>
    <w:rsid w:val="00257978"/>
    <w:rsid w:val="00257DD2"/>
    <w:rsid w:val="002603B8"/>
    <w:rsid w:val="00260615"/>
    <w:rsid w:val="00260816"/>
    <w:rsid w:val="00260D8B"/>
    <w:rsid w:val="00260F38"/>
    <w:rsid w:val="00261ECF"/>
    <w:rsid w:val="0026204A"/>
    <w:rsid w:val="002624D1"/>
    <w:rsid w:val="002628DA"/>
    <w:rsid w:val="0026317B"/>
    <w:rsid w:val="0026361A"/>
    <w:rsid w:val="002638DC"/>
    <w:rsid w:val="002643BD"/>
    <w:rsid w:val="002644AC"/>
    <w:rsid w:val="002650C2"/>
    <w:rsid w:val="002651C7"/>
    <w:rsid w:val="00265973"/>
    <w:rsid w:val="00265F55"/>
    <w:rsid w:val="00266259"/>
    <w:rsid w:val="0026654A"/>
    <w:rsid w:val="00266D3D"/>
    <w:rsid w:val="00267432"/>
    <w:rsid w:val="002678E7"/>
    <w:rsid w:val="00267A96"/>
    <w:rsid w:val="00267EEF"/>
    <w:rsid w:val="00270264"/>
    <w:rsid w:val="0027038C"/>
    <w:rsid w:val="002710F1"/>
    <w:rsid w:val="002713CA"/>
    <w:rsid w:val="00271492"/>
    <w:rsid w:val="00272309"/>
    <w:rsid w:val="0027278D"/>
    <w:rsid w:val="002727F0"/>
    <w:rsid w:val="00272AA1"/>
    <w:rsid w:val="002735DD"/>
    <w:rsid w:val="00273D65"/>
    <w:rsid w:val="00273EAF"/>
    <w:rsid w:val="00273F00"/>
    <w:rsid w:val="002753E8"/>
    <w:rsid w:val="00275759"/>
    <w:rsid w:val="00275DAB"/>
    <w:rsid w:val="00276408"/>
    <w:rsid w:val="00277157"/>
    <w:rsid w:val="0027757E"/>
    <w:rsid w:val="00277B2F"/>
    <w:rsid w:val="00277FC1"/>
    <w:rsid w:val="00281114"/>
    <w:rsid w:val="002812BE"/>
    <w:rsid w:val="00281347"/>
    <w:rsid w:val="0028159A"/>
    <w:rsid w:val="00281E87"/>
    <w:rsid w:val="00282108"/>
    <w:rsid w:val="002828C9"/>
    <w:rsid w:val="00282900"/>
    <w:rsid w:val="002830B5"/>
    <w:rsid w:val="00283449"/>
    <w:rsid w:val="002839FF"/>
    <w:rsid w:val="00283B34"/>
    <w:rsid w:val="00283CE4"/>
    <w:rsid w:val="002840BB"/>
    <w:rsid w:val="002847CE"/>
    <w:rsid w:val="002850B9"/>
    <w:rsid w:val="00285397"/>
    <w:rsid w:val="00285A67"/>
    <w:rsid w:val="00285C6D"/>
    <w:rsid w:val="00286288"/>
    <w:rsid w:val="00286437"/>
    <w:rsid w:val="002868FA"/>
    <w:rsid w:val="00286C07"/>
    <w:rsid w:val="002873CD"/>
    <w:rsid w:val="002903E6"/>
    <w:rsid w:val="002907AD"/>
    <w:rsid w:val="00290CE6"/>
    <w:rsid w:val="00290CEC"/>
    <w:rsid w:val="00290FD5"/>
    <w:rsid w:val="002914CE"/>
    <w:rsid w:val="00292A16"/>
    <w:rsid w:val="00292CA9"/>
    <w:rsid w:val="00292D49"/>
    <w:rsid w:val="00293E0B"/>
    <w:rsid w:val="00294C3F"/>
    <w:rsid w:val="0029506B"/>
    <w:rsid w:val="0029519D"/>
    <w:rsid w:val="00295B41"/>
    <w:rsid w:val="0029619C"/>
    <w:rsid w:val="00296A46"/>
    <w:rsid w:val="00296A6A"/>
    <w:rsid w:val="0029739B"/>
    <w:rsid w:val="002977FA"/>
    <w:rsid w:val="002978CA"/>
    <w:rsid w:val="002A051C"/>
    <w:rsid w:val="002A0693"/>
    <w:rsid w:val="002A0A06"/>
    <w:rsid w:val="002A15DC"/>
    <w:rsid w:val="002A183B"/>
    <w:rsid w:val="002A1EC2"/>
    <w:rsid w:val="002A1FCA"/>
    <w:rsid w:val="002A27A1"/>
    <w:rsid w:val="002A28A5"/>
    <w:rsid w:val="002A2F18"/>
    <w:rsid w:val="002A3D6E"/>
    <w:rsid w:val="002A3EC0"/>
    <w:rsid w:val="002A45CE"/>
    <w:rsid w:val="002A4691"/>
    <w:rsid w:val="002A597B"/>
    <w:rsid w:val="002A5A79"/>
    <w:rsid w:val="002A5C36"/>
    <w:rsid w:val="002A7579"/>
    <w:rsid w:val="002A7D42"/>
    <w:rsid w:val="002B0921"/>
    <w:rsid w:val="002B10AB"/>
    <w:rsid w:val="002B11A4"/>
    <w:rsid w:val="002B1869"/>
    <w:rsid w:val="002B1A8C"/>
    <w:rsid w:val="002B1CDC"/>
    <w:rsid w:val="002B1F6E"/>
    <w:rsid w:val="002B2458"/>
    <w:rsid w:val="002B2BFA"/>
    <w:rsid w:val="002B2C76"/>
    <w:rsid w:val="002B3097"/>
    <w:rsid w:val="002B3193"/>
    <w:rsid w:val="002B3956"/>
    <w:rsid w:val="002B3B52"/>
    <w:rsid w:val="002B43E1"/>
    <w:rsid w:val="002B4C43"/>
    <w:rsid w:val="002B5441"/>
    <w:rsid w:val="002B5F25"/>
    <w:rsid w:val="002B6C83"/>
    <w:rsid w:val="002B6F3A"/>
    <w:rsid w:val="002B76BC"/>
    <w:rsid w:val="002B791F"/>
    <w:rsid w:val="002B7941"/>
    <w:rsid w:val="002C1912"/>
    <w:rsid w:val="002C19F6"/>
    <w:rsid w:val="002C1D54"/>
    <w:rsid w:val="002C1EA0"/>
    <w:rsid w:val="002C223F"/>
    <w:rsid w:val="002C26E8"/>
    <w:rsid w:val="002C34D4"/>
    <w:rsid w:val="002C3E59"/>
    <w:rsid w:val="002C4B0D"/>
    <w:rsid w:val="002C4F64"/>
    <w:rsid w:val="002C610F"/>
    <w:rsid w:val="002C64BA"/>
    <w:rsid w:val="002C7AD7"/>
    <w:rsid w:val="002C7D2E"/>
    <w:rsid w:val="002D0468"/>
    <w:rsid w:val="002D0F73"/>
    <w:rsid w:val="002D19F7"/>
    <w:rsid w:val="002D2F54"/>
    <w:rsid w:val="002D30B9"/>
    <w:rsid w:val="002D30C5"/>
    <w:rsid w:val="002D3119"/>
    <w:rsid w:val="002D3230"/>
    <w:rsid w:val="002D3327"/>
    <w:rsid w:val="002D3A25"/>
    <w:rsid w:val="002D3BA1"/>
    <w:rsid w:val="002D3CDD"/>
    <w:rsid w:val="002D3E34"/>
    <w:rsid w:val="002D420E"/>
    <w:rsid w:val="002D4D69"/>
    <w:rsid w:val="002D570D"/>
    <w:rsid w:val="002D5A94"/>
    <w:rsid w:val="002D7204"/>
    <w:rsid w:val="002D73DE"/>
    <w:rsid w:val="002E0938"/>
    <w:rsid w:val="002E17F5"/>
    <w:rsid w:val="002E19D9"/>
    <w:rsid w:val="002E1AC9"/>
    <w:rsid w:val="002E25C0"/>
    <w:rsid w:val="002E2F61"/>
    <w:rsid w:val="002E390F"/>
    <w:rsid w:val="002E59F1"/>
    <w:rsid w:val="002E5E0D"/>
    <w:rsid w:val="002E6116"/>
    <w:rsid w:val="002E6451"/>
    <w:rsid w:val="002E663F"/>
    <w:rsid w:val="002E6B18"/>
    <w:rsid w:val="002F075D"/>
    <w:rsid w:val="002F0A9C"/>
    <w:rsid w:val="002F0DFA"/>
    <w:rsid w:val="002F10A5"/>
    <w:rsid w:val="002F1112"/>
    <w:rsid w:val="002F13FE"/>
    <w:rsid w:val="002F1D07"/>
    <w:rsid w:val="002F1DB2"/>
    <w:rsid w:val="002F20D5"/>
    <w:rsid w:val="002F27CB"/>
    <w:rsid w:val="002F27D2"/>
    <w:rsid w:val="002F2915"/>
    <w:rsid w:val="002F2F8A"/>
    <w:rsid w:val="002F3664"/>
    <w:rsid w:val="002F461C"/>
    <w:rsid w:val="002F47D2"/>
    <w:rsid w:val="002F4B1D"/>
    <w:rsid w:val="002F4B75"/>
    <w:rsid w:val="002F4CEC"/>
    <w:rsid w:val="002F5952"/>
    <w:rsid w:val="002F5BB5"/>
    <w:rsid w:val="002F6435"/>
    <w:rsid w:val="002F64A2"/>
    <w:rsid w:val="002F6C6D"/>
    <w:rsid w:val="002F6D59"/>
    <w:rsid w:val="002F7510"/>
    <w:rsid w:val="0030056B"/>
    <w:rsid w:val="00300B9D"/>
    <w:rsid w:val="0030129F"/>
    <w:rsid w:val="0030176D"/>
    <w:rsid w:val="00301776"/>
    <w:rsid w:val="00301AF9"/>
    <w:rsid w:val="00301E26"/>
    <w:rsid w:val="003022C5"/>
    <w:rsid w:val="003022E1"/>
    <w:rsid w:val="00302777"/>
    <w:rsid w:val="00302A9F"/>
    <w:rsid w:val="00303A1A"/>
    <w:rsid w:val="00303F5D"/>
    <w:rsid w:val="00304613"/>
    <w:rsid w:val="00304769"/>
    <w:rsid w:val="00304C34"/>
    <w:rsid w:val="00306291"/>
    <w:rsid w:val="00306D57"/>
    <w:rsid w:val="00307474"/>
    <w:rsid w:val="0030784D"/>
    <w:rsid w:val="00307FEB"/>
    <w:rsid w:val="00311728"/>
    <w:rsid w:val="00312EA4"/>
    <w:rsid w:val="00313B1C"/>
    <w:rsid w:val="00313B7D"/>
    <w:rsid w:val="00313C0F"/>
    <w:rsid w:val="00314585"/>
    <w:rsid w:val="00314FA3"/>
    <w:rsid w:val="00315557"/>
    <w:rsid w:val="003162B4"/>
    <w:rsid w:val="003163AD"/>
    <w:rsid w:val="003167FE"/>
    <w:rsid w:val="0031720F"/>
    <w:rsid w:val="00317548"/>
    <w:rsid w:val="00317576"/>
    <w:rsid w:val="0031781D"/>
    <w:rsid w:val="00320154"/>
    <w:rsid w:val="003201E6"/>
    <w:rsid w:val="0032056F"/>
    <w:rsid w:val="003206EA"/>
    <w:rsid w:val="00321DF1"/>
    <w:rsid w:val="00321E21"/>
    <w:rsid w:val="00321F73"/>
    <w:rsid w:val="003221FD"/>
    <w:rsid w:val="003222A6"/>
    <w:rsid w:val="00322E04"/>
    <w:rsid w:val="00323336"/>
    <w:rsid w:val="003236AA"/>
    <w:rsid w:val="00323967"/>
    <w:rsid w:val="00323D79"/>
    <w:rsid w:val="00323EEA"/>
    <w:rsid w:val="003243F9"/>
    <w:rsid w:val="003246DD"/>
    <w:rsid w:val="003248AB"/>
    <w:rsid w:val="003249E0"/>
    <w:rsid w:val="00325252"/>
    <w:rsid w:val="00325B90"/>
    <w:rsid w:val="00326412"/>
    <w:rsid w:val="0032699D"/>
    <w:rsid w:val="003272A7"/>
    <w:rsid w:val="00330346"/>
    <w:rsid w:val="00331163"/>
    <w:rsid w:val="00331839"/>
    <w:rsid w:val="00331ABD"/>
    <w:rsid w:val="00332180"/>
    <w:rsid w:val="0033330C"/>
    <w:rsid w:val="0033356D"/>
    <w:rsid w:val="00333637"/>
    <w:rsid w:val="003338BA"/>
    <w:rsid w:val="00333963"/>
    <w:rsid w:val="00333EA8"/>
    <w:rsid w:val="003341EE"/>
    <w:rsid w:val="0033447E"/>
    <w:rsid w:val="003348BA"/>
    <w:rsid w:val="00334AA2"/>
    <w:rsid w:val="00334F13"/>
    <w:rsid w:val="0033500D"/>
    <w:rsid w:val="003351A3"/>
    <w:rsid w:val="0033597E"/>
    <w:rsid w:val="00335F03"/>
    <w:rsid w:val="00335FC8"/>
    <w:rsid w:val="00336950"/>
    <w:rsid w:val="00337A9C"/>
    <w:rsid w:val="0034009A"/>
    <w:rsid w:val="00340171"/>
    <w:rsid w:val="003405B4"/>
    <w:rsid w:val="00340B9A"/>
    <w:rsid w:val="00340E79"/>
    <w:rsid w:val="00340EB2"/>
    <w:rsid w:val="003414AF"/>
    <w:rsid w:val="00342798"/>
    <w:rsid w:val="00343311"/>
    <w:rsid w:val="003436D4"/>
    <w:rsid w:val="0034396F"/>
    <w:rsid w:val="00343A16"/>
    <w:rsid w:val="00343ADE"/>
    <w:rsid w:val="00343CCB"/>
    <w:rsid w:val="00343CFA"/>
    <w:rsid w:val="00343D9B"/>
    <w:rsid w:val="0034408C"/>
    <w:rsid w:val="003443FF"/>
    <w:rsid w:val="00344715"/>
    <w:rsid w:val="00344954"/>
    <w:rsid w:val="00344ACA"/>
    <w:rsid w:val="00344C8C"/>
    <w:rsid w:val="00344FE3"/>
    <w:rsid w:val="00346031"/>
    <w:rsid w:val="00346508"/>
    <w:rsid w:val="003466A4"/>
    <w:rsid w:val="00346E71"/>
    <w:rsid w:val="00347015"/>
    <w:rsid w:val="003472CC"/>
    <w:rsid w:val="003478AF"/>
    <w:rsid w:val="00350F23"/>
    <w:rsid w:val="003510F8"/>
    <w:rsid w:val="0035173F"/>
    <w:rsid w:val="003517A6"/>
    <w:rsid w:val="00352133"/>
    <w:rsid w:val="0035217F"/>
    <w:rsid w:val="0035243E"/>
    <w:rsid w:val="0035249F"/>
    <w:rsid w:val="003525F3"/>
    <w:rsid w:val="00352EC4"/>
    <w:rsid w:val="00353971"/>
    <w:rsid w:val="00353FAC"/>
    <w:rsid w:val="00354158"/>
    <w:rsid w:val="00354266"/>
    <w:rsid w:val="00354417"/>
    <w:rsid w:val="00354A74"/>
    <w:rsid w:val="00356669"/>
    <w:rsid w:val="00357AAB"/>
    <w:rsid w:val="00357E07"/>
    <w:rsid w:val="00357F48"/>
    <w:rsid w:val="0036040E"/>
    <w:rsid w:val="00360A36"/>
    <w:rsid w:val="00360B4F"/>
    <w:rsid w:val="00360B55"/>
    <w:rsid w:val="00360C5F"/>
    <w:rsid w:val="00360D28"/>
    <w:rsid w:val="003619BE"/>
    <w:rsid w:val="00362D1E"/>
    <w:rsid w:val="00363685"/>
    <w:rsid w:val="00363A47"/>
    <w:rsid w:val="00363FC1"/>
    <w:rsid w:val="00364619"/>
    <w:rsid w:val="00364A4A"/>
    <w:rsid w:val="00364A9C"/>
    <w:rsid w:val="00364F8F"/>
    <w:rsid w:val="003655E4"/>
    <w:rsid w:val="003661C2"/>
    <w:rsid w:val="00367480"/>
    <w:rsid w:val="00367BEC"/>
    <w:rsid w:val="00367CDC"/>
    <w:rsid w:val="00367D29"/>
    <w:rsid w:val="0037092B"/>
    <w:rsid w:val="00370FF3"/>
    <w:rsid w:val="003715E4"/>
    <w:rsid w:val="00371611"/>
    <w:rsid w:val="0037181E"/>
    <w:rsid w:val="00371A06"/>
    <w:rsid w:val="00371AB7"/>
    <w:rsid w:val="0037205C"/>
    <w:rsid w:val="00372BAE"/>
    <w:rsid w:val="00372C4D"/>
    <w:rsid w:val="003748BF"/>
    <w:rsid w:val="0037517E"/>
    <w:rsid w:val="00375E90"/>
    <w:rsid w:val="003760CF"/>
    <w:rsid w:val="00376339"/>
    <w:rsid w:val="00376357"/>
    <w:rsid w:val="003768F6"/>
    <w:rsid w:val="00376B14"/>
    <w:rsid w:val="003771B2"/>
    <w:rsid w:val="003774E6"/>
    <w:rsid w:val="0037754C"/>
    <w:rsid w:val="0037786F"/>
    <w:rsid w:val="00377CAF"/>
    <w:rsid w:val="00381284"/>
    <w:rsid w:val="00381E62"/>
    <w:rsid w:val="00381EDF"/>
    <w:rsid w:val="0038210E"/>
    <w:rsid w:val="0038259E"/>
    <w:rsid w:val="003827B7"/>
    <w:rsid w:val="003828CF"/>
    <w:rsid w:val="00383430"/>
    <w:rsid w:val="003853EB"/>
    <w:rsid w:val="0038546D"/>
    <w:rsid w:val="00385555"/>
    <w:rsid w:val="00385B30"/>
    <w:rsid w:val="00386BF5"/>
    <w:rsid w:val="00386E46"/>
    <w:rsid w:val="003873DD"/>
    <w:rsid w:val="00387486"/>
    <w:rsid w:val="00387BE5"/>
    <w:rsid w:val="0039021F"/>
    <w:rsid w:val="003902A9"/>
    <w:rsid w:val="003903CD"/>
    <w:rsid w:val="003909F2"/>
    <w:rsid w:val="00390DD4"/>
    <w:rsid w:val="003922AC"/>
    <w:rsid w:val="00392738"/>
    <w:rsid w:val="00392852"/>
    <w:rsid w:val="00392C47"/>
    <w:rsid w:val="00393A73"/>
    <w:rsid w:val="00393C29"/>
    <w:rsid w:val="003947B2"/>
    <w:rsid w:val="00395208"/>
    <w:rsid w:val="003956EB"/>
    <w:rsid w:val="0039583D"/>
    <w:rsid w:val="00395898"/>
    <w:rsid w:val="00395B09"/>
    <w:rsid w:val="003964E7"/>
    <w:rsid w:val="00396CDF"/>
    <w:rsid w:val="00397A84"/>
    <w:rsid w:val="00397B8F"/>
    <w:rsid w:val="00397D18"/>
    <w:rsid w:val="00397DC9"/>
    <w:rsid w:val="003A01A9"/>
    <w:rsid w:val="003A09AC"/>
    <w:rsid w:val="003A14D6"/>
    <w:rsid w:val="003A20F8"/>
    <w:rsid w:val="003A3426"/>
    <w:rsid w:val="003A350F"/>
    <w:rsid w:val="003A39BE"/>
    <w:rsid w:val="003A55A4"/>
    <w:rsid w:val="003A5629"/>
    <w:rsid w:val="003A5A10"/>
    <w:rsid w:val="003A6376"/>
    <w:rsid w:val="003A65AF"/>
    <w:rsid w:val="003A669D"/>
    <w:rsid w:val="003A6E2B"/>
    <w:rsid w:val="003A70C7"/>
    <w:rsid w:val="003A7618"/>
    <w:rsid w:val="003A7878"/>
    <w:rsid w:val="003A7F55"/>
    <w:rsid w:val="003B0A1B"/>
    <w:rsid w:val="003B1051"/>
    <w:rsid w:val="003B1387"/>
    <w:rsid w:val="003B1B4E"/>
    <w:rsid w:val="003B27FA"/>
    <w:rsid w:val="003B343D"/>
    <w:rsid w:val="003B3EE7"/>
    <w:rsid w:val="003B4514"/>
    <w:rsid w:val="003B50C1"/>
    <w:rsid w:val="003B50F5"/>
    <w:rsid w:val="003B5551"/>
    <w:rsid w:val="003B5A6B"/>
    <w:rsid w:val="003B5A7C"/>
    <w:rsid w:val="003B6DC6"/>
    <w:rsid w:val="003B7696"/>
    <w:rsid w:val="003B7A16"/>
    <w:rsid w:val="003C04A5"/>
    <w:rsid w:val="003C1438"/>
    <w:rsid w:val="003C20E0"/>
    <w:rsid w:val="003C3D77"/>
    <w:rsid w:val="003C4BED"/>
    <w:rsid w:val="003C5251"/>
    <w:rsid w:val="003C545B"/>
    <w:rsid w:val="003C661B"/>
    <w:rsid w:val="003C75CD"/>
    <w:rsid w:val="003D03DF"/>
    <w:rsid w:val="003D0FB7"/>
    <w:rsid w:val="003D12AD"/>
    <w:rsid w:val="003D18C1"/>
    <w:rsid w:val="003D20C7"/>
    <w:rsid w:val="003D214C"/>
    <w:rsid w:val="003D22C8"/>
    <w:rsid w:val="003D2542"/>
    <w:rsid w:val="003D270A"/>
    <w:rsid w:val="003D2AB1"/>
    <w:rsid w:val="003D3473"/>
    <w:rsid w:val="003D34CE"/>
    <w:rsid w:val="003D3C1C"/>
    <w:rsid w:val="003D3DEC"/>
    <w:rsid w:val="003D4E14"/>
    <w:rsid w:val="003D5B0C"/>
    <w:rsid w:val="003D638A"/>
    <w:rsid w:val="003D63CA"/>
    <w:rsid w:val="003D63DB"/>
    <w:rsid w:val="003D6415"/>
    <w:rsid w:val="003D699F"/>
    <w:rsid w:val="003D6B4F"/>
    <w:rsid w:val="003D78DD"/>
    <w:rsid w:val="003D7C03"/>
    <w:rsid w:val="003E01C8"/>
    <w:rsid w:val="003E04AC"/>
    <w:rsid w:val="003E079A"/>
    <w:rsid w:val="003E0983"/>
    <w:rsid w:val="003E0BDE"/>
    <w:rsid w:val="003E0F31"/>
    <w:rsid w:val="003E152E"/>
    <w:rsid w:val="003E1F7D"/>
    <w:rsid w:val="003E2964"/>
    <w:rsid w:val="003E29CE"/>
    <w:rsid w:val="003E2D6A"/>
    <w:rsid w:val="003E3059"/>
    <w:rsid w:val="003E3CB2"/>
    <w:rsid w:val="003E3F8C"/>
    <w:rsid w:val="003E4916"/>
    <w:rsid w:val="003E49C2"/>
    <w:rsid w:val="003E5376"/>
    <w:rsid w:val="003E5385"/>
    <w:rsid w:val="003E59C3"/>
    <w:rsid w:val="003E5A0A"/>
    <w:rsid w:val="003E5E35"/>
    <w:rsid w:val="003E5FC3"/>
    <w:rsid w:val="003E61AD"/>
    <w:rsid w:val="003E633C"/>
    <w:rsid w:val="003E64FF"/>
    <w:rsid w:val="003E6BF3"/>
    <w:rsid w:val="003E6EFF"/>
    <w:rsid w:val="003E73D2"/>
    <w:rsid w:val="003E7C9A"/>
    <w:rsid w:val="003E7D5F"/>
    <w:rsid w:val="003F0BA0"/>
    <w:rsid w:val="003F13A4"/>
    <w:rsid w:val="003F17B7"/>
    <w:rsid w:val="003F261D"/>
    <w:rsid w:val="003F351D"/>
    <w:rsid w:val="003F4302"/>
    <w:rsid w:val="003F4BCF"/>
    <w:rsid w:val="003F5355"/>
    <w:rsid w:val="003F5374"/>
    <w:rsid w:val="003F58C8"/>
    <w:rsid w:val="003F6513"/>
    <w:rsid w:val="003F676B"/>
    <w:rsid w:val="003F6F22"/>
    <w:rsid w:val="003F7471"/>
    <w:rsid w:val="003F7817"/>
    <w:rsid w:val="00400064"/>
    <w:rsid w:val="004002DF"/>
    <w:rsid w:val="00401E3F"/>
    <w:rsid w:val="004027C6"/>
    <w:rsid w:val="00402814"/>
    <w:rsid w:val="00403197"/>
    <w:rsid w:val="00403C92"/>
    <w:rsid w:val="00403ECD"/>
    <w:rsid w:val="004040AF"/>
    <w:rsid w:val="004040BB"/>
    <w:rsid w:val="00404831"/>
    <w:rsid w:val="00404BEE"/>
    <w:rsid w:val="004053D6"/>
    <w:rsid w:val="004058B9"/>
    <w:rsid w:val="00405A5F"/>
    <w:rsid w:val="00405D53"/>
    <w:rsid w:val="00406555"/>
    <w:rsid w:val="00407612"/>
    <w:rsid w:val="00410133"/>
    <w:rsid w:val="00410625"/>
    <w:rsid w:val="004119ED"/>
    <w:rsid w:val="00411B6D"/>
    <w:rsid w:val="0041211E"/>
    <w:rsid w:val="004129A7"/>
    <w:rsid w:val="00412A05"/>
    <w:rsid w:val="00412BC3"/>
    <w:rsid w:val="004132D3"/>
    <w:rsid w:val="004148F2"/>
    <w:rsid w:val="00414D62"/>
    <w:rsid w:val="00414DA3"/>
    <w:rsid w:val="00414E55"/>
    <w:rsid w:val="004153CA"/>
    <w:rsid w:val="0041574D"/>
    <w:rsid w:val="00415BBE"/>
    <w:rsid w:val="00416299"/>
    <w:rsid w:val="00416CAE"/>
    <w:rsid w:val="00416D90"/>
    <w:rsid w:val="00416E2F"/>
    <w:rsid w:val="0041736B"/>
    <w:rsid w:val="004174C5"/>
    <w:rsid w:val="004175BA"/>
    <w:rsid w:val="00417A53"/>
    <w:rsid w:val="00417A97"/>
    <w:rsid w:val="00417B43"/>
    <w:rsid w:val="00417B6D"/>
    <w:rsid w:val="00420284"/>
    <w:rsid w:val="00420A77"/>
    <w:rsid w:val="00420AFC"/>
    <w:rsid w:val="00420C15"/>
    <w:rsid w:val="0042118A"/>
    <w:rsid w:val="00421242"/>
    <w:rsid w:val="00421519"/>
    <w:rsid w:val="004218EC"/>
    <w:rsid w:val="0042218C"/>
    <w:rsid w:val="004222EB"/>
    <w:rsid w:val="0042232B"/>
    <w:rsid w:val="00422682"/>
    <w:rsid w:val="00423300"/>
    <w:rsid w:val="0042362D"/>
    <w:rsid w:val="004238E8"/>
    <w:rsid w:val="00424C43"/>
    <w:rsid w:val="00425ECC"/>
    <w:rsid w:val="004269D2"/>
    <w:rsid w:val="00427032"/>
    <w:rsid w:val="0042713A"/>
    <w:rsid w:val="00427319"/>
    <w:rsid w:val="004275F3"/>
    <w:rsid w:val="004306E9"/>
    <w:rsid w:val="004310CB"/>
    <w:rsid w:val="004315DD"/>
    <w:rsid w:val="0043196C"/>
    <w:rsid w:val="0043260D"/>
    <w:rsid w:val="004328A2"/>
    <w:rsid w:val="004331CA"/>
    <w:rsid w:val="00433383"/>
    <w:rsid w:val="00433B58"/>
    <w:rsid w:val="004347D9"/>
    <w:rsid w:val="00434DC2"/>
    <w:rsid w:val="004369F1"/>
    <w:rsid w:val="00437735"/>
    <w:rsid w:val="00437CB1"/>
    <w:rsid w:val="00437D49"/>
    <w:rsid w:val="00440702"/>
    <w:rsid w:val="004407A2"/>
    <w:rsid w:val="00441016"/>
    <w:rsid w:val="00441E74"/>
    <w:rsid w:val="00441F77"/>
    <w:rsid w:val="00442607"/>
    <w:rsid w:val="0044270D"/>
    <w:rsid w:val="00442A7D"/>
    <w:rsid w:val="004434E9"/>
    <w:rsid w:val="00443AEF"/>
    <w:rsid w:val="00443E09"/>
    <w:rsid w:val="00444001"/>
    <w:rsid w:val="00444964"/>
    <w:rsid w:val="00444D9E"/>
    <w:rsid w:val="00445060"/>
    <w:rsid w:val="00445589"/>
    <w:rsid w:val="00446FFC"/>
    <w:rsid w:val="004472C2"/>
    <w:rsid w:val="0045078C"/>
    <w:rsid w:val="0045094B"/>
    <w:rsid w:val="00450C02"/>
    <w:rsid w:val="00451BBB"/>
    <w:rsid w:val="00454B81"/>
    <w:rsid w:val="00455132"/>
    <w:rsid w:val="00455328"/>
    <w:rsid w:val="00455C8F"/>
    <w:rsid w:val="00456614"/>
    <w:rsid w:val="0045752F"/>
    <w:rsid w:val="00457FC3"/>
    <w:rsid w:val="00460191"/>
    <w:rsid w:val="004602B5"/>
    <w:rsid w:val="00460986"/>
    <w:rsid w:val="0046193D"/>
    <w:rsid w:val="00461F8C"/>
    <w:rsid w:val="00462206"/>
    <w:rsid w:val="00462522"/>
    <w:rsid w:val="004629D7"/>
    <w:rsid w:val="004629F5"/>
    <w:rsid w:val="0046321F"/>
    <w:rsid w:val="00463C77"/>
    <w:rsid w:val="00464E51"/>
    <w:rsid w:val="004656B7"/>
    <w:rsid w:val="004667A9"/>
    <w:rsid w:val="00467066"/>
    <w:rsid w:val="00467099"/>
    <w:rsid w:val="00467588"/>
    <w:rsid w:val="00467663"/>
    <w:rsid w:val="00467F52"/>
    <w:rsid w:val="004704F6"/>
    <w:rsid w:val="00470D89"/>
    <w:rsid w:val="004712C8"/>
    <w:rsid w:val="0047148D"/>
    <w:rsid w:val="00471FC1"/>
    <w:rsid w:val="00472A34"/>
    <w:rsid w:val="00473B5D"/>
    <w:rsid w:val="00473F78"/>
    <w:rsid w:val="004742B7"/>
    <w:rsid w:val="00474668"/>
    <w:rsid w:val="004750EC"/>
    <w:rsid w:val="004750ED"/>
    <w:rsid w:val="00475499"/>
    <w:rsid w:val="004756E6"/>
    <w:rsid w:val="00476AB9"/>
    <w:rsid w:val="00477CFD"/>
    <w:rsid w:val="0048026C"/>
    <w:rsid w:val="00480E00"/>
    <w:rsid w:val="0048126D"/>
    <w:rsid w:val="004819CA"/>
    <w:rsid w:val="00481A41"/>
    <w:rsid w:val="00481D6D"/>
    <w:rsid w:val="00482C43"/>
    <w:rsid w:val="00482DAD"/>
    <w:rsid w:val="00482EF9"/>
    <w:rsid w:val="00483606"/>
    <w:rsid w:val="004839C1"/>
    <w:rsid w:val="00483B20"/>
    <w:rsid w:val="004840AA"/>
    <w:rsid w:val="00484C89"/>
    <w:rsid w:val="00485D4E"/>
    <w:rsid w:val="0048623E"/>
    <w:rsid w:val="00486467"/>
    <w:rsid w:val="004870B9"/>
    <w:rsid w:val="004871FB"/>
    <w:rsid w:val="004873C3"/>
    <w:rsid w:val="004907C8"/>
    <w:rsid w:val="00490853"/>
    <w:rsid w:val="00490E5D"/>
    <w:rsid w:val="00491212"/>
    <w:rsid w:val="00492A8D"/>
    <w:rsid w:val="00493185"/>
    <w:rsid w:val="00493BA8"/>
    <w:rsid w:val="00493F6F"/>
    <w:rsid w:val="004944A4"/>
    <w:rsid w:val="004944A6"/>
    <w:rsid w:val="0049450F"/>
    <w:rsid w:val="004950CB"/>
    <w:rsid w:val="004951FD"/>
    <w:rsid w:val="004972B4"/>
    <w:rsid w:val="004973DE"/>
    <w:rsid w:val="0049795D"/>
    <w:rsid w:val="00497AF0"/>
    <w:rsid w:val="004A13D5"/>
    <w:rsid w:val="004A1D00"/>
    <w:rsid w:val="004A2686"/>
    <w:rsid w:val="004A2E8F"/>
    <w:rsid w:val="004A344D"/>
    <w:rsid w:val="004A382C"/>
    <w:rsid w:val="004A456C"/>
    <w:rsid w:val="004A4B07"/>
    <w:rsid w:val="004A5082"/>
    <w:rsid w:val="004A5B11"/>
    <w:rsid w:val="004A5B64"/>
    <w:rsid w:val="004A5BE7"/>
    <w:rsid w:val="004A5C5C"/>
    <w:rsid w:val="004A5EAF"/>
    <w:rsid w:val="004A6548"/>
    <w:rsid w:val="004A6885"/>
    <w:rsid w:val="004A6C83"/>
    <w:rsid w:val="004A74DA"/>
    <w:rsid w:val="004B0692"/>
    <w:rsid w:val="004B08BB"/>
    <w:rsid w:val="004B0D86"/>
    <w:rsid w:val="004B1E49"/>
    <w:rsid w:val="004B2430"/>
    <w:rsid w:val="004B281A"/>
    <w:rsid w:val="004B2947"/>
    <w:rsid w:val="004B2A62"/>
    <w:rsid w:val="004B2C11"/>
    <w:rsid w:val="004B2E02"/>
    <w:rsid w:val="004B3349"/>
    <w:rsid w:val="004B336B"/>
    <w:rsid w:val="004B3432"/>
    <w:rsid w:val="004B3A3B"/>
    <w:rsid w:val="004B4083"/>
    <w:rsid w:val="004B507D"/>
    <w:rsid w:val="004B5302"/>
    <w:rsid w:val="004B53EF"/>
    <w:rsid w:val="004B57F0"/>
    <w:rsid w:val="004B584C"/>
    <w:rsid w:val="004B5C57"/>
    <w:rsid w:val="004B5F7C"/>
    <w:rsid w:val="004B611D"/>
    <w:rsid w:val="004B6C6F"/>
    <w:rsid w:val="004B7476"/>
    <w:rsid w:val="004C0244"/>
    <w:rsid w:val="004C0796"/>
    <w:rsid w:val="004C0BEB"/>
    <w:rsid w:val="004C1AE4"/>
    <w:rsid w:val="004C1DE8"/>
    <w:rsid w:val="004C260B"/>
    <w:rsid w:val="004C26C8"/>
    <w:rsid w:val="004C31AC"/>
    <w:rsid w:val="004C321E"/>
    <w:rsid w:val="004C3332"/>
    <w:rsid w:val="004C33C5"/>
    <w:rsid w:val="004C3CBC"/>
    <w:rsid w:val="004C4278"/>
    <w:rsid w:val="004C4288"/>
    <w:rsid w:val="004C4FCA"/>
    <w:rsid w:val="004C5274"/>
    <w:rsid w:val="004C53F5"/>
    <w:rsid w:val="004C5C1D"/>
    <w:rsid w:val="004C5FC8"/>
    <w:rsid w:val="004C6261"/>
    <w:rsid w:val="004C7680"/>
    <w:rsid w:val="004D047D"/>
    <w:rsid w:val="004D074E"/>
    <w:rsid w:val="004D1181"/>
    <w:rsid w:val="004D1806"/>
    <w:rsid w:val="004D1D57"/>
    <w:rsid w:val="004D1E1C"/>
    <w:rsid w:val="004D1E63"/>
    <w:rsid w:val="004D22D2"/>
    <w:rsid w:val="004D2449"/>
    <w:rsid w:val="004D2882"/>
    <w:rsid w:val="004D2B36"/>
    <w:rsid w:val="004D2BDF"/>
    <w:rsid w:val="004D35D7"/>
    <w:rsid w:val="004D4906"/>
    <w:rsid w:val="004D5344"/>
    <w:rsid w:val="004D55C2"/>
    <w:rsid w:val="004D5D3F"/>
    <w:rsid w:val="004D6004"/>
    <w:rsid w:val="004D6436"/>
    <w:rsid w:val="004D6773"/>
    <w:rsid w:val="004D7002"/>
    <w:rsid w:val="004D730A"/>
    <w:rsid w:val="004D7A6B"/>
    <w:rsid w:val="004D7ABE"/>
    <w:rsid w:val="004E0288"/>
    <w:rsid w:val="004E0ADE"/>
    <w:rsid w:val="004E0C8B"/>
    <w:rsid w:val="004E103A"/>
    <w:rsid w:val="004E2037"/>
    <w:rsid w:val="004E299D"/>
    <w:rsid w:val="004E2F22"/>
    <w:rsid w:val="004E2F2F"/>
    <w:rsid w:val="004E344A"/>
    <w:rsid w:val="004E3557"/>
    <w:rsid w:val="004E355D"/>
    <w:rsid w:val="004E39C7"/>
    <w:rsid w:val="004E42B1"/>
    <w:rsid w:val="004E4D21"/>
    <w:rsid w:val="004E5852"/>
    <w:rsid w:val="004E5CFB"/>
    <w:rsid w:val="004E6313"/>
    <w:rsid w:val="004E6E63"/>
    <w:rsid w:val="004E716B"/>
    <w:rsid w:val="004E7497"/>
    <w:rsid w:val="004E76E5"/>
    <w:rsid w:val="004E7A7B"/>
    <w:rsid w:val="004F000E"/>
    <w:rsid w:val="004F05A3"/>
    <w:rsid w:val="004F09A7"/>
    <w:rsid w:val="004F0CC7"/>
    <w:rsid w:val="004F10EF"/>
    <w:rsid w:val="004F1404"/>
    <w:rsid w:val="004F151B"/>
    <w:rsid w:val="004F1A4B"/>
    <w:rsid w:val="004F1A7E"/>
    <w:rsid w:val="004F223C"/>
    <w:rsid w:val="004F28E0"/>
    <w:rsid w:val="004F2CA1"/>
    <w:rsid w:val="004F306B"/>
    <w:rsid w:val="004F39F7"/>
    <w:rsid w:val="004F3AD8"/>
    <w:rsid w:val="004F3C72"/>
    <w:rsid w:val="004F50FF"/>
    <w:rsid w:val="004F5B30"/>
    <w:rsid w:val="004F5E67"/>
    <w:rsid w:val="004F6CD2"/>
    <w:rsid w:val="004F7317"/>
    <w:rsid w:val="004F7639"/>
    <w:rsid w:val="004F7650"/>
    <w:rsid w:val="00500978"/>
    <w:rsid w:val="005013FA"/>
    <w:rsid w:val="005027ED"/>
    <w:rsid w:val="00502A0F"/>
    <w:rsid w:val="00502A79"/>
    <w:rsid w:val="00502AFE"/>
    <w:rsid w:val="00502ECD"/>
    <w:rsid w:val="005030A6"/>
    <w:rsid w:val="00503233"/>
    <w:rsid w:val="005033F4"/>
    <w:rsid w:val="005034FF"/>
    <w:rsid w:val="00503D9B"/>
    <w:rsid w:val="00503E61"/>
    <w:rsid w:val="00504451"/>
    <w:rsid w:val="00504A8C"/>
    <w:rsid w:val="00504D94"/>
    <w:rsid w:val="00505401"/>
    <w:rsid w:val="0050561B"/>
    <w:rsid w:val="00505F37"/>
    <w:rsid w:val="00506C25"/>
    <w:rsid w:val="00507D93"/>
    <w:rsid w:val="0051085E"/>
    <w:rsid w:val="00510B57"/>
    <w:rsid w:val="00511CF6"/>
    <w:rsid w:val="00511D0C"/>
    <w:rsid w:val="00511E08"/>
    <w:rsid w:val="0051260E"/>
    <w:rsid w:val="00512AC9"/>
    <w:rsid w:val="0051301D"/>
    <w:rsid w:val="00513A05"/>
    <w:rsid w:val="00514170"/>
    <w:rsid w:val="00514285"/>
    <w:rsid w:val="00514469"/>
    <w:rsid w:val="005144C0"/>
    <w:rsid w:val="00515008"/>
    <w:rsid w:val="005153F4"/>
    <w:rsid w:val="00515B32"/>
    <w:rsid w:val="00515BD5"/>
    <w:rsid w:val="00515FE4"/>
    <w:rsid w:val="00516153"/>
    <w:rsid w:val="005166F5"/>
    <w:rsid w:val="0051674B"/>
    <w:rsid w:val="005172AB"/>
    <w:rsid w:val="00520EBE"/>
    <w:rsid w:val="005211D7"/>
    <w:rsid w:val="0052183B"/>
    <w:rsid w:val="00521E36"/>
    <w:rsid w:val="00521FD0"/>
    <w:rsid w:val="00522DCF"/>
    <w:rsid w:val="005238E5"/>
    <w:rsid w:val="00523EEC"/>
    <w:rsid w:val="005240B2"/>
    <w:rsid w:val="00524476"/>
    <w:rsid w:val="00524502"/>
    <w:rsid w:val="005245E4"/>
    <w:rsid w:val="00524B57"/>
    <w:rsid w:val="00524FF6"/>
    <w:rsid w:val="005251F6"/>
    <w:rsid w:val="005264CF"/>
    <w:rsid w:val="00526852"/>
    <w:rsid w:val="00526994"/>
    <w:rsid w:val="00526BCE"/>
    <w:rsid w:val="00526FE2"/>
    <w:rsid w:val="005274D1"/>
    <w:rsid w:val="00527726"/>
    <w:rsid w:val="005303FC"/>
    <w:rsid w:val="00530584"/>
    <w:rsid w:val="00530B01"/>
    <w:rsid w:val="005310EC"/>
    <w:rsid w:val="005314B1"/>
    <w:rsid w:val="005315B0"/>
    <w:rsid w:val="00531CE4"/>
    <w:rsid w:val="00531F62"/>
    <w:rsid w:val="00532F9C"/>
    <w:rsid w:val="00533C68"/>
    <w:rsid w:val="00534A70"/>
    <w:rsid w:val="00535252"/>
    <w:rsid w:val="00535317"/>
    <w:rsid w:val="00535AF2"/>
    <w:rsid w:val="00535F7B"/>
    <w:rsid w:val="0053603B"/>
    <w:rsid w:val="005360C4"/>
    <w:rsid w:val="0053675C"/>
    <w:rsid w:val="00536813"/>
    <w:rsid w:val="00537D97"/>
    <w:rsid w:val="00537E7B"/>
    <w:rsid w:val="0054059C"/>
    <w:rsid w:val="00540BD3"/>
    <w:rsid w:val="00540D63"/>
    <w:rsid w:val="0054118B"/>
    <w:rsid w:val="00541AFB"/>
    <w:rsid w:val="00542025"/>
    <w:rsid w:val="00542289"/>
    <w:rsid w:val="005431E4"/>
    <w:rsid w:val="005432B8"/>
    <w:rsid w:val="005435A4"/>
    <w:rsid w:val="00543BF5"/>
    <w:rsid w:val="00543C23"/>
    <w:rsid w:val="00544549"/>
    <w:rsid w:val="00544AA2"/>
    <w:rsid w:val="00544B8A"/>
    <w:rsid w:val="00545A0B"/>
    <w:rsid w:val="0054690B"/>
    <w:rsid w:val="005469FB"/>
    <w:rsid w:val="00546C6B"/>
    <w:rsid w:val="00547525"/>
    <w:rsid w:val="00550C7A"/>
    <w:rsid w:val="0055120D"/>
    <w:rsid w:val="00551225"/>
    <w:rsid w:val="00551468"/>
    <w:rsid w:val="00552450"/>
    <w:rsid w:val="00552EFC"/>
    <w:rsid w:val="00553B91"/>
    <w:rsid w:val="00554893"/>
    <w:rsid w:val="00554E04"/>
    <w:rsid w:val="00555543"/>
    <w:rsid w:val="005566E9"/>
    <w:rsid w:val="00556C0B"/>
    <w:rsid w:val="0056060B"/>
    <w:rsid w:val="00561739"/>
    <w:rsid w:val="005617E5"/>
    <w:rsid w:val="00561B8A"/>
    <w:rsid w:val="005629DA"/>
    <w:rsid w:val="00563320"/>
    <w:rsid w:val="00563CDD"/>
    <w:rsid w:val="005642A2"/>
    <w:rsid w:val="00566032"/>
    <w:rsid w:val="00566AF4"/>
    <w:rsid w:val="00566C81"/>
    <w:rsid w:val="005676FE"/>
    <w:rsid w:val="00567D4E"/>
    <w:rsid w:val="0057112B"/>
    <w:rsid w:val="00572825"/>
    <w:rsid w:val="00572E97"/>
    <w:rsid w:val="005738C4"/>
    <w:rsid w:val="00573C95"/>
    <w:rsid w:val="005741B6"/>
    <w:rsid w:val="00574683"/>
    <w:rsid w:val="005747C9"/>
    <w:rsid w:val="00574E2D"/>
    <w:rsid w:val="0057594E"/>
    <w:rsid w:val="00575B1F"/>
    <w:rsid w:val="00575B51"/>
    <w:rsid w:val="00575F65"/>
    <w:rsid w:val="00575FBC"/>
    <w:rsid w:val="005761AE"/>
    <w:rsid w:val="005765D6"/>
    <w:rsid w:val="00576E01"/>
    <w:rsid w:val="00577C83"/>
    <w:rsid w:val="00580049"/>
    <w:rsid w:val="00580127"/>
    <w:rsid w:val="00580DEB"/>
    <w:rsid w:val="0058107D"/>
    <w:rsid w:val="00581920"/>
    <w:rsid w:val="00581FF2"/>
    <w:rsid w:val="005826ED"/>
    <w:rsid w:val="00582A9C"/>
    <w:rsid w:val="00582DB5"/>
    <w:rsid w:val="00582FBD"/>
    <w:rsid w:val="0058329D"/>
    <w:rsid w:val="005839B0"/>
    <w:rsid w:val="00583A7F"/>
    <w:rsid w:val="00583C09"/>
    <w:rsid w:val="0058480F"/>
    <w:rsid w:val="00584EA5"/>
    <w:rsid w:val="00584F1D"/>
    <w:rsid w:val="00585194"/>
    <w:rsid w:val="0058590D"/>
    <w:rsid w:val="00586508"/>
    <w:rsid w:val="00586B14"/>
    <w:rsid w:val="00586CE3"/>
    <w:rsid w:val="00586CE9"/>
    <w:rsid w:val="005876B3"/>
    <w:rsid w:val="00587E38"/>
    <w:rsid w:val="005904C4"/>
    <w:rsid w:val="00590C9B"/>
    <w:rsid w:val="0059123B"/>
    <w:rsid w:val="005912D5"/>
    <w:rsid w:val="0059216A"/>
    <w:rsid w:val="005921F1"/>
    <w:rsid w:val="00592C00"/>
    <w:rsid w:val="0059311C"/>
    <w:rsid w:val="00593270"/>
    <w:rsid w:val="00593A0C"/>
    <w:rsid w:val="00594035"/>
    <w:rsid w:val="005946D5"/>
    <w:rsid w:val="005949D2"/>
    <w:rsid w:val="00594B42"/>
    <w:rsid w:val="00594C5C"/>
    <w:rsid w:val="00594DAB"/>
    <w:rsid w:val="00594ECA"/>
    <w:rsid w:val="00595278"/>
    <w:rsid w:val="00595FCF"/>
    <w:rsid w:val="005964CD"/>
    <w:rsid w:val="005969A0"/>
    <w:rsid w:val="0059792F"/>
    <w:rsid w:val="005A039D"/>
    <w:rsid w:val="005A0474"/>
    <w:rsid w:val="005A0538"/>
    <w:rsid w:val="005A0644"/>
    <w:rsid w:val="005A0AA4"/>
    <w:rsid w:val="005A0B42"/>
    <w:rsid w:val="005A0E8E"/>
    <w:rsid w:val="005A0F74"/>
    <w:rsid w:val="005A1732"/>
    <w:rsid w:val="005A179F"/>
    <w:rsid w:val="005A1FCD"/>
    <w:rsid w:val="005A2093"/>
    <w:rsid w:val="005A210E"/>
    <w:rsid w:val="005A268C"/>
    <w:rsid w:val="005A2E22"/>
    <w:rsid w:val="005A32BC"/>
    <w:rsid w:val="005A34C7"/>
    <w:rsid w:val="005A3716"/>
    <w:rsid w:val="005A4C13"/>
    <w:rsid w:val="005A5202"/>
    <w:rsid w:val="005A5B71"/>
    <w:rsid w:val="005A5CE0"/>
    <w:rsid w:val="005A5F1E"/>
    <w:rsid w:val="005A6FFF"/>
    <w:rsid w:val="005A72A9"/>
    <w:rsid w:val="005A7DD5"/>
    <w:rsid w:val="005B0B77"/>
    <w:rsid w:val="005B0BF6"/>
    <w:rsid w:val="005B16A2"/>
    <w:rsid w:val="005B17B8"/>
    <w:rsid w:val="005B19AE"/>
    <w:rsid w:val="005B2ABB"/>
    <w:rsid w:val="005B3207"/>
    <w:rsid w:val="005B35F8"/>
    <w:rsid w:val="005B3643"/>
    <w:rsid w:val="005B3868"/>
    <w:rsid w:val="005B4398"/>
    <w:rsid w:val="005B4F93"/>
    <w:rsid w:val="005B4FDF"/>
    <w:rsid w:val="005B5308"/>
    <w:rsid w:val="005B6949"/>
    <w:rsid w:val="005B6F85"/>
    <w:rsid w:val="005B75CF"/>
    <w:rsid w:val="005C0064"/>
    <w:rsid w:val="005C03FE"/>
    <w:rsid w:val="005C0CAD"/>
    <w:rsid w:val="005C0D6C"/>
    <w:rsid w:val="005C14FE"/>
    <w:rsid w:val="005C28CA"/>
    <w:rsid w:val="005C4403"/>
    <w:rsid w:val="005C4CC9"/>
    <w:rsid w:val="005C5A78"/>
    <w:rsid w:val="005C5B14"/>
    <w:rsid w:val="005C5F22"/>
    <w:rsid w:val="005C6626"/>
    <w:rsid w:val="005C70B0"/>
    <w:rsid w:val="005C7481"/>
    <w:rsid w:val="005C7699"/>
    <w:rsid w:val="005D11FA"/>
    <w:rsid w:val="005D2255"/>
    <w:rsid w:val="005D28B7"/>
    <w:rsid w:val="005D2B6F"/>
    <w:rsid w:val="005D2C51"/>
    <w:rsid w:val="005D3482"/>
    <w:rsid w:val="005D3AC8"/>
    <w:rsid w:val="005D4597"/>
    <w:rsid w:val="005D4798"/>
    <w:rsid w:val="005D4B68"/>
    <w:rsid w:val="005D4E25"/>
    <w:rsid w:val="005D5C12"/>
    <w:rsid w:val="005D6859"/>
    <w:rsid w:val="005D72F1"/>
    <w:rsid w:val="005D7605"/>
    <w:rsid w:val="005E0227"/>
    <w:rsid w:val="005E0548"/>
    <w:rsid w:val="005E1D71"/>
    <w:rsid w:val="005E1F34"/>
    <w:rsid w:val="005E2BCD"/>
    <w:rsid w:val="005E3BBC"/>
    <w:rsid w:val="005E403F"/>
    <w:rsid w:val="005E425D"/>
    <w:rsid w:val="005E4637"/>
    <w:rsid w:val="005E5E2B"/>
    <w:rsid w:val="005E5F4F"/>
    <w:rsid w:val="005E6443"/>
    <w:rsid w:val="005E6869"/>
    <w:rsid w:val="005E6AB9"/>
    <w:rsid w:val="005E7749"/>
    <w:rsid w:val="005E7A4E"/>
    <w:rsid w:val="005E7B76"/>
    <w:rsid w:val="005E7BA6"/>
    <w:rsid w:val="005F0493"/>
    <w:rsid w:val="005F0692"/>
    <w:rsid w:val="005F0F11"/>
    <w:rsid w:val="005F1A16"/>
    <w:rsid w:val="005F2683"/>
    <w:rsid w:val="005F26CA"/>
    <w:rsid w:val="005F28B6"/>
    <w:rsid w:val="005F4736"/>
    <w:rsid w:val="005F48F4"/>
    <w:rsid w:val="005F5688"/>
    <w:rsid w:val="005F667A"/>
    <w:rsid w:val="005F68CA"/>
    <w:rsid w:val="005F6DFF"/>
    <w:rsid w:val="005F714C"/>
    <w:rsid w:val="005F7647"/>
    <w:rsid w:val="005F79E8"/>
    <w:rsid w:val="005F7DB9"/>
    <w:rsid w:val="005F7F9E"/>
    <w:rsid w:val="00600672"/>
    <w:rsid w:val="00601941"/>
    <w:rsid w:val="00601AB8"/>
    <w:rsid w:val="00602753"/>
    <w:rsid w:val="00602EF5"/>
    <w:rsid w:val="006032CB"/>
    <w:rsid w:val="00603E97"/>
    <w:rsid w:val="00604EA0"/>
    <w:rsid w:val="00604FB2"/>
    <w:rsid w:val="006058D5"/>
    <w:rsid w:val="00605B62"/>
    <w:rsid w:val="00605E7A"/>
    <w:rsid w:val="00606C24"/>
    <w:rsid w:val="0060703E"/>
    <w:rsid w:val="0060770F"/>
    <w:rsid w:val="00607B49"/>
    <w:rsid w:val="00610728"/>
    <w:rsid w:val="00610B24"/>
    <w:rsid w:val="00610E9D"/>
    <w:rsid w:val="00611B78"/>
    <w:rsid w:val="00611DAA"/>
    <w:rsid w:val="006126E1"/>
    <w:rsid w:val="0061291E"/>
    <w:rsid w:val="00612E0C"/>
    <w:rsid w:val="006146CC"/>
    <w:rsid w:val="006147CE"/>
    <w:rsid w:val="00615570"/>
    <w:rsid w:val="0061588C"/>
    <w:rsid w:val="0061639F"/>
    <w:rsid w:val="00616F13"/>
    <w:rsid w:val="006174E3"/>
    <w:rsid w:val="0061758C"/>
    <w:rsid w:val="00620255"/>
    <w:rsid w:val="00620475"/>
    <w:rsid w:val="00620632"/>
    <w:rsid w:val="00621004"/>
    <w:rsid w:val="006229DE"/>
    <w:rsid w:val="00622BA6"/>
    <w:rsid w:val="00622F2D"/>
    <w:rsid w:val="00622F45"/>
    <w:rsid w:val="0062435B"/>
    <w:rsid w:val="00624AAB"/>
    <w:rsid w:val="00625D41"/>
    <w:rsid w:val="0062682F"/>
    <w:rsid w:val="00626AEA"/>
    <w:rsid w:val="00626B35"/>
    <w:rsid w:val="00626F3B"/>
    <w:rsid w:val="00627C1C"/>
    <w:rsid w:val="0063032D"/>
    <w:rsid w:val="00630569"/>
    <w:rsid w:val="006306FE"/>
    <w:rsid w:val="00631B9E"/>
    <w:rsid w:val="006320C8"/>
    <w:rsid w:val="00632287"/>
    <w:rsid w:val="00632518"/>
    <w:rsid w:val="00632818"/>
    <w:rsid w:val="0063292B"/>
    <w:rsid w:val="00632A2E"/>
    <w:rsid w:val="00633651"/>
    <w:rsid w:val="00633BB1"/>
    <w:rsid w:val="00634CDA"/>
    <w:rsid w:val="00635494"/>
    <w:rsid w:val="006357AD"/>
    <w:rsid w:val="00637A74"/>
    <w:rsid w:val="00637DF3"/>
    <w:rsid w:val="00640207"/>
    <w:rsid w:val="00640272"/>
    <w:rsid w:val="00640808"/>
    <w:rsid w:val="006413B1"/>
    <w:rsid w:val="00641862"/>
    <w:rsid w:val="00642F17"/>
    <w:rsid w:val="00642F1D"/>
    <w:rsid w:val="0064387E"/>
    <w:rsid w:val="006439A8"/>
    <w:rsid w:val="00643AA9"/>
    <w:rsid w:val="0064406F"/>
    <w:rsid w:val="0064439B"/>
    <w:rsid w:val="00644650"/>
    <w:rsid w:val="006449A1"/>
    <w:rsid w:val="00644B60"/>
    <w:rsid w:val="00645842"/>
    <w:rsid w:val="00645AF4"/>
    <w:rsid w:val="00645DED"/>
    <w:rsid w:val="00646E3A"/>
    <w:rsid w:val="00647406"/>
    <w:rsid w:val="00647633"/>
    <w:rsid w:val="00647A50"/>
    <w:rsid w:val="00647D48"/>
    <w:rsid w:val="0065003C"/>
    <w:rsid w:val="00650BDA"/>
    <w:rsid w:val="00651370"/>
    <w:rsid w:val="00651C04"/>
    <w:rsid w:val="00651D62"/>
    <w:rsid w:val="00651E90"/>
    <w:rsid w:val="006527B9"/>
    <w:rsid w:val="00652BB9"/>
    <w:rsid w:val="0065411A"/>
    <w:rsid w:val="00654177"/>
    <w:rsid w:val="0065451B"/>
    <w:rsid w:val="00654DC2"/>
    <w:rsid w:val="00655B0D"/>
    <w:rsid w:val="00655EDA"/>
    <w:rsid w:val="00656199"/>
    <w:rsid w:val="00656B30"/>
    <w:rsid w:val="00657597"/>
    <w:rsid w:val="0065763D"/>
    <w:rsid w:val="00657D7D"/>
    <w:rsid w:val="00660457"/>
    <w:rsid w:val="00660572"/>
    <w:rsid w:val="0066147A"/>
    <w:rsid w:val="006614F9"/>
    <w:rsid w:val="006616B0"/>
    <w:rsid w:val="00661A12"/>
    <w:rsid w:val="0066293B"/>
    <w:rsid w:val="00662E4F"/>
    <w:rsid w:val="006631CC"/>
    <w:rsid w:val="0066372F"/>
    <w:rsid w:val="006640FA"/>
    <w:rsid w:val="00664D70"/>
    <w:rsid w:val="00665579"/>
    <w:rsid w:val="00665A34"/>
    <w:rsid w:val="00665FD4"/>
    <w:rsid w:val="006664F9"/>
    <w:rsid w:val="0067051C"/>
    <w:rsid w:val="00670900"/>
    <w:rsid w:val="00672CEB"/>
    <w:rsid w:val="00673846"/>
    <w:rsid w:val="00673994"/>
    <w:rsid w:val="00673B44"/>
    <w:rsid w:val="00673CC8"/>
    <w:rsid w:val="00673CCF"/>
    <w:rsid w:val="00673F1C"/>
    <w:rsid w:val="00674203"/>
    <w:rsid w:val="006755A2"/>
    <w:rsid w:val="00675E0D"/>
    <w:rsid w:val="0067691D"/>
    <w:rsid w:val="00676AF1"/>
    <w:rsid w:val="006771C9"/>
    <w:rsid w:val="006774CD"/>
    <w:rsid w:val="00677B82"/>
    <w:rsid w:val="00677BC1"/>
    <w:rsid w:val="00680548"/>
    <w:rsid w:val="006811D4"/>
    <w:rsid w:val="006814CB"/>
    <w:rsid w:val="006819F4"/>
    <w:rsid w:val="00681F91"/>
    <w:rsid w:val="00683210"/>
    <w:rsid w:val="00683B1E"/>
    <w:rsid w:val="00683EE7"/>
    <w:rsid w:val="006841C7"/>
    <w:rsid w:val="00684822"/>
    <w:rsid w:val="00684A08"/>
    <w:rsid w:val="00684DA7"/>
    <w:rsid w:val="00687985"/>
    <w:rsid w:val="00687B2F"/>
    <w:rsid w:val="00690403"/>
    <w:rsid w:val="00690635"/>
    <w:rsid w:val="006908C5"/>
    <w:rsid w:val="00690C30"/>
    <w:rsid w:val="006917B4"/>
    <w:rsid w:val="0069183E"/>
    <w:rsid w:val="00692CA4"/>
    <w:rsid w:val="00693CF5"/>
    <w:rsid w:val="006944AE"/>
    <w:rsid w:val="006947E6"/>
    <w:rsid w:val="00694860"/>
    <w:rsid w:val="00695825"/>
    <w:rsid w:val="00695BC8"/>
    <w:rsid w:val="0069652F"/>
    <w:rsid w:val="00696D1E"/>
    <w:rsid w:val="00696D3F"/>
    <w:rsid w:val="00697D05"/>
    <w:rsid w:val="00697E0C"/>
    <w:rsid w:val="006A0683"/>
    <w:rsid w:val="006A094E"/>
    <w:rsid w:val="006A12AD"/>
    <w:rsid w:val="006A1C05"/>
    <w:rsid w:val="006A1C5B"/>
    <w:rsid w:val="006A291E"/>
    <w:rsid w:val="006A3126"/>
    <w:rsid w:val="006A3513"/>
    <w:rsid w:val="006A39EC"/>
    <w:rsid w:val="006A3E66"/>
    <w:rsid w:val="006A4827"/>
    <w:rsid w:val="006A530A"/>
    <w:rsid w:val="006A5C95"/>
    <w:rsid w:val="006A64DC"/>
    <w:rsid w:val="006A68F8"/>
    <w:rsid w:val="006A6A25"/>
    <w:rsid w:val="006A6E6E"/>
    <w:rsid w:val="006A7000"/>
    <w:rsid w:val="006A72FA"/>
    <w:rsid w:val="006A7764"/>
    <w:rsid w:val="006B01A3"/>
    <w:rsid w:val="006B0BB3"/>
    <w:rsid w:val="006B1537"/>
    <w:rsid w:val="006B1FC2"/>
    <w:rsid w:val="006B21F0"/>
    <w:rsid w:val="006B27E1"/>
    <w:rsid w:val="006B297D"/>
    <w:rsid w:val="006B2C92"/>
    <w:rsid w:val="006B2D4F"/>
    <w:rsid w:val="006B33A2"/>
    <w:rsid w:val="006B3479"/>
    <w:rsid w:val="006B3A3F"/>
    <w:rsid w:val="006B4AB0"/>
    <w:rsid w:val="006B53D0"/>
    <w:rsid w:val="006B5409"/>
    <w:rsid w:val="006B5FE1"/>
    <w:rsid w:val="006B6AF7"/>
    <w:rsid w:val="006B781B"/>
    <w:rsid w:val="006B7C3A"/>
    <w:rsid w:val="006C0136"/>
    <w:rsid w:val="006C0D1D"/>
    <w:rsid w:val="006C1150"/>
    <w:rsid w:val="006C190A"/>
    <w:rsid w:val="006C195B"/>
    <w:rsid w:val="006C2037"/>
    <w:rsid w:val="006C2577"/>
    <w:rsid w:val="006C29F4"/>
    <w:rsid w:val="006C2B63"/>
    <w:rsid w:val="006C38B3"/>
    <w:rsid w:val="006C3CD4"/>
    <w:rsid w:val="006C3DEB"/>
    <w:rsid w:val="006C42C3"/>
    <w:rsid w:val="006C4626"/>
    <w:rsid w:val="006C4D20"/>
    <w:rsid w:val="006C4F31"/>
    <w:rsid w:val="006C5009"/>
    <w:rsid w:val="006C51A4"/>
    <w:rsid w:val="006C5397"/>
    <w:rsid w:val="006C56C7"/>
    <w:rsid w:val="006C6EDF"/>
    <w:rsid w:val="006C776E"/>
    <w:rsid w:val="006D12AE"/>
    <w:rsid w:val="006D1EE8"/>
    <w:rsid w:val="006D233E"/>
    <w:rsid w:val="006D2430"/>
    <w:rsid w:val="006D2648"/>
    <w:rsid w:val="006D2804"/>
    <w:rsid w:val="006D288E"/>
    <w:rsid w:val="006D3024"/>
    <w:rsid w:val="006D3228"/>
    <w:rsid w:val="006D38E8"/>
    <w:rsid w:val="006D39EB"/>
    <w:rsid w:val="006D3ABB"/>
    <w:rsid w:val="006D3BB4"/>
    <w:rsid w:val="006D5093"/>
    <w:rsid w:val="006D56E2"/>
    <w:rsid w:val="006D5ACB"/>
    <w:rsid w:val="006D777D"/>
    <w:rsid w:val="006E0452"/>
    <w:rsid w:val="006E077D"/>
    <w:rsid w:val="006E0A4E"/>
    <w:rsid w:val="006E0CFC"/>
    <w:rsid w:val="006E14B8"/>
    <w:rsid w:val="006E19AF"/>
    <w:rsid w:val="006E1BEC"/>
    <w:rsid w:val="006E2553"/>
    <w:rsid w:val="006E31DB"/>
    <w:rsid w:val="006E3C11"/>
    <w:rsid w:val="006E47E1"/>
    <w:rsid w:val="006E4A88"/>
    <w:rsid w:val="006E5327"/>
    <w:rsid w:val="006E534F"/>
    <w:rsid w:val="006E5C3E"/>
    <w:rsid w:val="006E65ED"/>
    <w:rsid w:val="006E6E41"/>
    <w:rsid w:val="006E7103"/>
    <w:rsid w:val="006E7BAB"/>
    <w:rsid w:val="006F0289"/>
    <w:rsid w:val="006F1551"/>
    <w:rsid w:val="006F208E"/>
    <w:rsid w:val="006F2335"/>
    <w:rsid w:val="006F24E0"/>
    <w:rsid w:val="006F323A"/>
    <w:rsid w:val="006F438D"/>
    <w:rsid w:val="006F43A7"/>
    <w:rsid w:val="006F464E"/>
    <w:rsid w:val="006F48E7"/>
    <w:rsid w:val="006F4B62"/>
    <w:rsid w:val="006F5460"/>
    <w:rsid w:val="006F5828"/>
    <w:rsid w:val="006F6111"/>
    <w:rsid w:val="006F6375"/>
    <w:rsid w:val="006F7B9A"/>
    <w:rsid w:val="00700751"/>
    <w:rsid w:val="00701691"/>
    <w:rsid w:val="0070204E"/>
    <w:rsid w:val="007023FB"/>
    <w:rsid w:val="00702BE4"/>
    <w:rsid w:val="00702DCC"/>
    <w:rsid w:val="00703ADB"/>
    <w:rsid w:val="00704AA1"/>
    <w:rsid w:val="00705360"/>
    <w:rsid w:val="0070635D"/>
    <w:rsid w:val="00706444"/>
    <w:rsid w:val="00707218"/>
    <w:rsid w:val="0070722B"/>
    <w:rsid w:val="00707241"/>
    <w:rsid w:val="0070760E"/>
    <w:rsid w:val="0070784A"/>
    <w:rsid w:val="0070797C"/>
    <w:rsid w:val="00710B4D"/>
    <w:rsid w:val="00710C69"/>
    <w:rsid w:val="00710CF8"/>
    <w:rsid w:val="0071157A"/>
    <w:rsid w:val="007139D5"/>
    <w:rsid w:val="00713E3D"/>
    <w:rsid w:val="0071438A"/>
    <w:rsid w:val="0071439E"/>
    <w:rsid w:val="0071461C"/>
    <w:rsid w:val="0071475A"/>
    <w:rsid w:val="00714AAA"/>
    <w:rsid w:val="00715125"/>
    <w:rsid w:val="0071596E"/>
    <w:rsid w:val="00715DFB"/>
    <w:rsid w:val="00716603"/>
    <w:rsid w:val="00716E6D"/>
    <w:rsid w:val="007206B8"/>
    <w:rsid w:val="00720722"/>
    <w:rsid w:val="00720E0E"/>
    <w:rsid w:val="00721298"/>
    <w:rsid w:val="0072165C"/>
    <w:rsid w:val="007220C2"/>
    <w:rsid w:val="00722D9B"/>
    <w:rsid w:val="00722E08"/>
    <w:rsid w:val="0072375D"/>
    <w:rsid w:val="00724372"/>
    <w:rsid w:val="00724441"/>
    <w:rsid w:val="007244DD"/>
    <w:rsid w:val="00725280"/>
    <w:rsid w:val="00725D23"/>
    <w:rsid w:val="007262A2"/>
    <w:rsid w:val="00726736"/>
    <w:rsid w:val="007268D5"/>
    <w:rsid w:val="00726C4B"/>
    <w:rsid w:val="00726DA2"/>
    <w:rsid w:val="00726EF6"/>
    <w:rsid w:val="007278F7"/>
    <w:rsid w:val="00727AE4"/>
    <w:rsid w:val="00730960"/>
    <w:rsid w:val="00730CA8"/>
    <w:rsid w:val="00731B91"/>
    <w:rsid w:val="00731FAC"/>
    <w:rsid w:val="0073224D"/>
    <w:rsid w:val="00732445"/>
    <w:rsid w:val="007327DC"/>
    <w:rsid w:val="00732F63"/>
    <w:rsid w:val="0073314D"/>
    <w:rsid w:val="0073357F"/>
    <w:rsid w:val="0073367E"/>
    <w:rsid w:val="00733DD2"/>
    <w:rsid w:val="00734905"/>
    <w:rsid w:val="00734A1B"/>
    <w:rsid w:val="00734A30"/>
    <w:rsid w:val="0073508C"/>
    <w:rsid w:val="0073538B"/>
    <w:rsid w:val="0073584F"/>
    <w:rsid w:val="00735C63"/>
    <w:rsid w:val="00735EA7"/>
    <w:rsid w:val="007363B1"/>
    <w:rsid w:val="007365CF"/>
    <w:rsid w:val="007369CC"/>
    <w:rsid w:val="00736A95"/>
    <w:rsid w:val="0073710C"/>
    <w:rsid w:val="007378D6"/>
    <w:rsid w:val="007406E8"/>
    <w:rsid w:val="00740C0E"/>
    <w:rsid w:val="00741613"/>
    <w:rsid w:val="007418B1"/>
    <w:rsid w:val="00741CB8"/>
    <w:rsid w:val="00741F44"/>
    <w:rsid w:val="007420C4"/>
    <w:rsid w:val="007422C9"/>
    <w:rsid w:val="00742471"/>
    <w:rsid w:val="00742802"/>
    <w:rsid w:val="00743176"/>
    <w:rsid w:val="0074378E"/>
    <w:rsid w:val="00743DEE"/>
    <w:rsid w:val="00744226"/>
    <w:rsid w:val="0074438E"/>
    <w:rsid w:val="0074448E"/>
    <w:rsid w:val="00744671"/>
    <w:rsid w:val="00745BFF"/>
    <w:rsid w:val="007460C7"/>
    <w:rsid w:val="00746501"/>
    <w:rsid w:val="00746E31"/>
    <w:rsid w:val="007471CF"/>
    <w:rsid w:val="00747317"/>
    <w:rsid w:val="0074793E"/>
    <w:rsid w:val="00750276"/>
    <w:rsid w:val="00750FC3"/>
    <w:rsid w:val="00751199"/>
    <w:rsid w:val="0075135C"/>
    <w:rsid w:val="007514E2"/>
    <w:rsid w:val="00751A68"/>
    <w:rsid w:val="00751E12"/>
    <w:rsid w:val="00751FBD"/>
    <w:rsid w:val="00751FF1"/>
    <w:rsid w:val="007524AD"/>
    <w:rsid w:val="007524FA"/>
    <w:rsid w:val="00753734"/>
    <w:rsid w:val="00753C70"/>
    <w:rsid w:val="00753D5B"/>
    <w:rsid w:val="0075402C"/>
    <w:rsid w:val="00755F31"/>
    <w:rsid w:val="00756E89"/>
    <w:rsid w:val="0075731C"/>
    <w:rsid w:val="007576B2"/>
    <w:rsid w:val="00757793"/>
    <w:rsid w:val="00757B82"/>
    <w:rsid w:val="00760034"/>
    <w:rsid w:val="00760349"/>
    <w:rsid w:val="00761CE3"/>
    <w:rsid w:val="007628BA"/>
    <w:rsid w:val="007628F9"/>
    <w:rsid w:val="00762AC7"/>
    <w:rsid w:val="00762BF8"/>
    <w:rsid w:val="00762C20"/>
    <w:rsid w:val="00763144"/>
    <w:rsid w:val="00764583"/>
    <w:rsid w:val="00764FAC"/>
    <w:rsid w:val="00765BAD"/>
    <w:rsid w:val="00765BC4"/>
    <w:rsid w:val="00766255"/>
    <w:rsid w:val="0076744A"/>
    <w:rsid w:val="00767796"/>
    <w:rsid w:val="007677E7"/>
    <w:rsid w:val="0076799B"/>
    <w:rsid w:val="00770723"/>
    <w:rsid w:val="00770826"/>
    <w:rsid w:val="007709B7"/>
    <w:rsid w:val="007714F7"/>
    <w:rsid w:val="00771B38"/>
    <w:rsid w:val="00771EF5"/>
    <w:rsid w:val="00771F5C"/>
    <w:rsid w:val="007723B5"/>
    <w:rsid w:val="00772428"/>
    <w:rsid w:val="00772CDE"/>
    <w:rsid w:val="00773D60"/>
    <w:rsid w:val="0077590A"/>
    <w:rsid w:val="00775A35"/>
    <w:rsid w:val="00775F98"/>
    <w:rsid w:val="007760F3"/>
    <w:rsid w:val="00776183"/>
    <w:rsid w:val="007762BA"/>
    <w:rsid w:val="0077689A"/>
    <w:rsid w:val="00777106"/>
    <w:rsid w:val="00777C67"/>
    <w:rsid w:val="00780226"/>
    <w:rsid w:val="007804A5"/>
    <w:rsid w:val="00780BE4"/>
    <w:rsid w:val="00781439"/>
    <w:rsid w:val="00781A06"/>
    <w:rsid w:val="00781FE6"/>
    <w:rsid w:val="0078230D"/>
    <w:rsid w:val="007829DA"/>
    <w:rsid w:val="00782A37"/>
    <w:rsid w:val="00782BBF"/>
    <w:rsid w:val="00783650"/>
    <w:rsid w:val="0078405D"/>
    <w:rsid w:val="00784065"/>
    <w:rsid w:val="00784829"/>
    <w:rsid w:val="00784850"/>
    <w:rsid w:val="00784A6C"/>
    <w:rsid w:val="00785CF3"/>
    <w:rsid w:val="007864C4"/>
    <w:rsid w:val="00786615"/>
    <w:rsid w:val="0078661C"/>
    <w:rsid w:val="00786709"/>
    <w:rsid w:val="00786C55"/>
    <w:rsid w:val="00786CAD"/>
    <w:rsid w:val="00786FD0"/>
    <w:rsid w:val="00787E0A"/>
    <w:rsid w:val="007900D1"/>
    <w:rsid w:val="00790232"/>
    <w:rsid w:val="0079043A"/>
    <w:rsid w:val="00791A50"/>
    <w:rsid w:val="00792797"/>
    <w:rsid w:val="00792FBF"/>
    <w:rsid w:val="00793CD0"/>
    <w:rsid w:val="00793DD2"/>
    <w:rsid w:val="007958B6"/>
    <w:rsid w:val="00796518"/>
    <w:rsid w:val="00796A27"/>
    <w:rsid w:val="00796B98"/>
    <w:rsid w:val="00797328"/>
    <w:rsid w:val="007A0567"/>
    <w:rsid w:val="007A0637"/>
    <w:rsid w:val="007A0D1B"/>
    <w:rsid w:val="007A131C"/>
    <w:rsid w:val="007A14EC"/>
    <w:rsid w:val="007A1B53"/>
    <w:rsid w:val="007A1CE2"/>
    <w:rsid w:val="007A29CF"/>
    <w:rsid w:val="007A2B1D"/>
    <w:rsid w:val="007A2E44"/>
    <w:rsid w:val="007A31F1"/>
    <w:rsid w:val="007A4017"/>
    <w:rsid w:val="007A4A77"/>
    <w:rsid w:val="007A4DA0"/>
    <w:rsid w:val="007A5192"/>
    <w:rsid w:val="007A5855"/>
    <w:rsid w:val="007A5C6A"/>
    <w:rsid w:val="007A61EA"/>
    <w:rsid w:val="007A6331"/>
    <w:rsid w:val="007A6C37"/>
    <w:rsid w:val="007A7254"/>
    <w:rsid w:val="007A7A33"/>
    <w:rsid w:val="007B017A"/>
    <w:rsid w:val="007B07AD"/>
    <w:rsid w:val="007B0A78"/>
    <w:rsid w:val="007B0DB1"/>
    <w:rsid w:val="007B0F11"/>
    <w:rsid w:val="007B0F18"/>
    <w:rsid w:val="007B1EC8"/>
    <w:rsid w:val="007B2E8E"/>
    <w:rsid w:val="007B3B31"/>
    <w:rsid w:val="007B3FD1"/>
    <w:rsid w:val="007B41AC"/>
    <w:rsid w:val="007B4620"/>
    <w:rsid w:val="007B4713"/>
    <w:rsid w:val="007B48DA"/>
    <w:rsid w:val="007B4944"/>
    <w:rsid w:val="007B4C73"/>
    <w:rsid w:val="007B4CED"/>
    <w:rsid w:val="007B57E3"/>
    <w:rsid w:val="007B5937"/>
    <w:rsid w:val="007B5BEF"/>
    <w:rsid w:val="007B6861"/>
    <w:rsid w:val="007B6C16"/>
    <w:rsid w:val="007B6D0F"/>
    <w:rsid w:val="007B70A0"/>
    <w:rsid w:val="007B7EEE"/>
    <w:rsid w:val="007B7FCE"/>
    <w:rsid w:val="007C0546"/>
    <w:rsid w:val="007C0BCB"/>
    <w:rsid w:val="007C10F5"/>
    <w:rsid w:val="007C133C"/>
    <w:rsid w:val="007C2518"/>
    <w:rsid w:val="007C2B1A"/>
    <w:rsid w:val="007C3120"/>
    <w:rsid w:val="007C40E6"/>
    <w:rsid w:val="007C4439"/>
    <w:rsid w:val="007C44C3"/>
    <w:rsid w:val="007C4656"/>
    <w:rsid w:val="007C4E1F"/>
    <w:rsid w:val="007C5AB9"/>
    <w:rsid w:val="007C5C7A"/>
    <w:rsid w:val="007C67F6"/>
    <w:rsid w:val="007C6BA6"/>
    <w:rsid w:val="007C6D93"/>
    <w:rsid w:val="007C6DEA"/>
    <w:rsid w:val="007C721F"/>
    <w:rsid w:val="007C748F"/>
    <w:rsid w:val="007C7837"/>
    <w:rsid w:val="007C7A9C"/>
    <w:rsid w:val="007C7E96"/>
    <w:rsid w:val="007D0137"/>
    <w:rsid w:val="007D0D6D"/>
    <w:rsid w:val="007D1162"/>
    <w:rsid w:val="007D17B8"/>
    <w:rsid w:val="007D1BBC"/>
    <w:rsid w:val="007D21E1"/>
    <w:rsid w:val="007D3038"/>
    <w:rsid w:val="007D32C4"/>
    <w:rsid w:val="007D37D7"/>
    <w:rsid w:val="007D38AE"/>
    <w:rsid w:val="007D3E86"/>
    <w:rsid w:val="007D4109"/>
    <w:rsid w:val="007D43AA"/>
    <w:rsid w:val="007D4710"/>
    <w:rsid w:val="007D4AF2"/>
    <w:rsid w:val="007D559B"/>
    <w:rsid w:val="007D630D"/>
    <w:rsid w:val="007D68B4"/>
    <w:rsid w:val="007D6926"/>
    <w:rsid w:val="007D7190"/>
    <w:rsid w:val="007D72E0"/>
    <w:rsid w:val="007D73E6"/>
    <w:rsid w:val="007D7847"/>
    <w:rsid w:val="007D7CCD"/>
    <w:rsid w:val="007D7FB2"/>
    <w:rsid w:val="007E0207"/>
    <w:rsid w:val="007E0424"/>
    <w:rsid w:val="007E0798"/>
    <w:rsid w:val="007E0DAC"/>
    <w:rsid w:val="007E0F94"/>
    <w:rsid w:val="007E12FF"/>
    <w:rsid w:val="007E19AA"/>
    <w:rsid w:val="007E2192"/>
    <w:rsid w:val="007E2490"/>
    <w:rsid w:val="007E2665"/>
    <w:rsid w:val="007E2C75"/>
    <w:rsid w:val="007E2D1E"/>
    <w:rsid w:val="007E3056"/>
    <w:rsid w:val="007E30B1"/>
    <w:rsid w:val="007E369C"/>
    <w:rsid w:val="007E4379"/>
    <w:rsid w:val="007E4CE9"/>
    <w:rsid w:val="007E549D"/>
    <w:rsid w:val="007E574A"/>
    <w:rsid w:val="007E5969"/>
    <w:rsid w:val="007E5AA3"/>
    <w:rsid w:val="007E5C0C"/>
    <w:rsid w:val="007E5DF4"/>
    <w:rsid w:val="007E60E7"/>
    <w:rsid w:val="007E63F2"/>
    <w:rsid w:val="007E6970"/>
    <w:rsid w:val="007E709E"/>
    <w:rsid w:val="007E75A7"/>
    <w:rsid w:val="007E78CE"/>
    <w:rsid w:val="007F02CE"/>
    <w:rsid w:val="007F0460"/>
    <w:rsid w:val="007F07D6"/>
    <w:rsid w:val="007F223E"/>
    <w:rsid w:val="007F29E1"/>
    <w:rsid w:val="007F2D3D"/>
    <w:rsid w:val="007F408D"/>
    <w:rsid w:val="007F5AB2"/>
    <w:rsid w:val="007F5E5E"/>
    <w:rsid w:val="007F6753"/>
    <w:rsid w:val="007F680B"/>
    <w:rsid w:val="007F6920"/>
    <w:rsid w:val="007F6E4C"/>
    <w:rsid w:val="007F76BC"/>
    <w:rsid w:val="0080015F"/>
    <w:rsid w:val="008003D6"/>
    <w:rsid w:val="00800B9B"/>
    <w:rsid w:val="00801097"/>
    <w:rsid w:val="00801CD5"/>
    <w:rsid w:val="00802382"/>
    <w:rsid w:val="00802E2E"/>
    <w:rsid w:val="0080341E"/>
    <w:rsid w:val="008034BB"/>
    <w:rsid w:val="00804A88"/>
    <w:rsid w:val="00805735"/>
    <w:rsid w:val="008058C3"/>
    <w:rsid w:val="008063EF"/>
    <w:rsid w:val="0080643F"/>
    <w:rsid w:val="00806460"/>
    <w:rsid w:val="0080679D"/>
    <w:rsid w:val="00806973"/>
    <w:rsid w:val="0080760F"/>
    <w:rsid w:val="008077F8"/>
    <w:rsid w:val="00807BF3"/>
    <w:rsid w:val="008107EE"/>
    <w:rsid w:val="00810AD9"/>
    <w:rsid w:val="008123F8"/>
    <w:rsid w:val="0081264D"/>
    <w:rsid w:val="0081357B"/>
    <w:rsid w:val="008137D0"/>
    <w:rsid w:val="008139E5"/>
    <w:rsid w:val="008167FF"/>
    <w:rsid w:val="00816B32"/>
    <w:rsid w:val="008170DE"/>
    <w:rsid w:val="008179FF"/>
    <w:rsid w:val="0082026D"/>
    <w:rsid w:val="0082087C"/>
    <w:rsid w:val="00820A02"/>
    <w:rsid w:val="00821258"/>
    <w:rsid w:val="0082151E"/>
    <w:rsid w:val="00821B26"/>
    <w:rsid w:val="00822121"/>
    <w:rsid w:val="00822B40"/>
    <w:rsid w:val="00823371"/>
    <w:rsid w:val="00823722"/>
    <w:rsid w:val="00824546"/>
    <w:rsid w:val="008245A8"/>
    <w:rsid w:val="00824775"/>
    <w:rsid w:val="00825AF4"/>
    <w:rsid w:val="008269AB"/>
    <w:rsid w:val="00826C5C"/>
    <w:rsid w:val="00827328"/>
    <w:rsid w:val="00827C7E"/>
    <w:rsid w:val="00830020"/>
    <w:rsid w:val="008302E3"/>
    <w:rsid w:val="0083066F"/>
    <w:rsid w:val="00830871"/>
    <w:rsid w:val="00830B7E"/>
    <w:rsid w:val="00830F72"/>
    <w:rsid w:val="00831140"/>
    <w:rsid w:val="008318FB"/>
    <w:rsid w:val="00833531"/>
    <w:rsid w:val="008339C1"/>
    <w:rsid w:val="00833CD3"/>
    <w:rsid w:val="00833FBB"/>
    <w:rsid w:val="00834051"/>
    <w:rsid w:val="00834D6C"/>
    <w:rsid w:val="00834DB1"/>
    <w:rsid w:val="00834DB7"/>
    <w:rsid w:val="0083563C"/>
    <w:rsid w:val="00835CE4"/>
    <w:rsid w:val="00836439"/>
    <w:rsid w:val="00836D56"/>
    <w:rsid w:val="008379F5"/>
    <w:rsid w:val="00840083"/>
    <w:rsid w:val="0084142C"/>
    <w:rsid w:val="0084156A"/>
    <w:rsid w:val="0084402E"/>
    <w:rsid w:val="008448A1"/>
    <w:rsid w:val="008454B6"/>
    <w:rsid w:val="00845702"/>
    <w:rsid w:val="00845718"/>
    <w:rsid w:val="00846097"/>
    <w:rsid w:val="008463E9"/>
    <w:rsid w:val="0084676D"/>
    <w:rsid w:val="00846C31"/>
    <w:rsid w:val="00846D79"/>
    <w:rsid w:val="008472E3"/>
    <w:rsid w:val="00847589"/>
    <w:rsid w:val="00850545"/>
    <w:rsid w:val="0085131F"/>
    <w:rsid w:val="00851CA8"/>
    <w:rsid w:val="00852282"/>
    <w:rsid w:val="00852689"/>
    <w:rsid w:val="00852CC9"/>
    <w:rsid w:val="00853387"/>
    <w:rsid w:val="00853AE5"/>
    <w:rsid w:val="00853F80"/>
    <w:rsid w:val="00854181"/>
    <w:rsid w:val="008546C9"/>
    <w:rsid w:val="00854D19"/>
    <w:rsid w:val="00854EA1"/>
    <w:rsid w:val="00854F6C"/>
    <w:rsid w:val="00855055"/>
    <w:rsid w:val="0085517D"/>
    <w:rsid w:val="0085550C"/>
    <w:rsid w:val="008555E9"/>
    <w:rsid w:val="00855720"/>
    <w:rsid w:val="00856469"/>
    <w:rsid w:val="00856EC0"/>
    <w:rsid w:val="00857531"/>
    <w:rsid w:val="00857D8B"/>
    <w:rsid w:val="00857DA8"/>
    <w:rsid w:val="008603F4"/>
    <w:rsid w:val="008608A5"/>
    <w:rsid w:val="008619B5"/>
    <w:rsid w:val="00861E79"/>
    <w:rsid w:val="008628AF"/>
    <w:rsid w:val="0086306D"/>
    <w:rsid w:val="00863BC1"/>
    <w:rsid w:val="00863E37"/>
    <w:rsid w:val="00864196"/>
    <w:rsid w:val="0086457F"/>
    <w:rsid w:val="00864AAB"/>
    <w:rsid w:val="00864E29"/>
    <w:rsid w:val="00865E09"/>
    <w:rsid w:val="0086603E"/>
    <w:rsid w:val="00866DCA"/>
    <w:rsid w:val="00867902"/>
    <w:rsid w:val="00867B39"/>
    <w:rsid w:val="00867D5F"/>
    <w:rsid w:val="00867E9C"/>
    <w:rsid w:val="00870204"/>
    <w:rsid w:val="00870AAC"/>
    <w:rsid w:val="0087170F"/>
    <w:rsid w:val="00871864"/>
    <w:rsid w:val="00871C6D"/>
    <w:rsid w:val="008723D7"/>
    <w:rsid w:val="0087252D"/>
    <w:rsid w:val="00872C2C"/>
    <w:rsid w:val="0087337B"/>
    <w:rsid w:val="0087347A"/>
    <w:rsid w:val="00873F81"/>
    <w:rsid w:val="00875810"/>
    <w:rsid w:val="00875EC7"/>
    <w:rsid w:val="00876130"/>
    <w:rsid w:val="008767A8"/>
    <w:rsid w:val="0087700B"/>
    <w:rsid w:val="008770DD"/>
    <w:rsid w:val="00877626"/>
    <w:rsid w:val="00877C4E"/>
    <w:rsid w:val="0088029B"/>
    <w:rsid w:val="00880323"/>
    <w:rsid w:val="008803FC"/>
    <w:rsid w:val="0088089C"/>
    <w:rsid w:val="00880A1A"/>
    <w:rsid w:val="00880D9A"/>
    <w:rsid w:val="008810CE"/>
    <w:rsid w:val="008811AA"/>
    <w:rsid w:val="008811FD"/>
    <w:rsid w:val="00881219"/>
    <w:rsid w:val="00881EFD"/>
    <w:rsid w:val="00882075"/>
    <w:rsid w:val="00882C52"/>
    <w:rsid w:val="0088304D"/>
    <w:rsid w:val="008835BF"/>
    <w:rsid w:val="00883A3F"/>
    <w:rsid w:val="00884714"/>
    <w:rsid w:val="008852B6"/>
    <w:rsid w:val="00885450"/>
    <w:rsid w:val="00885772"/>
    <w:rsid w:val="008858F5"/>
    <w:rsid w:val="00886302"/>
    <w:rsid w:val="00886543"/>
    <w:rsid w:val="00886EC7"/>
    <w:rsid w:val="00886F0E"/>
    <w:rsid w:val="008908FB"/>
    <w:rsid w:val="00890ABE"/>
    <w:rsid w:val="008913F0"/>
    <w:rsid w:val="0089157B"/>
    <w:rsid w:val="00892324"/>
    <w:rsid w:val="008927C6"/>
    <w:rsid w:val="00892A96"/>
    <w:rsid w:val="0089343D"/>
    <w:rsid w:val="00893E9D"/>
    <w:rsid w:val="008941DD"/>
    <w:rsid w:val="00894324"/>
    <w:rsid w:val="00895617"/>
    <w:rsid w:val="00895A69"/>
    <w:rsid w:val="00896A8D"/>
    <w:rsid w:val="00896CC6"/>
    <w:rsid w:val="00897C38"/>
    <w:rsid w:val="00897DB8"/>
    <w:rsid w:val="008A05A1"/>
    <w:rsid w:val="008A15D2"/>
    <w:rsid w:val="008A164F"/>
    <w:rsid w:val="008A2125"/>
    <w:rsid w:val="008A2706"/>
    <w:rsid w:val="008A2AE1"/>
    <w:rsid w:val="008A2B47"/>
    <w:rsid w:val="008A2DEB"/>
    <w:rsid w:val="008A44BF"/>
    <w:rsid w:val="008A4F0E"/>
    <w:rsid w:val="008A510F"/>
    <w:rsid w:val="008A514C"/>
    <w:rsid w:val="008A5C6E"/>
    <w:rsid w:val="008A6D36"/>
    <w:rsid w:val="008A7204"/>
    <w:rsid w:val="008A7F8D"/>
    <w:rsid w:val="008B023D"/>
    <w:rsid w:val="008B047A"/>
    <w:rsid w:val="008B047C"/>
    <w:rsid w:val="008B11C6"/>
    <w:rsid w:val="008B19AE"/>
    <w:rsid w:val="008B1FDB"/>
    <w:rsid w:val="008B239C"/>
    <w:rsid w:val="008B2515"/>
    <w:rsid w:val="008B28C1"/>
    <w:rsid w:val="008B3A66"/>
    <w:rsid w:val="008B3D33"/>
    <w:rsid w:val="008B4006"/>
    <w:rsid w:val="008B4305"/>
    <w:rsid w:val="008B49EA"/>
    <w:rsid w:val="008B4A3F"/>
    <w:rsid w:val="008B5347"/>
    <w:rsid w:val="008B53CB"/>
    <w:rsid w:val="008B5A0C"/>
    <w:rsid w:val="008B5DE6"/>
    <w:rsid w:val="008B696A"/>
    <w:rsid w:val="008B6A00"/>
    <w:rsid w:val="008B6A50"/>
    <w:rsid w:val="008B6AFE"/>
    <w:rsid w:val="008B6EC5"/>
    <w:rsid w:val="008B7044"/>
    <w:rsid w:val="008C08B4"/>
    <w:rsid w:val="008C1019"/>
    <w:rsid w:val="008C1224"/>
    <w:rsid w:val="008C15E5"/>
    <w:rsid w:val="008C1893"/>
    <w:rsid w:val="008C2062"/>
    <w:rsid w:val="008C2481"/>
    <w:rsid w:val="008C2621"/>
    <w:rsid w:val="008C27C8"/>
    <w:rsid w:val="008C2864"/>
    <w:rsid w:val="008C2A19"/>
    <w:rsid w:val="008C2B73"/>
    <w:rsid w:val="008C365B"/>
    <w:rsid w:val="008C3AD2"/>
    <w:rsid w:val="008C41E8"/>
    <w:rsid w:val="008C4811"/>
    <w:rsid w:val="008C59C2"/>
    <w:rsid w:val="008C6649"/>
    <w:rsid w:val="008C67DF"/>
    <w:rsid w:val="008C7508"/>
    <w:rsid w:val="008C7D2E"/>
    <w:rsid w:val="008C7EAB"/>
    <w:rsid w:val="008D0B27"/>
    <w:rsid w:val="008D0D81"/>
    <w:rsid w:val="008D1975"/>
    <w:rsid w:val="008D26E4"/>
    <w:rsid w:val="008D2DF3"/>
    <w:rsid w:val="008D2E41"/>
    <w:rsid w:val="008D2E6D"/>
    <w:rsid w:val="008D2F49"/>
    <w:rsid w:val="008D3624"/>
    <w:rsid w:val="008D3AE3"/>
    <w:rsid w:val="008D3EF3"/>
    <w:rsid w:val="008D4532"/>
    <w:rsid w:val="008D521C"/>
    <w:rsid w:val="008D57E6"/>
    <w:rsid w:val="008D5CE1"/>
    <w:rsid w:val="008D676B"/>
    <w:rsid w:val="008D6F28"/>
    <w:rsid w:val="008E0070"/>
    <w:rsid w:val="008E042D"/>
    <w:rsid w:val="008E0CDC"/>
    <w:rsid w:val="008E0F92"/>
    <w:rsid w:val="008E129C"/>
    <w:rsid w:val="008E1471"/>
    <w:rsid w:val="008E1B65"/>
    <w:rsid w:val="008E256C"/>
    <w:rsid w:val="008E2793"/>
    <w:rsid w:val="008E332E"/>
    <w:rsid w:val="008E493B"/>
    <w:rsid w:val="008E4F9E"/>
    <w:rsid w:val="008E51EA"/>
    <w:rsid w:val="008E5A77"/>
    <w:rsid w:val="008E5F3C"/>
    <w:rsid w:val="008E61DD"/>
    <w:rsid w:val="008E6653"/>
    <w:rsid w:val="008E6F1B"/>
    <w:rsid w:val="008E738D"/>
    <w:rsid w:val="008E7477"/>
    <w:rsid w:val="008E760C"/>
    <w:rsid w:val="008E7D87"/>
    <w:rsid w:val="008E7E3C"/>
    <w:rsid w:val="008F0197"/>
    <w:rsid w:val="008F0939"/>
    <w:rsid w:val="008F14B8"/>
    <w:rsid w:val="008F21C5"/>
    <w:rsid w:val="008F2CBB"/>
    <w:rsid w:val="008F3CC3"/>
    <w:rsid w:val="008F3CE3"/>
    <w:rsid w:val="008F3F99"/>
    <w:rsid w:val="008F460A"/>
    <w:rsid w:val="008F477A"/>
    <w:rsid w:val="008F50D4"/>
    <w:rsid w:val="008F5108"/>
    <w:rsid w:val="008F56BA"/>
    <w:rsid w:val="008F5DE0"/>
    <w:rsid w:val="008F6C14"/>
    <w:rsid w:val="008F73D8"/>
    <w:rsid w:val="008F758E"/>
    <w:rsid w:val="00900842"/>
    <w:rsid w:val="00900884"/>
    <w:rsid w:val="00901001"/>
    <w:rsid w:val="00901C14"/>
    <w:rsid w:val="00901F98"/>
    <w:rsid w:val="00902114"/>
    <w:rsid w:val="00902A1A"/>
    <w:rsid w:val="00902A5E"/>
    <w:rsid w:val="009033DD"/>
    <w:rsid w:val="00903723"/>
    <w:rsid w:val="00903D3F"/>
    <w:rsid w:val="00903F40"/>
    <w:rsid w:val="009041D4"/>
    <w:rsid w:val="0090488D"/>
    <w:rsid w:val="0090519F"/>
    <w:rsid w:val="0090563D"/>
    <w:rsid w:val="009059AD"/>
    <w:rsid w:val="00907129"/>
    <w:rsid w:val="009079D3"/>
    <w:rsid w:val="00907B19"/>
    <w:rsid w:val="00907ED7"/>
    <w:rsid w:val="00910F26"/>
    <w:rsid w:val="009114BE"/>
    <w:rsid w:val="00911612"/>
    <w:rsid w:val="00912299"/>
    <w:rsid w:val="00912431"/>
    <w:rsid w:val="009127B9"/>
    <w:rsid w:val="00912975"/>
    <w:rsid w:val="00912BC1"/>
    <w:rsid w:val="00912DAE"/>
    <w:rsid w:val="0091418B"/>
    <w:rsid w:val="0091440C"/>
    <w:rsid w:val="00914567"/>
    <w:rsid w:val="00914582"/>
    <w:rsid w:val="00914B6B"/>
    <w:rsid w:val="009153D5"/>
    <w:rsid w:val="009154BE"/>
    <w:rsid w:val="0091589D"/>
    <w:rsid w:val="0091633A"/>
    <w:rsid w:val="0091660C"/>
    <w:rsid w:val="00916ECB"/>
    <w:rsid w:val="00917004"/>
    <w:rsid w:val="00917160"/>
    <w:rsid w:val="009175D0"/>
    <w:rsid w:val="00917B4B"/>
    <w:rsid w:val="00917FAB"/>
    <w:rsid w:val="0092121E"/>
    <w:rsid w:val="0092155F"/>
    <w:rsid w:val="0092285B"/>
    <w:rsid w:val="00923145"/>
    <w:rsid w:val="009234E2"/>
    <w:rsid w:val="009236F8"/>
    <w:rsid w:val="00924703"/>
    <w:rsid w:val="00924A27"/>
    <w:rsid w:val="00925290"/>
    <w:rsid w:val="009256F5"/>
    <w:rsid w:val="009259EA"/>
    <w:rsid w:val="009265A4"/>
    <w:rsid w:val="009269A2"/>
    <w:rsid w:val="00927495"/>
    <w:rsid w:val="00927A5B"/>
    <w:rsid w:val="009315D1"/>
    <w:rsid w:val="00931857"/>
    <w:rsid w:val="00932514"/>
    <w:rsid w:val="00932618"/>
    <w:rsid w:val="00933565"/>
    <w:rsid w:val="00933AE8"/>
    <w:rsid w:val="009341CC"/>
    <w:rsid w:val="00934D1D"/>
    <w:rsid w:val="00934DFC"/>
    <w:rsid w:val="009358B7"/>
    <w:rsid w:val="00935DBF"/>
    <w:rsid w:val="00936656"/>
    <w:rsid w:val="00937774"/>
    <w:rsid w:val="00937DCE"/>
    <w:rsid w:val="009415D4"/>
    <w:rsid w:val="0094216E"/>
    <w:rsid w:val="009427AC"/>
    <w:rsid w:val="00942830"/>
    <w:rsid w:val="00942C04"/>
    <w:rsid w:val="00942F0E"/>
    <w:rsid w:val="00943054"/>
    <w:rsid w:val="009430D1"/>
    <w:rsid w:val="00944013"/>
    <w:rsid w:val="00944863"/>
    <w:rsid w:val="0094540E"/>
    <w:rsid w:val="0094595D"/>
    <w:rsid w:val="00946478"/>
    <w:rsid w:val="0094697A"/>
    <w:rsid w:val="009469AC"/>
    <w:rsid w:val="00946AA6"/>
    <w:rsid w:val="00946FF4"/>
    <w:rsid w:val="009470EA"/>
    <w:rsid w:val="009476AA"/>
    <w:rsid w:val="00947960"/>
    <w:rsid w:val="00947B86"/>
    <w:rsid w:val="00947E0B"/>
    <w:rsid w:val="009500B6"/>
    <w:rsid w:val="009516D5"/>
    <w:rsid w:val="0095173A"/>
    <w:rsid w:val="00951797"/>
    <w:rsid w:val="0095191A"/>
    <w:rsid w:val="0095295F"/>
    <w:rsid w:val="00953D3A"/>
    <w:rsid w:val="00954021"/>
    <w:rsid w:val="00954820"/>
    <w:rsid w:val="009548F2"/>
    <w:rsid w:val="00955B1E"/>
    <w:rsid w:val="00955B48"/>
    <w:rsid w:val="00956342"/>
    <w:rsid w:val="00956782"/>
    <w:rsid w:val="00956DB0"/>
    <w:rsid w:val="00957443"/>
    <w:rsid w:val="0095783B"/>
    <w:rsid w:val="009605C6"/>
    <w:rsid w:val="00960F68"/>
    <w:rsid w:val="0096194C"/>
    <w:rsid w:val="00961B9D"/>
    <w:rsid w:val="00961F10"/>
    <w:rsid w:val="009621AE"/>
    <w:rsid w:val="0096239A"/>
    <w:rsid w:val="009628FB"/>
    <w:rsid w:val="00963260"/>
    <w:rsid w:val="00963325"/>
    <w:rsid w:val="00963596"/>
    <w:rsid w:val="00963C9B"/>
    <w:rsid w:val="00964E5E"/>
    <w:rsid w:val="00965738"/>
    <w:rsid w:val="00966AC8"/>
    <w:rsid w:val="00967382"/>
    <w:rsid w:val="00967390"/>
    <w:rsid w:val="0097001B"/>
    <w:rsid w:val="00970511"/>
    <w:rsid w:val="00970519"/>
    <w:rsid w:val="00970E6C"/>
    <w:rsid w:val="009713E2"/>
    <w:rsid w:val="009718AE"/>
    <w:rsid w:val="009723FA"/>
    <w:rsid w:val="00972BFC"/>
    <w:rsid w:val="00973B3E"/>
    <w:rsid w:val="00975FED"/>
    <w:rsid w:val="00975FF7"/>
    <w:rsid w:val="00976EEA"/>
    <w:rsid w:val="009770EA"/>
    <w:rsid w:val="009775DF"/>
    <w:rsid w:val="0098080A"/>
    <w:rsid w:val="009810B2"/>
    <w:rsid w:val="009817FD"/>
    <w:rsid w:val="0098215F"/>
    <w:rsid w:val="0098278E"/>
    <w:rsid w:val="009829BD"/>
    <w:rsid w:val="00982C4D"/>
    <w:rsid w:val="009837DC"/>
    <w:rsid w:val="0098395A"/>
    <w:rsid w:val="00983B35"/>
    <w:rsid w:val="00983BC6"/>
    <w:rsid w:val="00983D4E"/>
    <w:rsid w:val="00983DAD"/>
    <w:rsid w:val="00984146"/>
    <w:rsid w:val="00984EBC"/>
    <w:rsid w:val="00984FC0"/>
    <w:rsid w:val="009857B4"/>
    <w:rsid w:val="0098581B"/>
    <w:rsid w:val="00985A5D"/>
    <w:rsid w:val="00985AB5"/>
    <w:rsid w:val="00985BEF"/>
    <w:rsid w:val="00986704"/>
    <w:rsid w:val="00986FDE"/>
    <w:rsid w:val="0098709B"/>
    <w:rsid w:val="0098713E"/>
    <w:rsid w:val="009875C7"/>
    <w:rsid w:val="0098765F"/>
    <w:rsid w:val="00990AED"/>
    <w:rsid w:val="0099112B"/>
    <w:rsid w:val="00991482"/>
    <w:rsid w:val="00991CEE"/>
    <w:rsid w:val="00991D29"/>
    <w:rsid w:val="009924F0"/>
    <w:rsid w:val="0099250D"/>
    <w:rsid w:val="00992AC5"/>
    <w:rsid w:val="00993654"/>
    <w:rsid w:val="00993D06"/>
    <w:rsid w:val="00994484"/>
    <w:rsid w:val="009945A4"/>
    <w:rsid w:val="00994A7F"/>
    <w:rsid w:val="00994DDE"/>
    <w:rsid w:val="00995443"/>
    <w:rsid w:val="00996B62"/>
    <w:rsid w:val="00997017"/>
    <w:rsid w:val="00997912"/>
    <w:rsid w:val="00997DB5"/>
    <w:rsid w:val="009A0723"/>
    <w:rsid w:val="009A073C"/>
    <w:rsid w:val="009A0956"/>
    <w:rsid w:val="009A0DF6"/>
    <w:rsid w:val="009A17FD"/>
    <w:rsid w:val="009A2186"/>
    <w:rsid w:val="009A259A"/>
    <w:rsid w:val="009A25D1"/>
    <w:rsid w:val="009A2899"/>
    <w:rsid w:val="009A2A15"/>
    <w:rsid w:val="009A2A81"/>
    <w:rsid w:val="009A2B9B"/>
    <w:rsid w:val="009A2FF4"/>
    <w:rsid w:val="009A300F"/>
    <w:rsid w:val="009A3171"/>
    <w:rsid w:val="009A3AF8"/>
    <w:rsid w:val="009A3BB8"/>
    <w:rsid w:val="009A4DDE"/>
    <w:rsid w:val="009A50D0"/>
    <w:rsid w:val="009A5888"/>
    <w:rsid w:val="009A61A2"/>
    <w:rsid w:val="009A6349"/>
    <w:rsid w:val="009A6D3B"/>
    <w:rsid w:val="009A7031"/>
    <w:rsid w:val="009A74E8"/>
    <w:rsid w:val="009A7982"/>
    <w:rsid w:val="009B102E"/>
    <w:rsid w:val="009B10E3"/>
    <w:rsid w:val="009B3023"/>
    <w:rsid w:val="009B33C8"/>
    <w:rsid w:val="009B35D5"/>
    <w:rsid w:val="009B3910"/>
    <w:rsid w:val="009B3C4C"/>
    <w:rsid w:val="009B46E1"/>
    <w:rsid w:val="009B5584"/>
    <w:rsid w:val="009B5844"/>
    <w:rsid w:val="009B5907"/>
    <w:rsid w:val="009B5B34"/>
    <w:rsid w:val="009B62F2"/>
    <w:rsid w:val="009B759B"/>
    <w:rsid w:val="009B7975"/>
    <w:rsid w:val="009B7AAE"/>
    <w:rsid w:val="009B7E0D"/>
    <w:rsid w:val="009C0498"/>
    <w:rsid w:val="009C0736"/>
    <w:rsid w:val="009C218C"/>
    <w:rsid w:val="009C2D12"/>
    <w:rsid w:val="009C3862"/>
    <w:rsid w:val="009C3948"/>
    <w:rsid w:val="009C3C3D"/>
    <w:rsid w:val="009C5903"/>
    <w:rsid w:val="009C5CE9"/>
    <w:rsid w:val="009C6608"/>
    <w:rsid w:val="009C7959"/>
    <w:rsid w:val="009C7D17"/>
    <w:rsid w:val="009D0C50"/>
    <w:rsid w:val="009D0F15"/>
    <w:rsid w:val="009D2CDA"/>
    <w:rsid w:val="009D2F6C"/>
    <w:rsid w:val="009D499F"/>
    <w:rsid w:val="009D54A5"/>
    <w:rsid w:val="009D592B"/>
    <w:rsid w:val="009D6333"/>
    <w:rsid w:val="009D6AC8"/>
    <w:rsid w:val="009D6FE1"/>
    <w:rsid w:val="009D7512"/>
    <w:rsid w:val="009D7609"/>
    <w:rsid w:val="009E0805"/>
    <w:rsid w:val="009E19CE"/>
    <w:rsid w:val="009E24A4"/>
    <w:rsid w:val="009E294B"/>
    <w:rsid w:val="009E2A98"/>
    <w:rsid w:val="009E33CB"/>
    <w:rsid w:val="009E43CB"/>
    <w:rsid w:val="009E44F7"/>
    <w:rsid w:val="009E45AE"/>
    <w:rsid w:val="009E5255"/>
    <w:rsid w:val="009E52C9"/>
    <w:rsid w:val="009E5394"/>
    <w:rsid w:val="009E5E99"/>
    <w:rsid w:val="009E5FCC"/>
    <w:rsid w:val="009E6479"/>
    <w:rsid w:val="009E6544"/>
    <w:rsid w:val="009E66F8"/>
    <w:rsid w:val="009E6959"/>
    <w:rsid w:val="009E6B7D"/>
    <w:rsid w:val="009E74BC"/>
    <w:rsid w:val="009E7A7F"/>
    <w:rsid w:val="009E7FB7"/>
    <w:rsid w:val="009F02AE"/>
    <w:rsid w:val="009F0629"/>
    <w:rsid w:val="009F0ABB"/>
    <w:rsid w:val="009F0F5A"/>
    <w:rsid w:val="009F10A5"/>
    <w:rsid w:val="009F1393"/>
    <w:rsid w:val="009F15B6"/>
    <w:rsid w:val="009F2028"/>
    <w:rsid w:val="009F2ADC"/>
    <w:rsid w:val="009F308E"/>
    <w:rsid w:val="009F313E"/>
    <w:rsid w:val="009F39C5"/>
    <w:rsid w:val="009F4046"/>
    <w:rsid w:val="009F4460"/>
    <w:rsid w:val="009F4A53"/>
    <w:rsid w:val="009F4F51"/>
    <w:rsid w:val="009F51A8"/>
    <w:rsid w:val="009F59E4"/>
    <w:rsid w:val="009F5C9C"/>
    <w:rsid w:val="009F5F17"/>
    <w:rsid w:val="009F6181"/>
    <w:rsid w:val="009F61B8"/>
    <w:rsid w:val="009F629D"/>
    <w:rsid w:val="009F631E"/>
    <w:rsid w:val="009F6672"/>
    <w:rsid w:val="009F6F1A"/>
    <w:rsid w:val="009F7782"/>
    <w:rsid w:val="00A0099D"/>
    <w:rsid w:val="00A00A15"/>
    <w:rsid w:val="00A00D21"/>
    <w:rsid w:val="00A025A0"/>
    <w:rsid w:val="00A038EB"/>
    <w:rsid w:val="00A03B89"/>
    <w:rsid w:val="00A0466B"/>
    <w:rsid w:val="00A047C5"/>
    <w:rsid w:val="00A04B49"/>
    <w:rsid w:val="00A05A8F"/>
    <w:rsid w:val="00A05F21"/>
    <w:rsid w:val="00A06088"/>
    <w:rsid w:val="00A062B9"/>
    <w:rsid w:val="00A069DA"/>
    <w:rsid w:val="00A069F1"/>
    <w:rsid w:val="00A06D03"/>
    <w:rsid w:val="00A070BC"/>
    <w:rsid w:val="00A0723B"/>
    <w:rsid w:val="00A07FCB"/>
    <w:rsid w:val="00A10FEE"/>
    <w:rsid w:val="00A116A1"/>
    <w:rsid w:val="00A11FBA"/>
    <w:rsid w:val="00A1204D"/>
    <w:rsid w:val="00A12D5C"/>
    <w:rsid w:val="00A12F87"/>
    <w:rsid w:val="00A13ABE"/>
    <w:rsid w:val="00A140F0"/>
    <w:rsid w:val="00A1428A"/>
    <w:rsid w:val="00A14EE6"/>
    <w:rsid w:val="00A14F8E"/>
    <w:rsid w:val="00A15777"/>
    <w:rsid w:val="00A15C97"/>
    <w:rsid w:val="00A15EC2"/>
    <w:rsid w:val="00A16324"/>
    <w:rsid w:val="00A16B38"/>
    <w:rsid w:val="00A16F7E"/>
    <w:rsid w:val="00A17157"/>
    <w:rsid w:val="00A1784C"/>
    <w:rsid w:val="00A17933"/>
    <w:rsid w:val="00A17DD2"/>
    <w:rsid w:val="00A17EBB"/>
    <w:rsid w:val="00A20349"/>
    <w:rsid w:val="00A203BE"/>
    <w:rsid w:val="00A21152"/>
    <w:rsid w:val="00A214DC"/>
    <w:rsid w:val="00A219F3"/>
    <w:rsid w:val="00A22595"/>
    <w:rsid w:val="00A22C02"/>
    <w:rsid w:val="00A24011"/>
    <w:rsid w:val="00A244ED"/>
    <w:rsid w:val="00A24843"/>
    <w:rsid w:val="00A248F4"/>
    <w:rsid w:val="00A24CAC"/>
    <w:rsid w:val="00A24EAA"/>
    <w:rsid w:val="00A251B8"/>
    <w:rsid w:val="00A25D72"/>
    <w:rsid w:val="00A25ED1"/>
    <w:rsid w:val="00A25FE7"/>
    <w:rsid w:val="00A26074"/>
    <w:rsid w:val="00A26BE4"/>
    <w:rsid w:val="00A26D1B"/>
    <w:rsid w:val="00A27DB2"/>
    <w:rsid w:val="00A30171"/>
    <w:rsid w:val="00A30BA8"/>
    <w:rsid w:val="00A312B6"/>
    <w:rsid w:val="00A312E6"/>
    <w:rsid w:val="00A31781"/>
    <w:rsid w:val="00A31839"/>
    <w:rsid w:val="00A3241C"/>
    <w:rsid w:val="00A327C3"/>
    <w:rsid w:val="00A32B7E"/>
    <w:rsid w:val="00A32DA6"/>
    <w:rsid w:val="00A3385A"/>
    <w:rsid w:val="00A3477D"/>
    <w:rsid w:val="00A35EB8"/>
    <w:rsid w:val="00A36111"/>
    <w:rsid w:val="00A36966"/>
    <w:rsid w:val="00A4037F"/>
    <w:rsid w:val="00A408BA"/>
    <w:rsid w:val="00A4130E"/>
    <w:rsid w:val="00A41B62"/>
    <w:rsid w:val="00A4201A"/>
    <w:rsid w:val="00A42225"/>
    <w:rsid w:val="00A4257A"/>
    <w:rsid w:val="00A42D98"/>
    <w:rsid w:val="00A43237"/>
    <w:rsid w:val="00A43498"/>
    <w:rsid w:val="00A43531"/>
    <w:rsid w:val="00A43B58"/>
    <w:rsid w:val="00A43CC9"/>
    <w:rsid w:val="00A44590"/>
    <w:rsid w:val="00A44EAA"/>
    <w:rsid w:val="00A453EA"/>
    <w:rsid w:val="00A454E1"/>
    <w:rsid w:val="00A45522"/>
    <w:rsid w:val="00A45A6C"/>
    <w:rsid w:val="00A461A6"/>
    <w:rsid w:val="00A46323"/>
    <w:rsid w:val="00A463E9"/>
    <w:rsid w:val="00A4678B"/>
    <w:rsid w:val="00A46981"/>
    <w:rsid w:val="00A46C58"/>
    <w:rsid w:val="00A47A59"/>
    <w:rsid w:val="00A50E85"/>
    <w:rsid w:val="00A514EF"/>
    <w:rsid w:val="00A517BF"/>
    <w:rsid w:val="00A52578"/>
    <w:rsid w:val="00A52717"/>
    <w:rsid w:val="00A5382A"/>
    <w:rsid w:val="00A53A10"/>
    <w:rsid w:val="00A53AFE"/>
    <w:rsid w:val="00A53FBC"/>
    <w:rsid w:val="00A54715"/>
    <w:rsid w:val="00A548D7"/>
    <w:rsid w:val="00A54F2F"/>
    <w:rsid w:val="00A55945"/>
    <w:rsid w:val="00A56CAD"/>
    <w:rsid w:val="00A60368"/>
    <w:rsid w:val="00A6077B"/>
    <w:rsid w:val="00A60C09"/>
    <w:rsid w:val="00A6110F"/>
    <w:rsid w:val="00A6206F"/>
    <w:rsid w:val="00A622EA"/>
    <w:rsid w:val="00A62355"/>
    <w:rsid w:val="00A62AA2"/>
    <w:rsid w:val="00A632C1"/>
    <w:rsid w:val="00A63385"/>
    <w:rsid w:val="00A63CF0"/>
    <w:rsid w:val="00A64A7A"/>
    <w:rsid w:val="00A663F3"/>
    <w:rsid w:val="00A66C91"/>
    <w:rsid w:val="00A66F4F"/>
    <w:rsid w:val="00A672D5"/>
    <w:rsid w:val="00A67335"/>
    <w:rsid w:val="00A67427"/>
    <w:rsid w:val="00A67A51"/>
    <w:rsid w:val="00A67B4F"/>
    <w:rsid w:val="00A67DA2"/>
    <w:rsid w:val="00A67E15"/>
    <w:rsid w:val="00A70424"/>
    <w:rsid w:val="00A7075E"/>
    <w:rsid w:val="00A70AE6"/>
    <w:rsid w:val="00A71475"/>
    <w:rsid w:val="00A715EA"/>
    <w:rsid w:val="00A71989"/>
    <w:rsid w:val="00A71C47"/>
    <w:rsid w:val="00A724EF"/>
    <w:rsid w:val="00A72C2A"/>
    <w:rsid w:val="00A73015"/>
    <w:rsid w:val="00A736CB"/>
    <w:rsid w:val="00A73D05"/>
    <w:rsid w:val="00A73FC6"/>
    <w:rsid w:val="00A74096"/>
    <w:rsid w:val="00A746DE"/>
    <w:rsid w:val="00A747E1"/>
    <w:rsid w:val="00A74A0B"/>
    <w:rsid w:val="00A74FC2"/>
    <w:rsid w:val="00A759DF"/>
    <w:rsid w:val="00A75ED7"/>
    <w:rsid w:val="00A764AE"/>
    <w:rsid w:val="00A764AF"/>
    <w:rsid w:val="00A76A2C"/>
    <w:rsid w:val="00A77E56"/>
    <w:rsid w:val="00A80A73"/>
    <w:rsid w:val="00A80CBC"/>
    <w:rsid w:val="00A8101D"/>
    <w:rsid w:val="00A81A99"/>
    <w:rsid w:val="00A8219E"/>
    <w:rsid w:val="00A828B3"/>
    <w:rsid w:val="00A82B96"/>
    <w:rsid w:val="00A83014"/>
    <w:rsid w:val="00A83790"/>
    <w:rsid w:val="00A83ABF"/>
    <w:rsid w:val="00A83BD0"/>
    <w:rsid w:val="00A83E9A"/>
    <w:rsid w:val="00A83FA6"/>
    <w:rsid w:val="00A84437"/>
    <w:rsid w:val="00A84C49"/>
    <w:rsid w:val="00A85D57"/>
    <w:rsid w:val="00A85EEB"/>
    <w:rsid w:val="00A864A2"/>
    <w:rsid w:val="00A90E70"/>
    <w:rsid w:val="00A9285F"/>
    <w:rsid w:val="00A92EE8"/>
    <w:rsid w:val="00A93268"/>
    <w:rsid w:val="00A932BF"/>
    <w:rsid w:val="00A93482"/>
    <w:rsid w:val="00A9377C"/>
    <w:rsid w:val="00A938CA"/>
    <w:rsid w:val="00A93C1C"/>
    <w:rsid w:val="00A947D3"/>
    <w:rsid w:val="00A94B83"/>
    <w:rsid w:val="00A94C3B"/>
    <w:rsid w:val="00A95027"/>
    <w:rsid w:val="00A95878"/>
    <w:rsid w:val="00A95AF8"/>
    <w:rsid w:val="00A960D0"/>
    <w:rsid w:val="00A96895"/>
    <w:rsid w:val="00A969F1"/>
    <w:rsid w:val="00A96AC1"/>
    <w:rsid w:val="00A97A70"/>
    <w:rsid w:val="00A97EA2"/>
    <w:rsid w:val="00AA094E"/>
    <w:rsid w:val="00AA0CED"/>
    <w:rsid w:val="00AA16AD"/>
    <w:rsid w:val="00AA1A5F"/>
    <w:rsid w:val="00AA31A5"/>
    <w:rsid w:val="00AA31F1"/>
    <w:rsid w:val="00AA338C"/>
    <w:rsid w:val="00AA3713"/>
    <w:rsid w:val="00AA3BB8"/>
    <w:rsid w:val="00AA4498"/>
    <w:rsid w:val="00AA4A3E"/>
    <w:rsid w:val="00AA587C"/>
    <w:rsid w:val="00AA5B8F"/>
    <w:rsid w:val="00AA6099"/>
    <w:rsid w:val="00AA666C"/>
    <w:rsid w:val="00AA6EEB"/>
    <w:rsid w:val="00AA7168"/>
    <w:rsid w:val="00AA7DFA"/>
    <w:rsid w:val="00AB0371"/>
    <w:rsid w:val="00AB0427"/>
    <w:rsid w:val="00AB04BC"/>
    <w:rsid w:val="00AB0ACE"/>
    <w:rsid w:val="00AB0EC2"/>
    <w:rsid w:val="00AB16AF"/>
    <w:rsid w:val="00AB192D"/>
    <w:rsid w:val="00AB1956"/>
    <w:rsid w:val="00AB196E"/>
    <w:rsid w:val="00AB1A57"/>
    <w:rsid w:val="00AB2468"/>
    <w:rsid w:val="00AB2B12"/>
    <w:rsid w:val="00AB2CAF"/>
    <w:rsid w:val="00AB4A0D"/>
    <w:rsid w:val="00AB534E"/>
    <w:rsid w:val="00AB5742"/>
    <w:rsid w:val="00AB6057"/>
    <w:rsid w:val="00AB6144"/>
    <w:rsid w:val="00AB7183"/>
    <w:rsid w:val="00AB730E"/>
    <w:rsid w:val="00AB73C7"/>
    <w:rsid w:val="00AB76AC"/>
    <w:rsid w:val="00AB7868"/>
    <w:rsid w:val="00AB7B1C"/>
    <w:rsid w:val="00AC02CF"/>
    <w:rsid w:val="00AC03A4"/>
    <w:rsid w:val="00AC057D"/>
    <w:rsid w:val="00AC05DD"/>
    <w:rsid w:val="00AC084C"/>
    <w:rsid w:val="00AC0EF7"/>
    <w:rsid w:val="00AC1C8D"/>
    <w:rsid w:val="00AC225D"/>
    <w:rsid w:val="00AC243E"/>
    <w:rsid w:val="00AC36DD"/>
    <w:rsid w:val="00AC3EF6"/>
    <w:rsid w:val="00AC3F2B"/>
    <w:rsid w:val="00AC47CA"/>
    <w:rsid w:val="00AC4F18"/>
    <w:rsid w:val="00AC4F2E"/>
    <w:rsid w:val="00AC561A"/>
    <w:rsid w:val="00AC57FB"/>
    <w:rsid w:val="00AC5B9B"/>
    <w:rsid w:val="00AC5BBE"/>
    <w:rsid w:val="00AC5DE9"/>
    <w:rsid w:val="00AD0758"/>
    <w:rsid w:val="00AD26FB"/>
    <w:rsid w:val="00AD2B5E"/>
    <w:rsid w:val="00AD2ECE"/>
    <w:rsid w:val="00AD371C"/>
    <w:rsid w:val="00AD3A91"/>
    <w:rsid w:val="00AD3D7D"/>
    <w:rsid w:val="00AD3DB9"/>
    <w:rsid w:val="00AD4A6D"/>
    <w:rsid w:val="00AD4A6F"/>
    <w:rsid w:val="00AD5317"/>
    <w:rsid w:val="00AD57C4"/>
    <w:rsid w:val="00AD5D16"/>
    <w:rsid w:val="00AD5E7D"/>
    <w:rsid w:val="00AD5FF9"/>
    <w:rsid w:val="00AD6364"/>
    <w:rsid w:val="00AD63A8"/>
    <w:rsid w:val="00AD7112"/>
    <w:rsid w:val="00AD71B2"/>
    <w:rsid w:val="00AD75EE"/>
    <w:rsid w:val="00AE01DD"/>
    <w:rsid w:val="00AE06FC"/>
    <w:rsid w:val="00AE0B62"/>
    <w:rsid w:val="00AE121D"/>
    <w:rsid w:val="00AE1627"/>
    <w:rsid w:val="00AE173D"/>
    <w:rsid w:val="00AE27FB"/>
    <w:rsid w:val="00AE346A"/>
    <w:rsid w:val="00AE359E"/>
    <w:rsid w:val="00AE39C5"/>
    <w:rsid w:val="00AE3AB3"/>
    <w:rsid w:val="00AE3C57"/>
    <w:rsid w:val="00AE3D1D"/>
    <w:rsid w:val="00AE594E"/>
    <w:rsid w:val="00AE6A24"/>
    <w:rsid w:val="00AF13BE"/>
    <w:rsid w:val="00AF1806"/>
    <w:rsid w:val="00AF1853"/>
    <w:rsid w:val="00AF27CE"/>
    <w:rsid w:val="00AF2B71"/>
    <w:rsid w:val="00AF3731"/>
    <w:rsid w:val="00AF3C08"/>
    <w:rsid w:val="00AF3E65"/>
    <w:rsid w:val="00AF4126"/>
    <w:rsid w:val="00AF4273"/>
    <w:rsid w:val="00AF48C3"/>
    <w:rsid w:val="00AF4FD0"/>
    <w:rsid w:val="00AF51BD"/>
    <w:rsid w:val="00AF5274"/>
    <w:rsid w:val="00AF67F7"/>
    <w:rsid w:val="00AF6DE4"/>
    <w:rsid w:val="00AF7463"/>
    <w:rsid w:val="00B0047B"/>
    <w:rsid w:val="00B00480"/>
    <w:rsid w:val="00B02B80"/>
    <w:rsid w:val="00B02DF5"/>
    <w:rsid w:val="00B03186"/>
    <w:rsid w:val="00B034F5"/>
    <w:rsid w:val="00B03800"/>
    <w:rsid w:val="00B03CB4"/>
    <w:rsid w:val="00B04040"/>
    <w:rsid w:val="00B041D2"/>
    <w:rsid w:val="00B0573C"/>
    <w:rsid w:val="00B05BE3"/>
    <w:rsid w:val="00B05E25"/>
    <w:rsid w:val="00B0739B"/>
    <w:rsid w:val="00B074BB"/>
    <w:rsid w:val="00B07626"/>
    <w:rsid w:val="00B1179F"/>
    <w:rsid w:val="00B1184F"/>
    <w:rsid w:val="00B11D44"/>
    <w:rsid w:val="00B11E20"/>
    <w:rsid w:val="00B1297F"/>
    <w:rsid w:val="00B12DFD"/>
    <w:rsid w:val="00B13E02"/>
    <w:rsid w:val="00B140C3"/>
    <w:rsid w:val="00B14605"/>
    <w:rsid w:val="00B1462E"/>
    <w:rsid w:val="00B1514F"/>
    <w:rsid w:val="00B15350"/>
    <w:rsid w:val="00B15CD4"/>
    <w:rsid w:val="00B160E8"/>
    <w:rsid w:val="00B16698"/>
    <w:rsid w:val="00B17649"/>
    <w:rsid w:val="00B17E82"/>
    <w:rsid w:val="00B17F8B"/>
    <w:rsid w:val="00B20909"/>
    <w:rsid w:val="00B20932"/>
    <w:rsid w:val="00B21269"/>
    <w:rsid w:val="00B21476"/>
    <w:rsid w:val="00B21646"/>
    <w:rsid w:val="00B216F3"/>
    <w:rsid w:val="00B22EE1"/>
    <w:rsid w:val="00B22F64"/>
    <w:rsid w:val="00B2303B"/>
    <w:rsid w:val="00B23462"/>
    <w:rsid w:val="00B235BA"/>
    <w:rsid w:val="00B23AB2"/>
    <w:rsid w:val="00B24219"/>
    <w:rsid w:val="00B2443C"/>
    <w:rsid w:val="00B24517"/>
    <w:rsid w:val="00B24678"/>
    <w:rsid w:val="00B24937"/>
    <w:rsid w:val="00B2505F"/>
    <w:rsid w:val="00B25164"/>
    <w:rsid w:val="00B257F5"/>
    <w:rsid w:val="00B263F3"/>
    <w:rsid w:val="00B2651F"/>
    <w:rsid w:val="00B2665D"/>
    <w:rsid w:val="00B2670B"/>
    <w:rsid w:val="00B269AC"/>
    <w:rsid w:val="00B26B25"/>
    <w:rsid w:val="00B26B96"/>
    <w:rsid w:val="00B2789A"/>
    <w:rsid w:val="00B30CEE"/>
    <w:rsid w:val="00B31109"/>
    <w:rsid w:val="00B319DC"/>
    <w:rsid w:val="00B32138"/>
    <w:rsid w:val="00B34AA4"/>
    <w:rsid w:val="00B352EE"/>
    <w:rsid w:val="00B35D2F"/>
    <w:rsid w:val="00B35EEC"/>
    <w:rsid w:val="00B363AD"/>
    <w:rsid w:val="00B36495"/>
    <w:rsid w:val="00B3709D"/>
    <w:rsid w:val="00B37A22"/>
    <w:rsid w:val="00B37AE3"/>
    <w:rsid w:val="00B4056F"/>
    <w:rsid w:val="00B40D56"/>
    <w:rsid w:val="00B40FA3"/>
    <w:rsid w:val="00B41139"/>
    <w:rsid w:val="00B419FB"/>
    <w:rsid w:val="00B4210A"/>
    <w:rsid w:val="00B425C4"/>
    <w:rsid w:val="00B438A1"/>
    <w:rsid w:val="00B43A93"/>
    <w:rsid w:val="00B44121"/>
    <w:rsid w:val="00B446EC"/>
    <w:rsid w:val="00B44CC1"/>
    <w:rsid w:val="00B45B19"/>
    <w:rsid w:val="00B45BB0"/>
    <w:rsid w:val="00B45DB4"/>
    <w:rsid w:val="00B460BD"/>
    <w:rsid w:val="00B4665B"/>
    <w:rsid w:val="00B467F5"/>
    <w:rsid w:val="00B471BC"/>
    <w:rsid w:val="00B47CCE"/>
    <w:rsid w:val="00B50296"/>
    <w:rsid w:val="00B509E5"/>
    <w:rsid w:val="00B50CE9"/>
    <w:rsid w:val="00B512AA"/>
    <w:rsid w:val="00B51582"/>
    <w:rsid w:val="00B515FD"/>
    <w:rsid w:val="00B520D5"/>
    <w:rsid w:val="00B52576"/>
    <w:rsid w:val="00B525E6"/>
    <w:rsid w:val="00B530D8"/>
    <w:rsid w:val="00B53518"/>
    <w:rsid w:val="00B53925"/>
    <w:rsid w:val="00B543F1"/>
    <w:rsid w:val="00B54B5B"/>
    <w:rsid w:val="00B54C03"/>
    <w:rsid w:val="00B54CCC"/>
    <w:rsid w:val="00B54E2B"/>
    <w:rsid w:val="00B55532"/>
    <w:rsid w:val="00B558DE"/>
    <w:rsid w:val="00B5659F"/>
    <w:rsid w:val="00B56907"/>
    <w:rsid w:val="00B57000"/>
    <w:rsid w:val="00B57DC4"/>
    <w:rsid w:val="00B60223"/>
    <w:rsid w:val="00B61267"/>
    <w:rsid w:val="00B61511"/>
    <w:rsid w:val="00B623A8"/>
    <w:rsid w:val="00B623C1"/>
    <w:rsid w:val="00B62A3D"/>
    <w:rsid w:val="00B62DAB"/>
    <w:rsid w:val="00B6378F"/>
    <w:rsid w:val="00B64D6E"/>
    <w:rsid w:val="00B658AA"/>
    <w:rsid w:val="00B65A6E"/>
    <w:rsid w:val="00B65EBF"/>
    <w:rsid w:val="00B65F6A"/>
    <w:rsid w:val="00B66E03"/>
    <w:rsid w:val="00B66F57"/>
    <w:rsid w:val="00B67A01"/>
    <w:rsid w:val="00B7026A"/>
    <w:rsid w:val="00B7063F"/>
    <w:rsid w:val="00B715CE"/>
    <w:rsid w:val="00B71755"/>
    <w:rsid w:val="00B71ADF"/>
    <w:rsid w:val="00B72B45"/>
    <w:rsid w:val="00B72BAE"/>
    <w:rsid w:val="00B72ED8"/>
    <w:rsid w:val="00B742BA"/>
    <w:rsid w:val="00B74B14"/>
    <w:rsid w:val="00B74D67"/>
    <w:rsid w:val="00B74F9E"/>
    <w:rsid w:val="00B75584"/>
    <w:rsid w:val="00B75712"/>
    <w:rsid w:val="00B75D93"/>
    <w:rsid w:val="00B76485"/>
    <w:rsid w:val="00B770BC"/>
    <w:rsid w:val="00B7743A"/>
    <w:rsid w:val="00B77A5F"/>
    <w:rsid w:val="00B77ABA"/>
    <w:rsid w:val="00B806BF"/>
    <w:rsid w:val="00B80B42"/>
    <w:rsid w:val="00B80B92"/>
    <w:rsid w:val="00B80F5B"/>
    <w:rsid w:val="00B819A9"/>
    <w:rsid w:val="00B826DA"/>
    <w:rsid w:val="00B82751"/>
    <w:rsid w:val="00B82D4E"/>
    <w:rsid w:val="00B82DA8"/>
    <w:rsid w:val="00B83341"/>
    <w:rsid w:val="00B83AC1"/>
    <w:rsid w:val="00B84058"/>
    <w:rsid w:val="00B84845"/>
    <w:rsid w:val="00B84F4D"/>
    <w:rsid w:val="00B850AA"/>
    <w:rsid w:val="00B85C27"/>
    <w:rsid w:val="00B85D84"/>
    <w:rsid w:val="00B86778"/>
    <w:rsid w:val="00B8694D"/>
    <w:rsid w:val="00B86DB4"/>
    <w:rsid w:val="00B87D34"/>
    <w:rsid w:val="00B87E71"/>
    <w:rsid w:val="00B9009D"/>
    <w:rsid w:val="00B90417"/>
    <w:rsid w:val="00B909A5"/>
    <w:rsid w:val="00B90FD9"/>
    <w:rsid w:val="00B91047"/>
    <w:rsid w:val="00B913EF"/>
    <w:rsid w:val="00B916F8"/>
    <w:rsid w:val="00B91ABE"/>
    <w:rsid w:val="00B9263C"/>
    <w:rsid w:val="00B9285C"/>
    <w:rsid w:val="00B92873"/>
    <w:rsid w:val="00B9338C"/>
    <w:rsid w:val="00B9370D"/>
    <w:rsid w:val="00B93BB9"/>
    <w:rsid w:val="00B9415D"/>
    <w:rsid w:val="00B94EE1"/>
    <w:rsid w:val="00B95278"/>
    <w:rsid w:val="00B9549B"/>
    <w:rsid w:val="00B95698"/>
    <w:rsid w:val="00B95B78"/>
    <w:rsid w:val="00B95C71"/>
    <w:rsid w:val="00B97A84"/>
    <w:rsid w:val="00BA085D"/>
    <w:rsid w:val="00BA14E2"/>
    <w:rsid w:val="00BA1BB3"/>
    <w:rsid w:val="00BA2381"/>
    <w:rsid w:val="00BA2477"/>
    <w:rsid w:val="00BA3023"/>
    <w:rsid w:val="00BA4A9F"/>
    <w:rsid w:val="00BA4AD4"/>
    <w:rsid w:val="00BA4E03"/>
    <w:rsid w:val="00BA5CE7"/>
    <w:rsid w:val="00BA5E69"/>
    <w:rsid w:val="00BA6694"/>
    <w:rsid w:val="00BA6D93"/>
    <w:rsid w:val="00BA6E89"/>
    <w:rsid w:val="00BA71F8"/>
    <w:rsid w:val="00BB0187"/>
    <w:rsid w:val="00BB032D"/>
    <w:rsid w:val="00BB0B87"/>
    <w:rsid w:val="00BB0B88"/>
    <w:rsid w:val="00BB136C"/>
    <w:rsid w:val="00BB1A52"/>
    <w:rsid w:val="00BB213B"/>
    <w:rsid w:val="00BB26BB"/>
    <w:rsid w:val="00BB27D0"/>
    <w:rsid w:val="00BB2E98"/>
    <w:rsid w:val="00BB3352"/>
    <w:rsid w:val="00BB45CD"/>
    <w:rsid w:val="00BB4780"/>
    <w:rsid w:val="00BB5062"/>
    <w:rsid w:val="00BB52BF"/>
    <w:rsid w:val="00BB5761"/>
    <w:rsid w:val="00BB58B3"/>
    <w:rsid w:val="00BB60F1"/>
    <w:rsid w:val="00BB6FCC"/>
    <w:rsid w:val="00BB74DD"/>
    <w:rsid w:val="00BB75F8"/>
    <w:rsid w:val="00BB7A17"/>
    <w:rsid w:val="00BB7FD8"/>
    <w:rsid w:val="00BC0464"/>
    <w:rsid w:val="00BC0C55"/>
    <w:rsid w:val="00BC1CD9"/>
    <w:rsid w:val="00BC24FC"/>
    <w:rsid w:val="00BC290E"/>
    <w:rsid w:val="00BC2AAA"/>
    <w:rsid w:val="00BC2E36"/>
    <w:rsid w:val="00BC336C"/>
    <w:rsid w:val="00BC3834"/>
    <w:rsid w:val="00BC4BAD"/>
    <w:rsid w:val="00BC4D0C"/>
    <w:rsid w:val="00BC4DBD"/>
    <w:rsid w:val="00BC514D"/>
    <w:rsid w:val="00BC79E9"/>
    <w:rsid w:val="00BD02C9"/>
    <w:rsid w:val="00BD08B2"/>
    <w:rsid w:val="00BD0AB4"/>
    <w:rsid w:val="00BD0B57"/>
    <w:rsid w:val="00BD0BE6"/>
    <w:rsid w:val="00BD1B87"/>
    <w:rsid w:val="00BD2E09"/>
    <w:rsid w:val="00BD33E2"/>
    <w:rsid w:val="00BD4290"/>
    <w:rsid w:val="00BD482D"/>
    <w:rsid w:val="00BD4E39"/>
    <w:rsid w:val="00BD4F74"/>
    <w:rsid w:val="00BD54A8"/>
    <w:rsid w:val="00BD55A6"/>
    <w:rsid w:val="00BD58AE"/>
    <w:rsid w:val="00BD5A4D"/>
    <w:rsid w:val="00BD6265"/>
    <w:rsid w:val="00BD68CF"/>
    <w:rsid w:val="00BD70F3"/>
    <w:rsid w:val="00BD7E5E"/>
    <w:rsid w:val="00BE0D12"/>
    <w:rsid w:val="00BE0F95"/>
    <w:rsid w:val="00BE1240"/>
    <w:rsid w:val="00BE15A3"/>
    <w:rsid w:val="00BE15FF"/>
    <w:rsid w:val="00BE2EFF"/>
    <w:rsid w:val="00BE3679"/>
    <w:rsid w:val="00BE36B6"/>
    <w:rsid w:val="00BE3AA3"/>
    <w:rsid w:val="00BE3D31"/>
    <w:rsid w:val="00BE3FE3"/>
    <w:rsid w:val="00BE499B"/>
    <w:rsid w:val="00BE4C53"/>
    <w:rsid w:val="00BE5F09"/>
    <w:rsid w:val="00BE6576"/>
    <w:rsid w:val="00BE6D7B"/>
    <w:rsid w:val="00BE7B90"/>
    <w:rsid w:val="00BF07A0"/>
    <w:rsid w:val="00BF08B4"/>
    <w:rsid w:val="00BF0F7E"/>
    <w:rsid w:val="00BF1BE9"/>
    <w:rsid w:val="00BF1BFC"/>
    <w:rsid w:val="00BF24C7"/>
    <w:rsid w:val="00BF2642"/>
    <w:rsid w:val="00BF26B5"/>
    <w:rsid w:val="00BF2D87"/>
    <w:rsid w:val="00BF2EE6"/>
    <w:rsid w:val="00BF343E"/>
    <w:rsid w:val="00BF632D"/>
    <w:rsid w:val="00BF6B81"/>
    <w:rsid w:val="00BF6C94"/>
    <w:rsid w:val="00BF6D88"/>
    <w:rsid w:val="00BF7175"/>
    <w:rsid w:val="00C00656"/>
    <w:rsid w:val="00C01CED"/>
    <w:rsid w:val="00C01ED7"/>
    <w:rsid w:val="00C01F0F"/>
    <w:rsid w:val="00C028C0"/>
    <w:rsid w:val="00C02D49"/>
    <w:rsid w:val="00C06525"/>
    <w:rsid w:val="00C0657A"/>
    <w:rsid w:val="00C06B89"/>
    <w:rsid w:val="00C07E6A"/>
    <w:rsid w:val="00C07EFC"/>
    <w:rsid w:val="00C07F10"/>
    <w:rsid w:val="00C1015B"/>
    <w:rsid w:val="00C1027D"/>
    <w:rsid w:val="00C10518"/>
    <w:rsid w:val="00C11EF9"/>
    <w:rsid w:val="00C1275C"/>
    <w:rsid w:val="00C12D3B"/>
    <w:rsid w:val="00C14B97"/>
    <w:rsid w:val="00C14E1C"/>
    <w:rsid w:val="00C153AD"/>
    <w:rsid w:val="00C16120"/>
    <w:rsid w:val="00C166FA"/>
    <w:rsid w:val="00C169E8"/>
    <w:rsid w:val="00C169EF"/>
    <w:rsid w:val="00C1705F"/>
    <w:rsid w:val="00C179D8"/>
    <w:rsid w:val="00C17C3F"/>
    <w:rsid w:val="00C17CF6"/>
    <w:rsid w:val="00C17F31"/>
    <w:rsid w:val="00C17F83"/>
    <w:rsid w:val="00C201A9"/>
    <w:rsid w:val="00C2047F"/>
    <w:rsid w:val="00C20669"/>
    <w:rsid w:val="00C20DB8"/>
    <w:rsid w:val="00C20FE1"/>
    <w:rsid w:val="00C21109"/>
    <w:rsid w:val="00C221F1"/>
    <w:rsid w:val="00C23921"/>
    <w:rsid w:val="00C23DE7"/>
    <w:rsid w:val="00C2487F"/>
    <w:rsid w:val="00C24D30"/>
    <w:rsid w:val="00C2540D"/>
    <w:rsid w:val="00C254CC"/>
    <w:rsid w:val="00C25660"/>
    <w:rsid w:val="00C25A75"/>
    <w:rsid w:val="00C27139"/>
    <w:rsid w:val="00C27EC8"/>
    <w:rsid w:val="00C27EEF"/>
    <w:rsid w:val="00C301B6"/>
    <w:rsid w:val="00C302A9"/>
    <w:rsid w:val="00C30793"/>
    <w:rsid w:val="00C3082D"/>
    <w:rsid w:val="00C30AB5"/>
    <w:rsid w:val="00C30E30"/>
    <w:rsid w:val="00C30F8E"/>
    <w:rsid w:val="00C315A3"/>
    <w:rsid w:val="00C316D2"/>
    <w:rsid w:val="00C318EE"/>
    <w:rsid w:val="00C31B88"/>
    <w:rsid w:val="00C31E47"/>
    <w:rsid w:val="00C31F73"/>
    <w:rsid w:val="00C32165"/>
    <w:rsid w:val="00C328E9"/>
    <w:rsid w:val="00C32F51"/>
    <w:rsid w:val="00C339A2"/>
    <w:rsid w:val="00C33F50"/>
    <w:rsid w:val="00C35C25"/>
    <w:rsid w:val="00C3653B"/>
    <w:rsid w:val="00C36E23"/>
    <w:rsid w:val="00C36E81"/>
    <w:rsid w:val="00C372FD"/>
    <w:rsid w:val="00C3749C"/>
    <w:rsid w:val="00C374CC"/>
    <w:rsid w:val="00C37AEF"/>
    <w:rsid w:val="00C37C67"/>
    <w:rsid w:val="00C40483"/>
    <w:rsid w:val="00C40600"/>
    <w:rsid w:val="00C4077E"/>
    <w:rsid w:val="00C4146D"/>
    <w:rsid w:val="00C417B9"/>
    <w:rsid w:val="00C418B8"/>
    <w:rsid w:val="00C419EC"/>
    <w:rsid w:val="00C41A31"/>
    <w:rsid w:val="00C41C38"/>
    <w:rsid w:val="00C41D44"/>
    <w:rsid w:val="00C422F5"/>
    <w:rsid w:val="00C42917"/>
    <w:rsid w:val="00C43356"/>
    <w:rsid w:val="00C43528"/>
    <w:rsid w:val="00C439D0"/>
    <w:rsid w:val="00C44CE7"/>
    <w:rsid w:val="00C44F65"/>
    <w:rsid w:val="00C4570F"/>
    <w:rsid w:val="00C45DEA"/>
    <w:rsid w:val="00C4664B"/>
    <w:rsid w:val="00C47446"/>
    <w:rsid w:val="00C476AA"/>
    <w:rsid w:val="00C47ABD"/>
    <w:rsid w:val="00C503E2"/>
    <w:rsid w:val="00C50907"/>
    <w:rsid w:val="00C5103B"/>
    <w:rsid w:val="00C514FF"/>
    <w:rsid w:val="00C519D9"/>
    <w:rsid w:val="00C51E34"/>
    <w:rsid w:val="00C5238F"/>
    <w:rsid w:val="00C52498"/>
    <w:rsid w:val="00C52FAA"/>
    <w:rsid w:val="00C5345D"/>
    <w:rsid w:val="00C535CB"/>
    <w:rsid w:val="00C5384C"/>
    <w:rsid w:val="00C5479B"/>
    <w:rsid w:val="00C55300"/>
    <w:rsid w:val="00C555BD"/>
    <w:rsid w:val="00C5573D"/>
    <w:rsid w:val="00C55870"/>
    <w:rsid w:val="00C558D8"/>
    <w:rsid w:val="00C5614B"/>
    <w:rsid w:val="00C56A2B"/>
    <w:rsid w:val="00C56B9B"/>
    <w:rsid w:val="00C56D16"/>
    <w:rsid w:val="00C56E02"/>
    <w:rsid w:val="00C5700C"/>
    <w:rsid w:val="00C57680"/>
    <w:rsid w:val="00C5775E"/>
    <w:rsid w:val="00C57843"/>
    <w:rsid w:val="00C57F10"/>
    <w:rsid w:val="00C57F2D"/>
    <w:rsid w:val="00C60698"/>
    <w:rsid w:val="00C6147C"/>
    <w:rsid w:val="00C62046"/>
    <w:rsid w:val="00C62B31"/>
    <w:rsid w:val="00C63698"/>
    <w:rsid w:val="00C638B6"/>
    <w:rsid w:val="00C63DE7"/>
    <w:rsid w:val="00C640FA"/>
    <w:rsid w:val="00C641E8"/>
    <w:rsid w:val="00C654F3"/>
    <w:rsid w:val="00C66532"/>
    <w:rsid w:val="00C704ED"/>
    <w:rsid w:val="00C70807"/>
    <w:rsid w:val="00C711A0"/>
    <w:rsid w:val="00C71393"/>
    <w:rsid w:val="00C71F1B"/>
    <w:rsid w:val="00C72A1E"/>
    <w:rsid w:val="00C72C20"/>
    <w:rsid w:val="00C72CEC"/>
    <w:rsid w:val="00C72D6E"/>
    <w:rsid w:val="00C73138"/>
    <w:rsid w:val="00C738BE"/>
    <w:rsid w:val="00C73C82"/>
    <w:rsid w:val="00C750FC"/>
    <w:rsid w:val="00C76F3B"/>
    <w:rsid w:val="00C76FBB"/>
    <w:rsid w:val="00C76FF3"/>
    <w:rsid w:val="00C77075"/>
    <w:rsid w:val="00C77262"/>
    <w:rsid w:val="00C77C5E"/>
    <w:rsid w:val="00C80510"/>
    <w:rsid w:val="00C807C0"/>
    <w:rsid w:val="00C80992"/>
    <w:rsid w:val="00C81636"/>
    <w:rsid w:val="00C82ADD"/>
    <w:rsid w:val="00C82E66"/>
    <w:rsid w:val="00C830A0"/>
    <w:rsid w:val="00C8382F"/>
    <w:rsid w:val="00C84379"/>
    <w:rsid w:val="00C84630"/>
    <w:rsid w:val="00C84890"/>
    <w:rsid w:val="00C84C56"/>
    <w:rsid w:val="00C84D16"/>
    <w:rsid w:val="00C85FD8"/>
    <w:rsid w:val="00C8606B"/>
    <w:rsid w:val="00C8628C"/>
    <w:rsid w:val="00C8631A"/>
    <w:rsid w:val="00C8676C"/>
    <w:rsid w:val="00C87461"/>
    <w:rsid w:val="00C87490"/>
    <w:rsid w:val="00C8796A"/>
    <w:rsid w:val="00C87F27"/>
    <w:rsid w:val="00C87FC8"/>
    <w:rsid w:val="00C90846"/>
    <w:rsid w:val="00C90ACC"/>
    <w:rsid w:val="00C90E6E"/>
    <w:rsid w:val="00C91FC9"/>
    <w:rsid w:val="00C92388"/>
    <w:rsid w:val="00C925C7"/>
    <w:rsid w:val="00C927AD"/>
    <w:rsid w:val="00C928D2"/>
    <w:rsid w:val="00C9355B"/>
    <w:rsid w:val="00C93E52"/>
    <w:rsid w:val="00C94592"/>
    <w:rsid w:val="00C945DD"/>
    <w:rsid w:val="00C94B27"/>
    <w:rsid w:val="00C94F67"/>
    <w:rsid w:val="00C96ABB"/>
    <w:rsid w:val="00C96BC4"/>
    <w:rsid w:val="00C975B0"/>
    <w:rsid w:val="00C97A61"/>
    <w:rsid w:val="00C97C38"/>
    <w:rsid w:val="00C97D56"/>
    <w:rsid w:val="00CA03A9"/>
    <w:rsid w:val="00CA0BBB"/>
    <w:rsid w:val="00CA0BEE"/>
    <w:rsid w:val="00CA0DED"/>
    <w:rsid w:val="00CA11B3"/>
    <w:rsid w:val="00CA215D"/>
    <w:rsid w:val="00CA259A"/>
    <w:rsid w:val="00CA2627"/>
    <w:rsid w:val="00CA31D4"/>
    <w:rsid w:val="00CA4540"/>
    <w:rsid w:val="00CA4BA3"/>
    <w:rsid w:val="00CA4EF2"/>
    <w:rsid w:val="00CA5AA7"/>
    <w:rsid w:val="00CA62BF"/>
    <w:rsid w:val="00CA63CD"/>
    <w:rsid w:val="00CA7147"/>
    <w:rsid w:val="00CA735F"/>
    <w:rsid w:val="00CA757B"/>
    <w:rsid w:val="00CA76EB"/>
    <w:rsid w:val="00CA7967"/>
    <w:rsid w:val="00CA7EFC"/>
    <w:rsid w:val="00CA7F32"/>
    <w:rsid w:val="00CA7F5F"/>
    <w:rsid w:val="00CB0661"/>
    <w:rsid w:val="00CB075D"/>
    <w:rsid w:val="00CB0CF3"/>
    <w:rsid w:val="00CB0F66"/>
    <w:rsid w:val="00CB1729"/>
    <w:rsid w:val="00CB1EF3"/>
    <w:rsid w:val="00CB25A6"/>
    <w:rsid w:val="00CB2D35"/>
    <w:rsid w:val="00CB48AA"/>
    <w:rsid w:val="00CB636E"/>
    <w:rsid w:val="00CB6757"/>
    <w:rsid w:val="00CB7B2D"/>
    <w:rsid w:val="00CB7CBC"/>
    <w:rsid w:val="00CB7DD1"/>
    <w:rsid w:val="00CC0427"/>
    <w:rsid w:val="00CC0C89"/>
    <w:rsid w:val="00CC11E7"/>
    <w:rsid w:val="00CC1A1A"/>
    <w:rsid w:val="00CC24D8"/>
    <w:rsid w:val="00CC2DD6"/>
    <w:rsid w:val="00CC310A"/>
    <w:rsid w:val="00CC361F"/>
    <w:rsid w:val="00CC363C"/>
    <w:rsid w:val="00CC459F"/>
    <w:rsid w:val="00CC47ED"/>
    <w:rsid w:val="00CC4A8A"/>
    <w:rsid w:val="00CC4C2F"/>
    <w:rsid w:val="00CC57AF"/>
    <w:rsid w:val="00CC5E10"/>
    <w:rsid w:val="00CC6215"/>
    <w:rsid w:val="00CC6D0C"/>
    <w:rsid w:val="00CC78C3"/>
    <w:rsid w:val="00CC7BFC"/>
    <w:rsid w:val="00CD0135"/>
    <w:rsid w:val="00CD0358"/>
    <w:rsid w:val="00CD0DC4"/>
    <w:rsid w:val="00CD1509"/>
    <w:rsid w:val="00CD1E98"/>
    <w:rsid w:val="00CD244D"/>
    <w:rsid w:val="00CD2499"/>
    <w:rsid w:val="00CD3AB8"/>
    <w:rsid w:val="00CD3DA0"/>
    <w:rsid w:val="00CD446D"/>
    <w:rsid w:val="00CD4B78"/>
    <w:rsid w:val="00CD53D6"/>
    <w:rsid w:val="00CD5B6F"/>
    <w:rsid w:val="00CD7232"/>
    <w:rsid w:val="00CE004D"/>
    <w:rsid w:val="00CE0319"/>
    <w:rsid w:val="00CE04CF"/>
    <w:rsid w:val="00CE190C"/>
    <w:rsid w:val="00CE1C52"/>
    <w:rsid w:val="00CE2747"/>
    <w:rsid w:val="00CE39EA"/>
    <w:rsid w:val="00CE3ACA"/>
    <w:rsid w:val="00CE500F"/>
    <w:rsid w:val="00CE53F2"/>
    <w:rsid w:val="00CE5A25"/>
    <w:rsid w:val="00CE5C08"/>
    <w:rsid w:val="00CE5C2E"/>
    <w:rsid w:val="00CE6828"/>
    <w:rsid w:val="00CE6E57"/>
    <w:rsid w:val="00CE7115"/>
    <w:rsid w:val="00CE77DD"/>
    <w:rsid w:val="00CE7A4D"/>
    <w:rsid w:val="00CF0209"/>
    <w:rsid w:val="00CF04D4"/>
    <w:rsid w:val="00CF06EC"/>
    <w:rsid w:val="00CF0806"/>
    <w:rsid w:val="00CF0A67"/>
    <w:rsid w:val="00CF0B1E"/>
    <w:rsid w:val="00CF0BD7"/>
    <w:rsid w:val="00CF0BE2"/>
    <w:rsid w:val="00CF17B6"/>
    <w:rsid w:val="00CF1A96"/>
    <w:rsid w:val="00CF23B1"/>
    <w:rsid w:val="00CF2B58"/>
    <w:rsid w:val="00CF2DA8"/>
    <w:rsid w:val="00CF30CF"/>
    <w:rsid w:val="00CF314E"/>
    <w:rsid w:val="00CF39BD"/>
    <w:rsid w:val="00CF3A15"/>
    <w:rsid w:val="00CF45E3"/>
    <w:rsid w:val="00CF5322"/>
    <w:rsid w:val="00CF54D7"/>
    <w:rsid w:val="00CF5583"/>
    <w:rsid w:val="00CF769F"/>
    <w:rsid w:val="00D00257"/>
    <w:rsid w:val="00D00D44"/>
    <w:rsid w:val="00D01133"/>
    <w:rsid w:val="00D015CE"/>
    <w:rsid w:val="00D01B52"/>
    <w:rsid w:val="00D01D50"/>
    <w:rsid w:val="00D02603"/>
    <w:rsid w:val="00D02CCE"/>
    <w:rsid w:val="00D03BC1"/>
    <w:rsid w:val="00D03DF3"/>
    <w:rsid w:val="00D04B84"/>
    <w:rsid w:val="00D0581C"/>
    <w:rsid w:val="00D058A0"/>
    <w:rsid w:val="00D058E9"/>
    <w:rsid w:val="00D05DE7"/>
    <w:rsid w:val="00D06133"/>
    <w:rsid w:val="00D06325"/>
    <w:rsid w:val="00D075DA"/>
    <w:rsid w:val="00D075EC"/>
    <w:rsid w:val="00D07739"/>
    <w:rsid w:val="00D077C4"/>
    <w:rsid w:val="00D07EAA"/>
    <w:rsid w:val="00D07F4B"/>
    <w:rsid w:val="00D106BB"/>
    <w:rsid w:val="00D11620"/>
    <w:rsid w:val="00D11635"/>
    <w:rsid w:val="00D11671"/>
    <w:rsid w:val="00D11FED"/>
    <w:rsid w:val="00D12A86"/>
    <w:rsid w:val="00D12CC2"/>
    <w:rsid w:val="00D12FC5"/>
    <w:rsid w:val="00D13109"/>
    <w:rsid w:val="00D13232"/>
    <w:rsid w:val="00D13246"/>
    <w:rsid w:val="00D13669"/>
    <w:rsid w:val="00D137EB"/>
    <w:rsid w:val="00D13DBA"/>
    <w:rsid w:val="00D13E56"/>
    <w:rsid w:val="00D14F45"/>
    <w:rsid w:val="00D15B20"/>
    <w:rsid w:val="00D15B6B"/>
    <w:rsid w:val="00D1628E"/>
    <w:rsid w:val="00D1680D"/>
    <w:rsid w:val="00D176BA"/>
    <w:rsid w:val="00D17E68"/>
    <w:rsid w:val="00D206D5"/>
    <w:rsid w:val="00D2076F"/>
    <w:rsid w:val="00D20C34"/>
    <w:rsid w:val="00D20E53"/>
    <w:rsid w:val="00D21567"/>
    <w:rsid w:val="00D2189D"/>
    <w:rsid w:val="00D2203B"/>
    <w:rsid w:val="00D22746"/>
    <w:rsid w:val="00D227F9"/>
    <w:rsid w:val="00D232A2"/>
    <w:rsid w:val="00D23E6B"/>
    <w:rsid w:val="00D23EE5"/>
    <w:rsid w:val="00D24560"/>
    <w:rsid w:val="00D245F3"/>
    <w:rsid w:val="00D24FF4"/>
    <w:rsid w:val="00D25140"/>
    <w:rsid w:val="00D251D9"/>
    <w:rsid w:val="00D25472"/>
    <w:rsid w:val="00D255B8"/>
    <w:rsid w:val="00D25BFF"/>
    <w:rsid w:val="00D26744"/>
    <w:rsid w:val="00D27D20"/>
    <w:rsid w:val="00D301D9"/>
    <w:rsid w:val="00D30723"/>
    <w:rsid w:val="00D30891"/>
    <w:rsid w:val="00D308CE"/>
    <w:rsid w:val="00D31418"/>
    <w:rsid w:val="00D314A9"/>
    <w:rsid w:val="00D31B92"/>
    <w:rsid w:val="00D329BF"/>
    <w:rsid w:val="00D32A0B"/>
    <w:rsid w:val="00D32DF7"/>
    <w:rsid w:val="00D33BF1"/>
    <w:rsid w:val="00D33F3E"/>
    <w:rsid w:val="00D34D92"/>
    <w:rsid w:val="00D35047"/>
    <w:rsid w:val="00D35E04"/>
    <w:rsid w:val="00D3626E"/>
    <w:rsid w:val="00D37603"/>
    <w:rsid w:val="00D379EF"/>
    <w:rsid w:val="00D379F9"/>
    <w:rsid w:val="00D4112B"/>
    <w:rsid w:val="00D41390"/>
    <w:rsid w:val="00D41FC2"/>
    <w:rsid w:val="00D420FD"/>
    <w:rsid w:val="00D42187"/>
    <w:rsid w:val="00D43151"/>
    <w:rsid w:val="00D43257"/>
    <w:rsid w:val="00D43D04"/>
    <w:rsid w:val="00D43DE0"/>
    <w:rsid w:val="00D4431B"/>
    <w:rsid w:val="00D44443"/>
    <w:rsid w:val="00D4467D"/>
    <w:rsid w:val="00D44A8B"/>
    <w:rsid w:val="00D44B00"/>
    <w:rsid w:val="00D44CF3"/>
    <w:rsid w:val="00D46E66"/>
    <w:rsid w:val="00D47B2F"/>
    <w:rsid w:val="00D50A1A"/>
    <w:rsid w:val="00D50C58"/>
    <w:rsid w:val="00D53A3D"/>
    <w:rsid w:val="00D53D4C"/>
    <w:rsid w:val="00D5452E"/>
    <w:rsid w:val="00D5495C"/>
    <w:rsid w:val="00D54EA1"/>
    <w:rsid w:val="00D55926"/>
    <w:rsid w:val="00D56C1D"/>
    <w:rsid w:val="00D573F8"/>
    <w:rsid w:val="00D5741B"/>
    <w:rsid w:val="00D57796"/>
    <w:rsid w:val="00D57A29"/>
    <w:rsid w:val="00D57AA8"/>
    <w:rsid w:val="00D607B7"/>
    <w:rsid w:val="00D60BF0"/>
    <w:rsid w:val="00D6143F"/>
    <w:rsid w:val="00D62AC2"/>
    <w:rsid w:val="00D62D87"/>
    <w:rsid w:val="00D6309A"/>
    <w:rsid w:val="00D634D3"/>
    <w:rsid w:val="00D6373B"/>
    <w:rsid w:val="00D63D4C"/>
    <w:rsid w:val="00D64687"/>
    <w:rsid w:val="00D64D8F"/>
    <w:rsid w:val="00D655D5"/>
    <w:rsid w:val="00D655E0"/>
    <w:rsid w:val="00D6561E"/>
    <w:rsid w:val="00D65BC0"/>
    <w:rsid w:val="00D65FD6"/>
    <w:rsid w:val="00D6669B"/>
    <w:rsid w:val="00D66F73"/>
    <w:rsid w:val="00D6768C"/>
    <w:rsid w:val="00D676ED"/>
    <w:rsid w:val="00D67B2D"/>
    <w:rsid w:val="00D709AA"/>
    <w:rsid w:val="00D70B37"/>
    <w:rsid w:val="00D7172F"/>
    <w:rsid w:val="00D71BAA"/>
    <w:rsid w:val="00D71FF7"/>
    <w:rsid w:val="00D72086"/>
    <w:rsid w:val="00D7238E"/>
    <w:rsid w:val="00D72834"/>
    <w:rsid w:val="00D72AFF"/>
    <w:rsid w:val="00D72BE1"/>
    <w:rsid w:val="00D73806"/>
    <w:rsid w:val="00D73CB1"/>
    <w:rsid w:val="00D73CFF"/>
    <w:rsid w:val="00D73DFF"/>
    <w:rsid w:val="00D740E0"/>
    <w:rsid w:val="00D74104"/>
    <w:rsid w:val="00D7486C"/>
    <w:rsid w:val="00D748CA"/>
    <w:rsid w:val="00D7498F"/>
    <w:rsid w:val="00D74C63"/>
    <w:rsid w:val="00D75542"/>
    <w:rsid w:val="00D7666C"/>
    <w:rsid w:val="00D7748F"/>
    <w:rsid w:val="00D77598"/>
    <w:rsid w:val="00D77682"/>
    <w:rsid w:val="00D80A2C"/>
    <w:rsid w:val="00D821A7"/>
    <w:rsid w:val="00D8285F"/>
    <w:rsid w:val="00D82887"/>
    <w:rsid w:val="00D82974"/>
    <w:rsid w:val="00D835D2"/>
    <w:rsid w:val="00D83C90"/>
    <w:rsid w:val="00D841A7"/>
    <w:rsid w:val="00D84267"/>
    <w:rsid w:val="00D84335"/>
    <w:rsid w:val="00D857C1"/>
    <w:rsid w:val="00D85974"/>
    <w:rsid w:val="00D861F9"/>
    <w:rsid w:val="00D86698"/>
    <w:rsid w:val="00D869F4"/>
    <w:rsid w:val="00D86E4F"/>
    <w:rsid w:val="00D87290"/>
    <w:rsid w:val="00D8781F"/>
    <w:rsid w:val="00D87A22"/>
    <w:rsid w:val="00D906D9"/>
    <w:rsid w:val="00D9096A"/>
    <w:rsid w:val="00D90ECA"/>
    <w:rsid w:val="00D91C32"/>
    <w:rsid w:val="00D92CF6"/>
    <w:rsid w:val="00D92EEE"/>
    <w:rsid w:val="00D946FE"/>
    <w:rsid w:val="00D94D23"/>
    <w:rsid w:val="00D954E6"/>
    <w:rsid w:val="00D95913"/>
    <w:rsid w:val="00D95975"/>
    <w:rsid w:val="00D962AA"/>
    <w:rsid w:val="00D96AC8"/>
    <w:rsid w:val="00D971C0"/>
    <w:rsid w:val="00D97820"/>
    <w:rsid w:val="00DA0121"/>
    <w:rsid w:val="00DA036C"/>
    <w:rsid w:val="00DA1111"/>
    <w:rsid w:val="00DA1222"/>
    <w:rsid w:val="00DA2539"/>
    <w:rsid w:val="00DA264A"/>
    <w:rsid w:val="00DA283B"/>
    <w:rsid w:val="00DA33CE"/>
    <w:rsid w:val="00DA3ECF"/>
    <w:rsid w:val="00DA4F54"/>
    <w:rsid w:val="00DA6B88"/>
    <w:rsid w:val="00DA6CC2"/>
    <w:rsid w:val="00DA6EE3"/>
    <w:rsid w:val="00DA7005"/>
    <w:rsid w:val="00DA76DC"/>
    <w:rsid w:val="00DA776E"/>
    <w:rsid w:val="00DA7CB7"/>
    <w:rsid w:val="00DA7F1F"/>
    <w:rsid w:val="00DB04FD"/>
    <w:rsid w:val="00DB16B3"/>
    <w:rsid w:val="00DB2453"/>
    <w:rsid w:val="00DB34EC"/>
    <w:rsid w:val="00DB3B00"/>
    <w:rsid w:val="00DB3CA6"/>
    <w:rsid w:val="00DB40CF"/>
    <w:rsid w:val="00DB45D9"/>
    <w:rsid w:val="00DB4DED"/>
    <w:rsid w:val="00DB4FE6"/>
    <w:rsid w:val="00DB5CBD"/>
    <w:rsid w:val="00DB6B08"/>
    <w:rsid w:val="00DB6E30"/>
    <w:rsid w:val="00DB7B92"/>
    <w:rsid w:val="00DC0C81"/>
    <w:rsid w:val="00DC10D0"/>
    <w:rsid w:val="00DC13CA"/>
    <w:rsid w:val="00DC13F3"/>
    <w:rsid w:val="00DC17E2"/>
    <w:rsid w:val="00DC1D2F"/>
    <w:rsid w:val="00DC2048"/>
    <w:rsid w:val="00DC23FA"/>
    <w:rsid w:val="00DC2521"/>
    <w:rsid w:val="00DC2A2D"/>
    <w:rsid w:val="00DC2F18"/>
    <w:rsid w:val="00DC38E1"/>
    <w:rsid w:val="00DC3B3C"/>
    <w:rsid w:val="00DC46BA"/>
    <w:rsid w:val="00DC4A28"/>
    <w:rsid w:val="00DC4BE4"/>
    <w:rsid w:val="00DC4DF9"/>
    <w:rsid w:val="00DC563D"/>
    <w:rsid w:val="00DC5C5A"/>
    <w:rsid w:val="00DC5D39"/>
    <w:rsid w:val="00DC6015"/>
    <w:rsid w:val="00DC6493"/>
    <w:rsid w:val="00DC661B"/>
    <w:rsid w:val="00DC70BE"/>
    <w:rsid w:val="00DC752F"/>
    <w:rsid w:val="00DC7A2B"/>
    <w:rsid w:val="00DD050D"/>
    <w:rsid w:val="00DD0600"/>
    <w:rsid w:val="00DD0B07"/>
    <w:rsid w:val="00DD0E80"/>
    <w:rsid w:val="00DD1296"/>
    <w:rsid w:val="00DD165A"/>
    <w:rsid w:val="00DD1BE6"/>
    <w:rsid w:val="00DD216D"/>
    <w:rsid w:val="00DD2303"/>
    <w:rsid w:val="00DD23AE"/>
    <w:rsid w:val="00DD2590"/>
    <w:rsid w:val="00DD25B6"/>
    <w:rsid w:val="00DD297E"/>
    <w:rsid w:val="00DD2DFD"/>
    <w:rsid w:val="00DD2FCC"/>
    <w:rsid w:val="00DD4280"/>
    <w:rsid w:val="00DD54C7"/>
    <w:rsid w:val="00DD54E6"/>
    <w:rsid w:val="00DD59BA"/>
    <w:rsid w:val="00DD5C91"/>
    <w:rsid w:val="00DD5DDA"/>
    <w:rsid w:val="00DD5ED0"/>
    <w:rsid w:val="00DD7589"/>
    <w:rsid w:val="00DE03EF"/>
    <w:rsid w:val="00DE05A8"/>
    <w:rsid w:val="00DE0877"/>
    <w:rsid w:val="00DE092E"/>
    <w:rsid w:val="00DE1430"/>
    <w:rsid w:val="00DE1792"/>
    <w:rsid w:val="00DE1FD6"/>
    <w:rsid w:val="00DE2072"/>
    <w:rsid w:val="00DE2167"/>
    <w:rsid w:val="00DE21FC"/>
    <w:rsid w:val="00DE2BAD"/>
    <w:rsid w:val="00DE2D1C"/>
    <w:rsid w:val="00DE30AD"/>
    <w:rsid w:val="00DE3254"/>
    <w:rsid w:val="00DE3402"/>
    <w:rsid w:val="00DE37CB"/>
    <w:rsid w:val="00DE3FA3"/>
    <w:rsid w:val="00DE57CE"/>
    <w:rsid w:val="00DE6002"/>
    <w:rsid w:val="00DE6367"/>
    <w:rsid w:val="00DE6F62"/>
    <w:rsid w:val="00DE713C"/>
    <w:rsid w:val="00DE7726"/>
    <w:rsid w:val="00DE7736"/>
    <w:rsid w:val="00DE7F43"/>
    <w:rsid w:val="00DF0681"/>
    <w:rsid w:val="00DF0F53"/>
    <w:rsid w:val="00DF1211"/>
    <w:rsid w:val="00DF1B96"/>
    <w:rsid w:val="00DF2416"/>
    <w:rsid w:val="00DF2749"/>
    <w:rsid w:val="00DF2D11"/>
    <w:rsid w:val="00DF3512"/>
    <w:rsid w:val="00DF3515"/>
    <w:rsid w:val="00DF41B8"/>
    <w:rsid w:val="00DF450C"/>
    <w:rsid w:val="00DF5802"/>
    <w:rsid w:val="00DF640B"/>
    <w:rsid w:val="00DF6704"/>
    <w:rsid w:val="00DF6EB4"/>
    <w:rsid w:val="00DF75CF"/>
    <w:rsid w:val="00E001B8"/>
    <w:rsid w:val="00E012B6"/>
    <w:rsid w:val="00E02630"/>
    <w:rsid w:val="00E02A2C"/>
    <w:rsid w:val="00E02B30"/>
    <w:rsid w:val="00E0439C"/>
    <w:rsid w:val="00E04617"/>
    <w:rsid w:val="00E04F0D"/>
    <w:rsid w:val="00E051D6"/>
    <w:rsid w:val="00E05345"/>
    <w:rsid w:val="00E05405"/>
    <w:rsid w:val="00E0552A"/>
    <w:rsid w:val="00E05539"/>
    <w:rsid w:val="00E05B18"/>
    <w:rsid w:val="00E06256"/>
    <w:rsid w:val="00E0672B"/>
    <w:rsid w:val="00E067D9"/>
    <w:rsid w:val="00E06C40"/>
    <w:rsid w:val="00E07095"/>
    <w:rsid w:val="00E07217"/>
    <w:rsid w:val="00E07B81"/>
    <w:rsid w:val="00E106B7"/>
    <w:rsid w:val="00E10AE2"/>
    <w:rsid w:val="00E10BE6"/>
    <w:rsid w:val="00E10F82"/>
    <w:rsid w:val="00E111BE"/>
    <w:rsid w:val="00E11A64"/>
    <w:rsid w:val="00E12C2B"/>
    <w:rsid w:val="00E138CC"/>
    <w:rsid w:val="00E13BB9"/>
    <w:rsid w:val="00E13C3E"/>
    <w:rsid w:val="00E13D43"/>
    <w:rsid w:val="00E14A7C"/>
    <w:rsid w:val="00E15146"/>
    <w:rsid w:val="00E15AFB"/>
    <w:rsid w:val="00E15FDC"/>
    <w:rsid w:val="00E17339"/>
    <w:rsid w:val="00E17350"/>
    <w:rsid w:val="00E17D81"/>
    <w:rsid w:val="00E20D2F"/>
    <w:rsid w:val="00E20D6F"/>
    <w:rsid w:val="00E2134F"/>
    <w:rsid w:val="00E214C3"/>
    <w:rsid w:val="00E216AE"/>
    <w:rsid w:val="00E21986"/>
    <w:rsid w:val="00E226E8"/>
    <w:rsid w:val="00E228F3"/>
    <w:rsid w:val="00E22A30"/>
    <w:rsid w:val="00E23027"/>
    <w:rsid w:val="00E23339"/>
    <w:rsid w:val="00E23400"/>
    <w:rsid w:val="00E238C1"/>
    <w:rsid w:val="00E23949"/>
    <w:rsid w:val="00E23E20"/>
    <w:rsid w:val="00E24715"/>
    <w:rsid w:val="00E24C87"/>
    <w:rsid w:val="00E24DFF"/>
    <w:rsid w:val="00E25865"/>
    <w:rsid w:val="00E26541"/>
    <w:rsid w:val="00E2680D"/>
    <w:rsid w:val="00E26EC7"/>
    <w:rsid w:val="00E2745E"/>
    <w:rsid w:val="00E30888"/>
    <w:rsid w:val="00E30F0C"/>
    <w:rsid w:val="00E316BC"/>
    <w:rsid w:val="00E32914"/>
    <w:rsid w:val="00E330DA"/>
    <w:rsid w:val="00E343BE"/>
    <w:rsid w:val="00E3448E"/>
    <w:rsid w:val="00E35393"/>
    <w:rsid w:val="00E353F0"/>
    <w:rsid w:val="00E35CA3"/>
    <w:rsid w:val="00E36251"/>
    <w:rsid w:val="00E3641B"/>
    <w:rsid w:val="00E3707A"/>
    <w:rsid w:val="00E37483"/>
    <w:rsid w:val="00E3753E"/>
    <w:rsid w:val="00E403E4"/>
    <w:rsid w:val="00E404E2"/>
    <w:rsid w:val="00E40907"/>
    <w:rsid w:val="00E40F10"/>
    <w:rsid w:val="00E417A3"/>
    <w:rsid w:val="00E41C2F"/>
    <w:rsid w:val="00E422BC"/>
    <w:rsid w:val="00E422E6"/>
    <w:rsid w:val="00E43778"/>
    <w:rsid w:val="00E43A58"/>
    <w:rsid w:val="00E43B3F"/>
    <w:rsid w:val="00E43DE1"/>
    <w:rsid w:val="00E44A83"/>
    <w:rsid w:val="00E44BC3"/>
    <w:rsid w:val="00E465AF"/>
    <w:rsid w:val="00E46D62"/>
    <w:rsid w:val="00E46EBC"/>
    <w:rsid w:val="00E47066"/>
    <w:rsid w:val="00E470E3"/>
    <w:rsid w:val="00E477AC"/>
    <w:rsid w:val="00E5044F"/>
    <w:rsid w:val="00E50502"/>
    <w:rsid w:val="00E513BF"/>
    <w:rsid w:val="00E514A5"/>
    <w:rsid w:val="00E51E38"/>
    <w:rsid w:val="00E51FC9"/>
    <w:rsid w:val="00E531C7"/>
    <w:rsid w:val="00E532ED"/>
    <w:rsid w:val="00E53ABC"/>
    <w:rsid w:val="00E5413F"/>
    <w:rsid w:val="00E5502D"/>
    <w:rsid w:val="00E55541"/>
    <w:rsid w:val="00E5587C"/>
    <w:rsid w:val="00E55FA9"/>
    <w:rsid w:val="00E576AA"/>
    <w:rsid w:val="00E57A4A"/>
    <w:rsid w:val="00E57AD1"/>
    <w:rsid w:val="00E57B5F"/>
    <w:rsid w:val="00E606A8"/>
    <w:rsid w:val="00E61501"/>
    <w:rsid w:val="00E61D7B"/>
    <w:rsid w:val="00E61F19"/>
    <w:rsid w:val="00E628F0"/>
    <w:rsid w:val="00E63584"/>
    <w:rsid w:val="00E6417A"/>
    <w:rsid w:val="00E64B16"/>
    <w:rsid w:val="00E65050"/>
    <w:rsid w:val="00E65990"/>
    <w:rsid w:val="00E65E5D"/>
    <w:rsid w:val="00E66712"/>
    <w:rsid w:val="00E66F05"/>
    <w:rsid w:val="00E67095"/>
    <w:rsid w:val="00E6715E"/>
    <w:rsid w:val="00E67CD3"/>
    <w:rsid w:val="00E67FED"/>
    <w:rsid w:val="00E703F1"/>
    <w:rsid w:val="00E70868"/>
    <w:rsid w:val="00E7159D"/>
    <w:rsid w:val="00E7174A"/>
    <w:rsid w:val="00E71D2A"/>
    <w:rsid w:val="00E72484"/>
    <w:rsid w:val="00E73003"/>
    <w:rsid w:val="00E733E9"/>
    <w:rsid w:val="00E736F9"/>
    <w:rsid w:val="00E74138"/>
    <w:rsid w:val="00E7432C"/>
    <w:rsid w:val="00E747DB"/>
    <w:rsid w:val="00E748AF"/>
    <w:rsid w:val="00E74DAB"/>
    <w:rsid w:val="00E75A3F"/>
    <w:rsid w:val="00E762A7"/>
    <w:rsid w:val="00E763F4"/>
    <w:rsid w:val="00E76CB0"/>
    <w:rsid w:val="00E76DB4"/>
    <w:rsid w:val="00E76F15"/>
    <w:rsid w:val="00E76F44"/>
    <w:rsid w:val="00E76F4F"/>
    <w:rsid w:val="00E770DA"/>
    <w:rsid w:val="00E77897"/>
    <w:rsid w:val="00E80BE9"/>
    <w:rsid w:val="00E81BA6"/>
    <w:rsid w:val="00E82477"/>
    <w:rsid w:val="00E82916"/>
    <w:rsid w:val="00E82957"/>
    <w:rsid w:val="00E82F83"/>
    <w:rsid w:val="00E83236"/>
    <w:rsid w:val="00E83237"/>
    <w:rsid w:val="00E842A0"/>
    <w:rsid w:val="00E8469B"/>
    <w:rsid w:val="00E84B39"/>
    <w:rsid w:val="00E862B0"/>
    <w:rsid w:val="00E86698"/>
    <w:rsid w:val="00E86A33"/>
    <w:rsid w:val="00E86AE3"/>
    <w:rsid w:val="00E871A0"/>
    <w:rsid w:val="00E87DD1"/>
    <w:rsid w:val="00E87F01"/>
    <w:rsid w:val="00E90176"/>
    <w:rsid w:val="00E9035D"/>
    <w:rsid w:val="00E9184B"/>
    <w:rsid w:val="00E91952"/>
    <w:rsid w:val="00E919CC"/>
    <w:rsid w:val="00E92535"/>
    <w:rsid w:val="00E925B4"/>
    <w:rsid w:val="00E9270A"/>
    <w:rsid w:val="00E935C1"/>
    <w:rsid w:val="00E93B9B"/>
    <w:rsid w:val="00E946BB"/>
    <w:rsid w:val="00E946EA"/>
    <w:rsid w:val="00E947BE"/>
    <w:rsid w:val="00E94851"/>
    <w:rsid w:val="00E95584"/>
    <w:rsid w:val="00E95E11"/>
    <w:rsid w:val="00E96E86"/>
    <w:rsid w:val="00E97485"/>
    <w:rsid w:val="00E97601"/>
    <w:rsid w:val="00E97993"/>
    <w:rsid w:val="00EA06FB"/>
    <w:rsid w:val="00EA0F09"/>
    <w:rsid w:val="00EA1126"/>
    <w:rsid w:val="00EA1244"/>
    <w:rsid w:val="00EA138D"/>
    <w:rsid w:val="00EA14A2"/>
    <w:rsid w:val="00EA1F12"/>
    <w:rsid w:val="00EA2567"/>
    <w:rsid w:val="00EA27F7"/>
    <w:rsid w:val="00EA2A9B"/>
    <w:rsid w:val="00EA2B80"/>
    <w:rsid w:val="00EA2C67"/>
    <w:rsid w:val="00EA3349"/>
    <w:rsid w:val="00EA3732"/>
    <w:rsid w:val="00EA3890"/>
    <w:rsid w:val="00EA4074"/>
    <w:rsid w:val="00EA4274"/>
    <w:rsid w:val="00EA47F7"/>
    <w:rsid w:val="00EA4D81"/>
    <w:rsid w:val="00EA6232"/>
    <w:rsid w:val="00EA6469"/>
    <w:rsid w:val="00EA6521"/>
    <w:rsid w:val="00EA670C"/>
    <w:rsid w:val="00EA6F9D"/>
    <w:rsid w:val="00EA6FC5"/>
    <w:rsid w:val="00EA743E"/>
    <w:rsid w:val="00EA78D9"/>
    <w:rsid w:val="00EB09CE"/>
    <w:rsid w:val="00EB0BA3"/>
    <w:rsid w:val="00EB1073"/>
    <w:rsid w:val="00EB1B94"/>
    <w:rsid w:val="00EB2AD8"/>
    <w:rsid w:val="00EB31E4"/>
    <w:rsid w:val="00EB3E95"/>
    <w:rsid w:val="00EB40EA"/>
    <w:rsid w:val="00EB46B0"/>
    <w:rsid w:val="00EB4E86"/>
    <w:rsid w:val="00EB58EC"/>
    <w:rsid w:val="00EB590B"/>
    <w:rsid w:val="00EB5B11"/>
    <w:rsid w:val="00EB5C42"/>
    <w:rsid w:val="00EB5C8E"/>
    <w:rsid w:val="00EB5E20"/>
    <w:rsid w:val="00EB6477"/>
    <w:rsid w:val="00EB786D"/>
    <w:rsid w:val="00EB7BDF"/>
    <w:rsid w:val="00EC0097"/>
    <w:rsid w:val="00EC032C"/>
    <w:rsid w:val="00EC046A"/>
    <w:rsid w:val="00EC0702"/>
    <w:rsid w:val="00EC0D13"/>
    <w:rsid w:val="00EC125F"/>
    <w:rsid w:val="00EC12FC"/>
    <w:rsid w:val="00EC19D6"/>
    <w:rsid w:val="00EC1BF0"/>
    <w:rsid w:val="00EC207F"/>
    <w:rsid w:val="00EC2512"/>
    <w:rsid w:val="00EC2740"/>
    <w:rsid w:val="00EC2892"/>
    <w:rsid w:val="00EC32BC"/>
    <w:rsid w:val="00EC3574"/>
    <w:rsid w:val="00EC43AA"/>
    <w:rsid w:val="00EC462E"/>
    <w:rsid w:val="00EC48FB"/>
    <w:rsid w:val="00EC4BAA"/>
    <w:rsid w:val="00EC4D59"/>
    <w:rsid w:val="00EC5015"/>
    <w:rsid w:val="00EC52AB"/>
    <w:rsid w:val="00EC5648"/>
    <w:rsid w:val="00EC63AA"/>
    <w:rsid w:val="00EC6802"/>
    <w:rsid w:val="00EC68C1"/>
    <w:rsid w:val="00EC7BE8"/>
    <w:rsid w:val="00ED0137"/>
    <w:rsid w:val="00ED01E3"/>
    <w:rsid w:val="00ED0F58"/>
    <w:rsid w:val="00ED0FB3"/>
    <w:rsid w:val="00ED121E"/>
    <w:rsid w:val="00ED1F55"/>
    <w:rsid w:val="00ED2545"/>
    <w:rsid w:val="00ED2BC1"/>
    <w:rsid w:val="00ED2F19"/>
    <w:rsid w:val="00ED33F3"/>
    <w:rsid w:val="00ED345F"/>
    <w:rsid w:val="00ED37E3"/>
    <w:rsid w:val="00ED3B04"/>
    <w:rsid w:val="00ED3DE8"/>
    <w:rsid w:val="00ED42CF"/>
    <w:rsid w:val="00ED4501"/>
    <w:rsid w:val="00ED4AF3"/>
    <w:rsid w:val="00ED4B73"/>
    <w:rsid w:val="00ED658B"/>
    <w:rsid w:val="00ED72C4"/>
    <w:rsid w:val="00ED7FE2"/>
    <w:rsid w:val="00EE0422"/>
    <w:rsid w:val="00EE09CC"/>
    <w:rsid w:val="00EE0D21"/>
    <w:rsid w:val="00EE0F73"/>
    <w:rsid w:val="00EE1BAB"/>
    <w:rsid w:val="00EE28C9"/>
    <w:rsid w:val="00EE3177"/>
    <w:rsid w:val="00EE3A5E"/>
    <w:rsid w:val="00EE3D5B"/>
    <w:rsid w:val="00EE3F60"/>
    <w:rsid w:val="00EE4230"/>
    <w:rsid w:val="00EE4C00"/>
    <w:rsid w:val="00EE4FA8"/>
    <w:rsid w:val="00EE6017"/>
    <w:rsid w:val="00EE6257"/>
    <w:rsid w:val="00EE6CAC"/>
    <w:rsid w:val="00EE7688"/>
    <w:rsid w:val="00EE774F"/>
    <w:rsid w:val="00EE7A39"/>
    <w:rsid w:val="00EF0436"/>
    <w:rsid w:val="00EF0484"/>
    <w:rsid w:val="00EF079B"/>
    <w:rsid w:val="00EF11B0"/>
    <w:rsid w:val="00EF2750"/>
    <w:rsid w:val="00EF2F61"/>
    <w:rsid w:val="00EF3892"/>
    <w:rsid w:val="00EF3CBD"/>
    <w:rsid w:val="00EF428C"/>
    <w:rsid w:val="00EF472D"/>
    <w:rsid w:val="00EF4758"/>
    <w:rsid w:val="00EF6505"/>
    <w:rsid w:val="00EF734F"/>
    <w:rsid w:val="00EF793C"/>
    <w:rsid w:val="00EF7C6E"/>
    <w:rsid w:val="00EF7F75"/>
    <w:rsid w:val="00F0035E"/>
    <w:rsid w:val="00F015D9"/>
    <w:rsid w:val="00F017C5"/>
    <w:rsid w:val="00F01D39"/>
    <w:rsid w:val="00F02118"/>
    <w:rsid w:val="00F032E9"/>
    <w:rsid w:val="00F03647"/>
    <w:rsid w:val="00F03AC7"/>
    <w:rsid w:val="00F040A8"/>
    <w:rsid w:val="00F053F3"/>
    <w:rsid w:val="00F056C8"/>
    <w:rsid w:val="00F058AA"/>
    <w:rsid w:val="00F058D3"/>
    <w:rsid w:val="00F05A89"/>
    <w:rsid w:val="00F069B0"/>
    <w:rsid w:val="00F078A6"/>
    <w:rsid w:val="00F07B75"/>
    <w:rsid w:val="00F105BA"/>
    <w:rsid w:val="00F10642"/>
    <w:rsid w:val="00F115D3"/>
    <w:rsid w:val="00F117EE"/>
    <w:rsid w:val="00F121DA"/>
    <w:rsid w:val="00F124F9"/>
    <w:rsid w:val="00F12EE7"/>
    <w:rsid w:val="00F13663"/>
    <w:rsid w:val="00F136A6"/>
    <w:rsid w:val="00F1386D"/>
    <w:rsid w:val="00F13B3C"/>
    <w:rsid w:val="00F149DB"/>
    <w:rsid w:val="00F14F7C"/>
    <w:rsid w:val="00F14F9D"/>
    <w:rsid w:val="00F151A0"/>
    <w:rsid w:val="00F156F7"/>
    <w:rsid w:val="00F167A9"/>
    <w:rsid w:val="00F20B19"/>
    <w:rsid w:val="00F20C0B"/>
    <w:rsid w:val="00F20E3C"/>
    <w:rsid w:val="00F22446"/>
    <w:rsid w:val="00F22466"/>
    <w:rsid w:val="00F23A07"/>
    <w:rsid w:val="00F23BA3"/>
    <w:rsid w:val="00F23EC1"/>
    <w:rsid w:val="00F2457D"/>
    <w:rsid w:val="00F25079"/>
    <w:rsid w:val="00F25098"/>
    <w:rsid w:val="00F260D8"/>
    <w:rsid w:val="00F265EE"/>
    <w:rsid w:val="00F2696B"/>
    <w:rsid w:val="00F275C6"/>
    <w:rsid w:val="00F277E1"/>
    <w:rsid w:val="00F279B6"/>
    <w:rsid w:val="00F279B9"/>
    <w:rsid w:val="00F306CA"/>
    <w:rsid w:val="00F30796"/>
    <w:rsid w:val="00F30CA1"/>
    <w:rsid w:val="00F310E5"/>
    <w:rsid w:val="00F32AB9"/>
    <w:rsid w:val="00F32C3D"/>
    <w:rsid w:val="00F33957"/>
    <w:rsid w:val="00F33B84"/>
    <w:rsid w:val="00F344E7"/>
    <w:rsid w:val="00F345E5"/>
    <w:rsid w:val="00F34803"/>
    <w:rsid w:val="00F34C4F"/>
    <w:rsid w:val="00F34D55"/>
    <w:rsid w:val="00F34E46"/>
    <w:rsid w:val="00F34F61"/>
    <w:rsid w:val="00F35BAF"/>
    <w:rsid w:val="00F35E02"/>
    <w:rsid w:val="00F35FB6"/>
    <w:rsid w:val="00F36B99"/>
    <w:rsid w:val="00F36E37"/>
    <w:rsid w:val="00F40275"/>
    <w:rsid w:val="00F40AB1"/>
    <w:rsid w:val="00F40B6B"/>
    <w:rsid w:val="00F40C1D"/>
    <w:rsid w:val="00F41028"/>
    <w:rsid w:val="00F41216"/>
    <w:rsid w:val="00F4139A"/>
    <w:rsid w:val="00F42098"/>
    <w:rsid w:val="00F42F0C"/>
    <w:rsid w:val="00F43346"/>
    <w:rsid w:val="00F434E1"/>
    <w:rsid w:val="00F43A55"/>
    <w:rsid w:val="00F44005"/>
    <w:rsid w:val="00F44B97"/>
    <w:rsid w:val="00F44D03"/>
    <w:rsid w:val="00F453E7"/>
    <w:rsid w:val="00F45CDE"/>
    <w:rsid w:val="00F45D0B"/>
    <w:rsid w:val="00F462F0"/>
    <w:rsid w:val="00F46DFA"/>
    <w:rsid w:val="00F46EC2"/>
    <w:rsid w:val="00F47962"/>
    <w:rsid w:val="00F50235"/>
    <w:rsid w:val="00F50778"/>
    <w:rsid w:val="00F51FF5"/>
    <w:rsid w:val="00F5254A"/>
    <w:rsid w:val="00F525BE"/>
    <w:rsid w:val="00F5305B"/>
    <w:rsid w:val="00F53408"/>
    <w:rsid w:val="00F538F4"/>
    <w:rsid w:val="00F541AD"/>
    <w:rsid w:val="00F550C9"/>
    <w:rsid w:val="00F55524"/>
    <w:rsid w:val="00F5555B"/>
    <w:rsid w:val="00F5594E"/>
    <w:rsid w:val="00F55B0C"/>
    <w:rsid w:val="00F55DE1"/>
    <w:rsid w:val="00F55E4C"/>
    <w:rsid w:val="00F55FC6"/>
    <w:rsid w:val="00F56448"/>
    <w:rsid w:val="00F56C64"/>
    <w:rsid w:val="00F570B9"/>
    <w:rsid w:val="00F5724D"/>
    <w:rsid w:val="00F579D8"/>
    <w:rsid w:val="00F57C0A"/>
    <w:rsid w:val="00F606D5"/>
    <w:rsid w:val="00F60A34"/>
    <w:rsid w:val="00F61026"/>
    <w:rsid w:val="00F61533"/>
    <w:rsid w:val="00F6187E"/>
    <w:rsid w:val="00F639BA"/>
    <w:rsid w:val="00F639D5"/>
    <w:rsid w:val="00F6414E"/>
    <w:rsid w:val="00F6463F"/>
    <w:rsid w:val="00F64994"/>
    <w:rsid w:val="00F65071"/>
    <w:rsid w:val="00F65977"/>
    <w:rsid w:val="00F65EC4"/>
    <w:rsid w:val="00F661D5"/>
    <w:rsid w:val="00F66794"/>
    <w:rsid w:val="00F67533"/>
    <w:rsid w:val="00F67A16"/>
    <w:rsid w:val="00F67B77"/>
    <w:rsid w:val="00F706A4"/>
    <w:rsid w:val="00F70BB9"/>
    <w:rsid w:val="00F70C60"/>
    <w:rsid w:val="00F71543"/>
    <w:rsid w:val="00F72C20"/>
    <w:rsid w:val="00F72CB4"/>
    <w:rsid w:val="00F72CD6"/>
    <w:rsid w:val="00F74D97"/>
    <w:rsid w:val="00F75A4D"/>
    <w:rsid w:val="00F766B6"/>
    <w:rsid w:val="00F777CC"/>
    <w:rsid w:val="00F8022C"/>
    <w:rsid w:val="00F8073B"/>
    <w:rsid w:val="00F80E40"/>
    <w:rsid w:val="00F8182F"/>
    <w:rsid w:val="00F81866"/>
    <w:rsid w:val="00F8192C"/>
    <w:rsid w:val="00F81DC0"/>
    <w:rsid w:val="00F81E7B"/>
    <w:rsid w:val="00F82E62"/>
    <w:rsid w:val="00F82E84"/>
    <w:rsid w:val="00F831D8"/>
    <w:rsid w:val="00F83C80"/>
    <w:rsid w:val="00F843D2"/>
    <w:rsid w:val="00F857E4"/>
    <w:rsid w:val="00F86272"/>
    <w:rsid w:val="00F8642E"/>
    <w:rsid w:val="00F86992"/>
    <w:rsid w:val="00F8710C"/>
    <w:rsid w:val="00F87226"/>
    <w:rsid w:val="00F877BE"/>
    <w:rsid w:val="00F87806"/>
    <w:rsid w:val="00F87A02"/>
    <w:rsid w:val="00F91E12"/>
    <w:rsid w:val="00F92316"/>
    <w:rsid w:val="00F923DC"/>
    <w:rsid w:val="00F92E43"/>
    <w:rsid w:val="00F933BE"/>
    <w:rsid w:val="00F938A7"/>
    <w:rsid w:val="00F939A3"/>
    <w:rsid w:val="00F94276"/>
    <w:rsid w:val="00F951C4"/>
    <w:rsid w:val="00F95217"/>
    <w:rsid w:val="00F95289"/>
    <w:rsid w:val="00F97814"/>
    <w:rsid w:val="00F97899"/>
    <w:rsid w:val="00F97F3F"/>
    <w:rsid w:val="00FA0DAA"/>
    <w:rsid w:val="00FA284D"/>
    <w:rsid w:val="00FA2F42"/>
    <w:rsid w:val="00FA2F6A"/>
    <w:rsid w:val="00FA2FCD"/>
    <w:rsid w:val="00FA351C"/>
    <w:rsid w:val="00FA35F9"/>
    <w:rsid w:val="00FA3EB5"/>
    <w:rsid w:val="00FA417B"/>
    <w:rsid w:val="00FA46E4"/>
    <w:rsid w:val="00FA46F1"/>
    <w:rsid w:val="00FA4A25"/>
    <w:rsid w:val="00FA4E04"/>
    <w:rsid w:val="00FA5804"/>
    <w:rsid w:val="00FA6329"/>
    <w:rsid w:val="00FA63B9"/>
    <w:rsid w:val="00FA6588"/>
    <w:rsid w:val="00FA6B07"/>
    <w:rsid w:val="00FA772A"/>
    <w:rsid w:val="00FA7739"/>
    <w:rsid w:val="00FB0953"/>
    <w:rsid w:val="00FB0B17"/>
    <w:rsid w:val="00FB1581"/>
    <w:rsid w:val="00FB1DD5"/>
    <w:rsid w:val="00FB1FD6"/>
    <w:rsid w:val="00FB2705"/>
    <w:rsid w:val="00FB275F"/>
    <w:rsid w:val="00FB28E9"/>
    <w:rsid w:val="00FB2A81"/>
    <w:rsid w:val="00FB3125"/>
    <w:rsid w:val="00FB37D7"/>
    <w:rsid w:val="00FB3D7D"/>
    <w:rsid w:val="00FB4DD4"/>
    <w:rsid w:val="00FB5260"/>
    <w:rsid w:val="00FB528A"/>
    <w:rsid w:val="00FB640F"/>
    <w:rsid w:val="00FB6693"/>
    <w:rsid w:val="00FB76DD"/>
    <w:rsid w:val="00FC06AD"/>
    <w:rsid w:val="00FC0846"/>
    <w:rsid w:val="00FC0E6F"/>
    <w:rsid w:val="00FC12A2"/>
    <w:rsid w:val="00FC1949"/>
    <w:rsid w:val="00FC19C5"/>
    <w:rsid w:val="00FC2519"/>
    <w:rsid w:val="00FC25A6"/>
    <w:rsid w:val="00FC2915"/>
    <w:rsid w:val="00FC2B8E"/>
    <w:rsid w:val="00FC3702"/>
    <w:rsid w:val="00FC4352"/>
    <w:rsid w:val="00FC4391"/>
    <w:rsid w:val="00FC4FC0"/>
    <w:rsid w:val="00FC502E"/>
    <w:rsid w:val="00FC562D"/>
    <w:rsid w:val="00FC60BC"/>
    <w:rsid w:val="00FC71BE"/>
    <w:rsid w:val="00FC724C"/>
    <w:rsid w:val="00FC777E"/>
    <w:rsid w:val="00FC791D"/>
    <w:rsid w:val="00FC7B16"/>
    <w:rsid w:val="00FC7B52"/>
    <w:rsid w:val="00FD1194"/>
    <w:rsid w:val="00FD1583"/>
    <w:rsid w:val="00FD2AD9"/>
    <w:rsid w:val="00FD4B22"/>
    <w:rsid w:val="00FD611B"/>
    <w:rsid w:val="00FD6244"/>
    <w:rsid w:val="00FD65FB"/>
    <w:rsid w:val="00FD6A46"/>
    <w:rsid w:val="00FD717A"/>
    <w:rsid w:val="00FD7180"/>
    <w:rsid w:val="00FD7AF3"/>
    <w:rsid w:val="00FD7E53"/>
    <w:rsid w:val="00FE13D7"/>
    <w:rsid w:val="00FE2413"/>
    <w:rsid w:val="00FE2BCF"/>
    <w:rsid w:val="00FE30AD"/>
    <w:rsid w:val="00FE31D2"/>
    <w:rsid w:val="00FE3283"/>
    <w:rsid w:val="00FE3C38"/>
    <w:rsid w:val="00FE3F2E"/>
    <w:rsid w:val="00FE4B61"/>
    <w:rsid w:val="00FE502E"/>
    <w:rsid w:val="00FE63C2"/>
    <w:rsid w:val="00FE64E5"/>
    <w:rsid w:val="00FE6FE6"/>
    <w:rsid w:val="00FE706E"/>
    <w:rsid w:val="00FE7094"/>
    <w:rsid w:val="00FE71A2"/>
    <w:rsid w:val="00FF0036"/>
    <w:rsid w:val="00FF0834"/>
    <w:rsid w:val="00FF0CFA"/>
    <w:rsid w:val="00FF1014"/>
    <w:rsid w:val="00FF11CB"/>
    <w:rsid w:val="00FF130E"/>
    <w:rsid w:val="00FF1471"/>
    <w:rsid w:val="00FF1A66"/>
    <w:rsid w:val="00FF2AF9"/>
    <w:rsid w:val="00FF3698"/>
    <w:rsid w:val="00FF3CD3"/>
    <w:rsid w:val="00FF4A15"/>
    <w:rsid w:val="00FF4E34"/>
    <w:rsid w:val="00FF5155"/>
    <w:rsid w:val="00FF5CBB"/>
    <w:rsid w:val="00FF6C57"/>
    <w:rsid w:val="00FF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3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47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7D48"/>
  </w:style>
  <w:style w:type="paragraph" w:styleId="Footer">
    <w:name w:val="footer"/>
    <w:basedOn w:val="Normal"/>
    <w:link w:val="FooterChar"/>
    <w:uiPriority w:val="99"/>
    <w:unhideWhenUsed/>
    <w:rsid w:val="00647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D48"/>
  </w:style>
  <w:style w:type="table" w:styleId="TableGrid">
    <w:name w:val="Table Grid"/>
    <w:basedOn w:val="TableNormal"/>
    <w:uiPriority w:val="59"/>
    <w:rsid w:val="006944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A5A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A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A7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4B134-2563-4BA2-8DC9-1ABF683C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Pages>39</Pages>
  <Words>10530</Words>
  <Characters>60024</Characters>
  <Application>Microsoft Office Word</Application>
  <DocSecurity>0</DocSecurity>
  <Lines>500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jbellaqa</cp:lastModifiedBy>
  <cp:revision>7135</cp:revision>
  <cp:lastPrinted>2013-09-06T08:10:00Z</cp:lastPrinted>
  <dcterms:created xsi:type="dcterms:W3CDTF">2012-03-05T12:07:00Z</dcterms:created>
  <dcterms:modified xsi:type="dcterms:W3CDTF">2013-09-17T06:32:00Z</dcterms:modified>
</cp:coreProperties>
</file>